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7D" w:rsidRPr="001A2202" w:rsidRDefault="001A6C7D" w:rsidP="001A6C7D">
      <w:pPr>
        <w:bidi/>
        <w:spacing w:after="0" w:line="240" w:lineRule="auto"/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</w:pPr>
      <w:r w:rsidRPr="001A2202"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  <w:t>شاط إجمالي :</w:t>
      </w:r>
    </w:p>
    <w:p w:rsidR="001A6C7D" w:rsidRPr="001A2202" w:rsidRDefault="001A6C7D" w:rsidP="001A6C7D">
      <w:pPr>
        <w:bidi/>
        <w:spacing w:after="0" w:line="240" w:lineRule="auto"/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</w:pPr>
      <w:r w:rsidRPr="001A2202"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  <w:t>يهدف هذا النشاط إلى قياس الهدف الخاص للوحدة</w:t>
      </w:r>
    </w:p>
    <w:p w:rsidR="000351FB" w:rsidRDefault="001A6C7D" w:rsidP="000351FB">
      <w:pPr>
        <w:pStyle w:val="NormalWeb"/>
        <w:spacing w:before="0" w:beforeAutospacing="0"/>
        <w:jc w:val="right"/>
        <w:rPr>
          <w:rFonts w:ascii="Segoe UI" w:hAnsi="Segoe UI" w:cs="Segoe UI" w:hint="cs"/>
          <w:color w:val="212529"/>
          <w:rtl/>
        </w:rPr>
      </w:pPr>
      <w:r w:rsidRPr="001A2202"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  <w:t>السند:</w:t>
      </w:r>
      <w:r w:rsidRPr="001A2202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0351FB" w:rsidRPr="000351FB">
        <w:rPr>
          <w:rFonts w:ascii="Sakkal Majalla" w:hAnsi="Sakkal Majalla" w:cs="Sakkal Majalla" w:hint="cs"/>
          <w:sz w:val="32"/>
          <w:szCs w:val="32"/>
          <w:rtl/>
        </w:rPr>
        <w:t>إن ال</w:t>
      </w:r>
      <w:r w:rsidR="000351FB" w:rsidRPr="000351FB">
        <w:rPr>
          <w:rFonts w:ascii="Sakkal Majalla" w:hAnsi="Sakkal Majalla" w:cs="Sakkal Majalla"/>
          <w:sz w:val="32"/>
          <w:szCs w:val="32"/>
          <w:rtl/>
        </w:rPr>
        <w:t xml:space="preserve">تطور </w:t>
      </w:r>
      <w:r w:rsidR="000351FB">
        <w:rPr>
          <w:rFonts w:ascii="Sakkal Majalla" w:hAnsi="Sakkal Majalla" w:cs="Sakkal Majalla" w:hint="cs"/>
          <w:sz w:val="32"/>
          <w:szCs w:val="32"/>
          <w:rtl/>
        </w:rPr>
        <w:t>ال</w:t>
      </w:r>
      <w:r w:rsidR="000351FB" w:rsidRPr="000351FB">
        <w:rPr>
          <w:rFonts w:ascii="Sakkal Majalla" w:hAnsi="Sakkal Majalla" w:cs="Sakkal Majalla"/>
          <w:sz w:val="32"/>
          <w:szCs w:val="32"/>
          <w:rtl/>
        </w:rPr>
        <w:t xml:space="preserve">مستحدث خاصة فيما تعلق </w:t>
      </w:r>
      <w:r w:rsidR="000351FB">
        <w:rPr>
          <w:rFonts w:ascii="Sakkal Majalla" w:hAnsi="Sakkal Majalla" w:cs="Sakkal Majalla" w:hint="cs"/>
          <w:sz w:val="32"/>
          <w:szCs w:val="32"/>
          <w:rtl/>
        </w:rPr>
        <w:t>ب</w:t>
      </w:r>
      <w:r w:rsidR="000351FB" w:rsidRPr="000351FB">
        <w:rPr>
          <w:rFonts w:ascii="Sakkal Majalla" w:hAnsi="Sakkal Majalla" w:cs="Sakkal Majalla" w:hint="cs"/>
          <w:sz w:val="32"/>
          <w:szCs w:val="32"/>
          <w:rtl/>
        </w:rPr>
        <w:t>الإبداع</w:t>
      </w:r>
      <w:r w:rsidR="000351FB" w:rsidRPr="000351FB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351FB" w:rsidRPr="000351FB">
        <w:rPr>
          <w:rFonts w:ascii="Sakkal Majalla" w:hAnsi="Sakkal Majalla" w:cs="Sakkal Majalla" w:hint="cs"/>
          <w:sz w:val="32"/>
          <w:szCs w:val="32"/>
          <w:rtl/>
        </w:rPr>
        <w:t>الأدبي</w:t>
      </w:r>
      <w:r w:rsidR="000351FB" w:rsidRPr="000351FB">
        <w:rPr>
          <w:rFonts w:ascii="Sakkal Majalla" w:hAnsi="Sakkal Majalla" w:cs="Sakkal Majalla"/>
          <w:sz w:val="32"/>
          <w:szCs w:val="32"/>
          <w:rtl/>
        </w:rPr>
        <w:t xml:space="preserve"> المعاصر،</w:t>
      </w:r>
      <w:r w:rsidR="000351FB">
        <w:rPr>
          <w:rFonts w:ascii="Sakkal Majalla" w:hAnsi="Sakkal Majalla" w:cs="Sakkal Majalla" w:hint="cs"/>
          <w:sz w:val="32"/>
          <w:szCs w:val="32"/>
          <w:rtl/>
        </w:rPr>
        <w:t xml:space="preserve"> و</w:t>
      </w:r>
      <w:r w:rsidR="000351FB" w:rsidRPr="000351FB">
        <w:rPr>
          <w:rFonts w:ascii="Sakkal Majalla" w:hAnsi="Sakkal Majalla" w:cs="Sakkal Majalla"/>
          <w:sz w:val="32"/>
          <w:szCs w:val="32"/>
          <w:rtl/>
        </w:rPr>
        <w:t xml:space="preserve">سمي ب" الكتابة الرقمية"، وهذا كله سيؤثر على أدب الطفل وتطويره كمشروع مستحدث يصاحب التطور العلمي </w:t>
      </w:r>
      <w:r w:rsidR="000351FB" w:rsidRPr="000351FB">
        <w:rPr>
          <w:rFonts w:ascii="Sakkal Majalla" w:hAnsi="Sakkal Majalla" w:cs="Sakkal Majalla" w:hint="cs"/>
          <w:sz w:val="32"/>
          <w:szCs w:val="32"/>
          <w:rtl/>
        </w:rPr>
        <w:t>والأدبي</w:t>
      </w:r>
      <w:r w:rsidR="000351FB" w:rsidRPr="000351FB">
        <w:rPr>
          <w:rFonts w:ascii="Sakkal Majalla" w:hAnsi="Sakkal Majalla" w:cs="Sakkal Majalla"/>
          <w:sz w:val="32"/>
          <w:szCs w:val="32"/>
          <w:rtl/>
        </w:rPr>
        <w:t xml:space="preserve"> كون أن أدب الطفل يقوم على التفاعل والمشاركة معتمدا على دمج الوسائط الالكترونية المتعددة، منها النصية والصوتية والحركية</w:t>
      </w:r>
      <w:r w:rsidR="000351FB">
        <w:rPr>
          <w:rFonts w:ascii="Sakkal Majalla" w:hAnsi="Sakkal Majalla" w:cs="Sakkal Majalla" w:hint="cs"/>
          <w:sz w:val="32"/>
          <w:szCs w:val="32"/>
          <w:rtl/>
        </w:rPr>
        <w:t xml:space="preserve"> من هذا النص أجب على ما يلي:</w:t>
      </w:r>
    </w:p>
    <w:p w:rsidR="001A6C7D" w:rsidRPr="001A2202" w:rsidRDefault="001A6C7D" w:rsidP="000351FB">
      <w:pPr>
        <w:bidi/>
        <w:spacing w:after="0" w:line="240" w:lineRule="auto"/>
        <w:rPr>
          <w:rFonts w:ascii="Sakkal Majalla" w:hAnsi="Sakkal Majalla" w:cs="Sakkal Majalla"/>
          <w:i/>
          <w:iCs/>
          <w:sz w:val="28"/>
          <w:szCs w:val="28"/>
          <w:rtl/>
          <w:lang w:bidi="ar-DZ"/>
        </w:rPr>
      </w:pPr>
      <w:proofErr w:type="gramStart"/>
      <w:r w:rsidRPr="001A2202"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  <w:t>التعليمة</w:t>
      </w:r>
      <w:proofErr w:type="gramEnd"/>
      <w:r w:rsidRPr="001A2202">
        <w:rPr>
          <w:rFonts w:ascii="Sakkal Majalla" w:hAnsi="Sakkal Majalla" w:cs="Sakkal Majalla"/>
          <w:i/>
          <w:iCs/>
          <w:sz w:val="28"/>
          <w:szCs w:val="28"/>
          <w:rtl/>
          <w:lang w:bidi="ar-DZ"/>
        </w:rPr>
        <w:t>:</w:t>
      </w:r>
    </w:p>
    <w:p w:rsidR="001A6C7D" w:rsidRPr="001A2202" w:rsidRDefault="000351FB" w:rsidP="000351FB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>وضح مفهوم أدب الطفل التفاعلي والافتراضي ومدى تأثيره عليه سلبا وإيجابا</w:t>
      </w:r>
    </w:p>
    <w:p w:rsidR="001A6C7D" w:rsidRDefault="000351FB" w:rsidP="001A6C7D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 w:hint="cs"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 xml:space="preserve">بين خصائص أدب الطفل التفاعلي </w:t>
      </w:r>
      <w:proofErr w:type="gramStart"/>
      <w:r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>والافتراضي .</w:t>
      </w:r>
      <w:proofErr w:type="gramEnd"/>
    </w:p>
    <w:p w:rsidR="000351FB" w:rsidRPr="001A2202" w:rsidRDefault="000351FB" w:rsidP="000351FB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/>
          <w:i/>
          <w:iCs/>
          <w:sz w:val="28"/>
          <w:szCs w:val="28"/>
          <w:lang w:bidi="ar-DZ"/>
        </w:rPr>
      </w:pPr>
      <w:proofErr w:type="gramStart"/>
      <w:r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>اشرح</w:t>
      </w:r>
      <w:proofErr w:type="gramEnd"/>
      <w:r>
        <w:rPr>
          <w:rFonts w:ascii="Sakkal Majalla" w:hAnsi="Sakkal Majalla" w:cs="Sakkal Majalla" w:hint="cs"/>
          <w:i/>
          <w:iCs/>
          <w:sz w:val="28"/>
          <w:szCs w:val="28"/>
          <w:rtl/>
          <w:lang w:bidi="ar-DZ"/>
        </w:rPr>
        <w:t xml:space="preserve"> أجناس أدب الطفل التفاعلي والافتراضي مبينا الاختلاف بينه وبين أجناس أدب الطفل.</w:t>
      </w:r>
    </w:p>
    <w:p w:rsidR="001A6C7D" w:rsidRPr="001A2202" w:rsidRDefault="001A6C7D" w:rsidP="001A6C7D">
      <w:pPr>
        <w:bidi/>
        <w:spacing w:after="0" w:line="240" w:lineRule="auto"/>
        <w:rPr>
          <w:rFonts w:ascii="Sakkal Majalla" w:hAnsi="Sakkal Majalla" w:cs="Sakkal Majalla"/>
          <w:i/>
          <w:iCs/>
          <w:sz w:val="28"/>
          <w:szCs w:val="28"/>
          <w:rtl/>
          <w:lang w:bidi="ar-DZ"/>
        </w:rPr>
      </w:pPr>
      <w:r w:rsidRPr="001A2202">
        <w:rPr>
          <w:rFonts w:ascii="Sakkal Majalla" w:hAnsi="Sakkal Majalla" w:cs="Sakkal Majalla"/>
          <w:rtl/>
        </w:rPr>
        <w:t xml:space="preserve">            </w:t>
      </w:r>
    </w:p>
    <w:p w:rsidR="001A6C7D" w:rsidRDefault="001A6C7D" w:rsidP="001A6C7D">
      <w:pPr>
        <w:pStyle w:val="NormalWeb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rtl/>
        </w:rPr>
        <w:t xml:space="preserve">يهدف هذا النشاط لقياس مدى تحكم الطالب في الهدف الخاص للوحدة </w:t>
      </w:r>
    </w:p>
    <w:p w:rsidR="001A6C7D" w:rsidRDefault="001A6C7D" w:rsidP="001A6C7D">
      <w:pPr>
        <w:pStyle w:val="NormalWeb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rtl/>
        </w:rPr>
        <w:t xml:space="preserve">عليك بتحميل الملف </w:t>
      </w:r>
      <w:r>
        <w:rPr>
          <w:rFonts w:ascii="Segoe UI" w:hAnsi="Segoe UI" w:cs="Segoe UI" w:hint="cs"/>
          <w:color w:val="212529"/>
          <w:rtl/>
        </w:rPr>
        <w:t>والإجابة</w:t>
      </w:r>
      <w:r>
        <w:rPr>
          <w:rFonts w:ascii="Segoe UI" w:hAnsi="Segoe UI" w:cs="Segoe UI"/>
          <w:color w:val="212529"/>
          <w:rtl/>
        </w:rPr>
        <w:t xml:space="preserve"> على </w:t>
      </w:r>
      <w:r>
        <w:rPr>
          <w:rFonts w:ascii="Segoe UI" w:hAnsi="Segoe UI" w:cs="Segoe UI" w:hint="cs"/>
          <w:color w:val="212529"/>
          <w:rtl/>
        </w:rPr>
        <w:t>الأسئلة</w:t>
      </w:r>
      <w:r>
        <w:rPr>
          <w:rFonts w:ascii="Segoe UI" w:hAnsi="Segoe UI" w:cs="Segoe UI"/>
          <w:color w:val="212529"/>
          <w:rtl/>
        </w:rPr>
        <w:t xml:space="preserve"> المتعلقة بالنشاط</w:t>
      </w:r>
    </w:p>
    <w:p w:rsidR="001A6C7D" w:rsidRPr="003B2C3F" w:rsidRDefault="001A6C7D" w:rsidP="001A6C7D">
      <w:pPr>
        <w:bidi/>
        <w:spacing w:after="0" w:line="240" w:lineRule="auto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  <w:lang w:bidi="ar-DZ"/>
        </w:rPr>
      </w:pPr>
    </w:p>
    <w:p w:rsidR="001A6C7D" w:rsidRDefault="001A6C7D" w:rsidP="001A6C7D">
      <w:pPr>
        <w:pStyle w:val="NormalWeb"/>
        <w:spacing w:before="0" w:beforeAutospacing="0"/>
        <w:jc w:val="right"/>
        <w:rPr>
          <w:rFonts w:ascii="Segoe UI" w:hAnsi="Segoe UI" w:cs="Segoe UI" w:hint="cs"/>
          <w:color w:val="212529"/>
          <w:rtl/>
        </w:rPr>
      </w:pPr>
    </w:p>
    <w:p w:rsidR="001A6C7D" w:rsidRDefault="001A6C7D" w:rsidP="001A6C7D">
      <w:pPr>
        <w:pStyle w:val="NormalWeb"/>
        <w:spacing w:before="0" w:beforeAutospacing="0"/>
        <w:jc w:val="right"/>
        <w:rPr>
          <w:rFonts w:ascii="Segoe UI" w:hAnsi="Segoe UI" w:cs="Segoe UI" w:hint="cs"/>
          <w:color w:val="212529"/>
          <w:rtl/>
        </w:rPr>
      </w:pPr>
    </w:p>
    <w:p w:rsidR="001A6C7D" w:rsidRDefault="001A6C7D" w:rsidP="001A6C7D">
      <w:pPr>
        <w:pStyle w:val="NormalWeb"/>
        <w:spacing w:before="0" w:beforeAutospacing="0"/>
        <w:jc w:val="right"/>
        <w:rPr>
          <w:rFonts w:ascii="Segoe UI" w:hAnsi="Segoe UI" w:cs="Segoe UI" w:hint="cs"/>
          <w:color w:val="212529"/>
          <w:rtl/>
        </w:rPr>
      </w:pPr>
    </w:p>
    <w:p w:rsidR="001A6C7D" w:rsidRDefault="001A6C7D" w:rsidP="001A6C7D">
      <w:pPr>
        <w:pStyle w:val="NormalWeb"/>
        <w:spacing w:before="0" w:beforeAutospacing="0"/>
        <w:jc w:val="right"/>
        <w:rPr>
          <w:rFonts w:ascii="Segoe UI" w:hAnsi="Segoe UI" w:cs="Segoe UI" w:hint="cs"/>
          <w:color w:val="212529"/>
          <w:rtl/>
        </w:rPr>
      </w:pPr>
    </w:p>
    <w:p w:rsidR="001A6C7D" w:rsidRDefault="001A6C7D" w:rsidP="001A6C7D">
      <w:pPr>
        <w:pStyle w:val="NormalWeb"/>
        <w:spacing w:before="0" w:beforeAutospacing="0"/>
        <w:jc w:val="right"/>
        <w:rPr>
          <w:rFonts w:ascii="Segoe UI" w:hAnsi="Segoe UI" w:cs="Segoe UI" w:hint="cs"/>
          <w:color w:val="212529"/>
          <w:rtl/>
        </w:rPr>
      </w:pPr>
    </w:p>
    <w:p w:rsidR="001A6C7D" w:rsidRDefault="001A6C7D" w:rsidP="001A6C7D">
      <w:pPr>
        <w:pStyle w:val="NormalWeb"/>
        <w:spacing w:before="0" w:beforeAutospacing="0"/>
        <w:jc w:val="right"/>
        <w:rPr>
          <w:rFonts w:ascii="Segoe UI" w:hAnsi="Segoe UI" w:cs="Segoe UI" w:hint="cs"/>
          <w:color w:val="212529"/>
          <w:rtl/>
        </w:rPr>
      </w:pPr>
    </w:p>
    <w:p w:rsidR="001A6C7D" w:rsidRDefault="001A6C7D" w:rsidP="001A6C7D">
      <w:pPr>
        <w:pStyle w:val="NormalWeb"/>
        <w:spacing w:before="0" w:beforeAutospacing="0"/>
        <w:jc w:val="right"/>
        <w:rPr>
          <w:rFonts w:ascii="Segoe UI" w:hAnsi="Segoe UI" w:cs="Segoe UI" w:hint="cs"/>
          <w:color w:val="212529"/>
          <w:rtl/>
        </w:rPr>
      </w:pPr>
    </w:p>
    <w:p w:rsidR="001A6C7D" w:rsidRDefault="001A6C7D" w:rsidP="001A6C7D">
      <w:pPr>
        <w:pStyle w:val="NormalWeb"/>
        <w:spacing w:before="0" w:beforeAutospacing="0"/>
        <w:jc w:val="right"/>
        <w:rPr>
          <w:rFonts w:ascii="Segoe UI" w:hAnsi="Segoe UI" w:cs="Segoe UI"/>
          <w:color w:val="212529"/>
        </w:rPr>
      </w:pPr>
    </w:p>
    <w:sectPr w:rsidR="001A6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6BE"/>
    <w:multiLevelType w:val="hybridMultilevel"/>
    <w:tmpl w:val="80081112"/>
    <w:lvl w:ilvl="0" w:tplc="90A21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6C7D"/>
    <w:rsid w:val="000351FB"/>
    <w:rsid w:val="001A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1A6C7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A6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3</cp:revision>
  <dcterms:created xsi:type="dcterms:W3CDTF">2024-05-01T18:35:00Z</dcterms:created>
  <dcterms:modified xsi:type="dcterms:W3CDTF">2024-05-01T18:48:00Z</dcterms:modified>
</cp:coreProperties>
</file>