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70" w:tblpY="157"/>
        <w:tblW w:w="10491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71"/>
        <w:gridCol w:w="1638"/>
        <w:gridCol w:w="1354"/>
        <w:gridCol w:w="778"/>
        <w:gridCol w:w="3050"/>
      </w:tblGrid>
      <w:tr w:rsidR="006A0829" w:rsidRPr="00B34077" w:rsidTr="005E7A85">
        <w:trPr>
          <w:trHeight w:val="590"/>
        </w:trPr>
        <w:tc>
          <w:tcPr>
            <w:tcW w:w="6663" w:type="dxa"/>
            <w:gridSpan w:val="3"/>
          </w:tcPr>
          <w:p w:rsidR="006A0829" w:rsidRPr="00B34077" w:rsidRDefault="006A0829" w:rsidP="006A0829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Université Mohammed Lamine Debaghine Sétif 2 </w:t>
            </w:r>
          </w:p>
          <w:p w:rsidR="006A0829" w:rsidRPr="00B34077" w:rsidRDefault="006A0829" w:rsidP="006A0829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Faculté des lettres et des langues </w:t>
            </w:r>
          </w:p>
          <w:p w:rsidR="006A0829" w:rsidRPr="00B34077" w:rsidRDefault="006A0829" w:rsidP="006A0829">
            <w:pPr>
              <w:spacing w:after="0"/>
              <w:ind w:left="-142" w:firstLine="142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Département de langue et littérature anglaises </w:t>
            </w:r>
          </w:p>
        </w:tc>
        <w:tc>
          <w:tcPr>
            <w:tcW w:w="3828" w:type="dxa"/>
            <w:gridSpan w:val="2"/>
          </w:tcPr>
          <w:p w:rsidR="006A0829" w:rsidRPr="00B34077" w:rsidRDefault="006A0829" w:rsidP="006A08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Chargée de cours : </w:t>
            </w:r>
            <w:r w:rsid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D</w:t>
            </w:r>
            <w:r w:rsidR="00B34077"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vertAlign w:val="superscript"/>
              </w:rPr>
              <w:t>r</w:t>
            </w:r>
            <w:r w:rsid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Oumaima BENDAAMOUCHE</w:t>
            </w:r>
          </w:p>
          <w:p w:rsidR="006A0829" w:rsidRPr="00B34077" w:rsidRDefault="006A0829" w:rsidP="006A08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="MS Gothic" w:eastAsia="MS Gothic" w:hAnsi="MS Gothic" w:cs="MS Gothic" w:hint="eastAsia"/>
                <w:color w:val="244061" w:themeColor="accent1" w:themeShade="80"/>
                <w:sz w:val="32"/>
                <w:szCs w:val="32"/>
                <w:shd w:val="clear" w:color="auto" w:fill="FFFFFF"/>
              </w:rPr>
              <w:t>✉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bendaamouche.oumaima@yahoo.com</w:t>
            </w:r>
          </w:p>
        </w:tc>
      </w:tr>
      <w:tr w:rsidR="006A0829" w:rsidRPr="00B34077" w:rsidTr="005E7A85">
        <w:trPr>
          <w:trHeight w:val="369"/>
        </w:trPr>
        <w:tc>
          <w:tcPr>
            <w:tcW w:w="3671" w:type="dxa"/>
          </w:tcPr>
          <w:p w:rsidR="006A0829" w:rsidRPr="00B34077" w:rsidRDefault="006A0829" w:rsidP="006A08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Module : FLE</w:t>
            </w:r>
          </w:p>
        </w:tc>
        <w:tc>
          <w:tcPr>
            <w:tcW w:w="1638" w:type="dxa"/>
          </w:tcPr>
          <w:p w:rsidR="006A0829" w:rsidRPr="00B34077" w:rsidRDefault="006A0829" w:rsidP="006A08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Niveau : L1</w:t>
            </w:r>
          </w:p>
        </w:tc>
        <w:tc>
          <w:tcPr>
            <w:tcW w:w="2132" w:type="dxa"/>
            <w:gridSpan w:val="2"/>
          </w:tcPr>
          <w:p w:rsidR="006A0829" w:rsidRPr="00B34077" w:rsidRDefault="006A0829" w:rsidP="006A08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Section : A-B</w:t>
            </w:r>
            <w:r w:rsidR="00552145"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-C</w:t>
            </w:r>
          </w:p>
        </w:tc>
        <w:tc>
          <w:tcPr>
            <w:tcW w:w="3050" w:type="dxa"/>
          </w:tcPr>
          <w:p w:rsidR="006A0829" w:rsidRPr="00B34077" w:rsidRDefault="006A0829" w:rsidP="006A08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Groupe : 1 à 6</w:t>
            </w:r>
          </w:p>
        </w:tc>
      </w:tr>
      <w:tr w:rsidR="006A0829" w:rsidRPr="00B34077" w:rsidTr="005E7A85">
        <w:trPr>
          <w:trHeight w:val="16"/>
        </w:trPr>
        <w:tc>
          <w:tcPr>
            <w:tcW w:w="10491" w:type="dxa"/>
            <w:gridSpan w:val="5"/>
          </w:tcPr>
          <w:p w:rsidR="006A0829" w:rsidRPr="00B34077" w:rsidRDefault="00F23E4F" w:rsidP="00F23E4F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 xml:space="preserve">Cours N° 7 </w:t>
            </w:r>
            <w:r w:rsidR="006A0829"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: les mots variables (suite)</w:t>
            </w:r>
          </w:p>
        </w:tc>
      </w:tr>
      <w:tr w:rsidR="006A0829" w:rsidRPr="00B34077" w:rsidTr="005E7A85">
        <w:trPr>
          <w:trHeight w:val="528"/>
        </w:trPr>
        <w:tc>
          <w:tcPr>
            <w:tcW w:w="10491" w:type="dxa"/>
            <w:gridSpan w:val="5"/>
          </w:tcPr>
          <w:p w:rsidR="006A0829" w:rsidRPr="00B34077" w:rsidRDefault="006A0829" w:rsidP="006A0829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Remarques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A0829" w:rsidRPr="00B34077" w:rsidRDefault="006A0829" w:rsidP="006A0829">
      <w:pPr>
        <w:spacing w:after="0"/>
        <w:jc w:val="both"/>
        <w:rPr>
          <w:rFonts w:asciiTheme="majorBidi" w:hAnsiTheme="majorBidi" w:cstheme="majorBidi"/>
          <w:b/>
          <w:bCs/>
          <w:color w:val="244061" w:themeColor="accent1" w:themeShade="80"/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4A0"/>
      </w:tblPr>
      <w:tblGrid>
        <w:gridCol w:w="10498"/>
      </w:tblGrid>
      <w:tr w:rsidR="006A0829" w:rsidRPr="00B34077" w:rsidTr="005E7A85">
        <w:tc>
          <w:tcPr>
            <w:tcW w:w="10498" w:type="dxa"/>
          </w:tcPr>
          <w:p w:rsidR="006A0829" w:rsidRPr="00B34077" w:rsidRDefault="006A0829" w:rsidP="006A0829">
            <w:pPr>
              <w:pStyle w:val="Corpsdetex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 xml:space="preserve">Les mots variables 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Radical,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terminaison,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racine.</w:t>
            </w:r>
          </w:p>
          <w:p w:rsidR="006A0829" w:rsidRPr="00B34077" w:rsidRDefault="006A0829" w:rsidP="006A0829">
            <w:pPr>
              <w:pStyle w:val="Corpsdetexte"/>
              <w:spacing w:before="58" w:line="295" w:lineRule="auto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Dans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mot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variable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,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ce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n'est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pas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mot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tout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entier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qui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change.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1"/>
              </w:numPr>
              <w:spacing w:before="58" w:line="295" w:lineRule="auto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partie du mot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qui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ne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change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 xml:space="preserve">pas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 xml:space="preserve">s'appelle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 radical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 ;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1"/>
              </w:numPr>
              <w:spacing w:before="58" w:line="295" w:lineRule="auto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 xml:space="preserve">La partie du mot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qui change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 xml:space="preserve"> s'appelle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terminaison ou désinence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 xml:space="preserve">. Dans </w:t>
            </w:r>
            <w:r w:rsidRPr="00B34077">
              <w:rPr>
                <w:rFonts w:asciiTheme="majorBidi" w:hAnsiTheme="majorBidi" w:cstheme="majorBidi"/>
                <w:i/>
                <w:color w:val="244061" w:themeColor="accent1" w:themeShade="80"/>
              </w:rPr>
              <w:t>homme,</w:t>
            </w:r>
            <w:r w:rsidRPr="00B34077">
              <w:rPr>
                <w:rFonts w:asciiTheme="majorBidi" w:hAnsiTheme="majorBidi" w:cstheme="majorBidi"/>
                <w:i/>
                <w:color w:val="244061" w:themeColor="accent1" w:themeShade="80"/>
                <w:spacing w:val="1"/>
              </w:rPr>
              <w:t xml:space="preserve"> </w:t>
            </w:r>
            <w:proofErr w:type="spellStart"/>
            <w:r w:rsidRPr="00B34077">
              <w:rPr>
                <w:rFonts w:asciiTheme="majorBidi" w:hAnsiTheme="majorBidi" w:cstheme="majorBidi"/>
                <w:i/>
                <w:color w:val="244061" w:themeColor="accent1" w:themeShade="80"/>
              </w:rPr>
              <w:t>hom</w:t>
            </w:r>
            <w:proofErr w:type="spellEnd"/>
            <w:r w:rsidRPr="00B34077">
              <w:rPr>
                <w:rFonts w:asciiTheme="majorBidi" w:hAnsiTheme="majorBidi" w:cstheme="majorBidi"/>
                <w:i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est le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 xml:space="preserve">radical et </w:t>
            </w:r>
            <w:r w:rsidRPr="00B34077">
              <w:rPr>
                <w:rFonts w:asciiTheme="majorBidi" w:hAnsiTheme="majorBidi" w:cstheme="majorBidi"/>
                <w:i/>
                <w:color w:val="244061" w:themeColor="accent1" w:themeShade="80"/>
              </w:rPr>
              <w:t>me</w:t>
            </w:r>
            <w:r w:rsidRPr="00B34077">
              <w:rPr>
                <w:rFonts w:asciiTheme="majorBidi" w:hAnsiTheme="majorBidi" w:cstheme="majorBidi"/>
                <w:i/>
                <w:color w:val="244061" w:themeColor="accent1" w:themeShade="80"/>
                <w:spacing w:val="-4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terminaison.</w:t>
            </w:r>
          </w:p>
          <w:p w:rsidR="006A0829" w:rsidRPr="00B34077" w:rsidRDefault="006A0829" w:rsidP="006A0829">
            <w:pPr>
              <w:pStyle w:val="Corpsdetexte"/>
              <w:spacing w:line="290" w:lineRule="auto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On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réserve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plus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spécialement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nom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désinence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aux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lettres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placées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à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fin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des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mots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variables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pour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indiquer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genre, le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nombre, la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personne, le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temps, et le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mode.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2"/>
              </w:numPr>
              <w:spacing w:line="275" w:lineRule="exact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 xml:space="preserve"> Il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ne faut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pas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confondre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le radical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avec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3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la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  <w:t>racine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.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1"/>
              </w:numPr>
              <w:spacing w:before="57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La racine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est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partie primitive du mot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;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elle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trouve dans le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radical.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1"/>
              </w:numPr>
              <w:spacing w:before="57" w:line="290" w:lineRule="auto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Le radical peut être identique à la racine ; il peut aussi en différer soit par suite d'altérations, soit par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suite d'additions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de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lettres ou de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syllabes.</w:t>
            </w:r>
          </w:p>
          <w:p w:rsidR="006A0829" w:rsidRPr="00B34077" w:rsidRDefault="006A0829" w:rsidP="006A0829">
            <w:pPr>
              <w:pStyle w:val="Corpsdetexte"/>
              <w:spacing w:before="9"/>
              <w:ind w:firstLine="553"/>
              <w:jc w:val="both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Ainsi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la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racine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proofErr w:type="spellStart"/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hom</w:t>
            </w:r>
            <w:proofErr w:type="spellEnd"/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se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retrouve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pure, altérée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ou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accrue, dans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chacun des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</w:rPr>
              <w:t>mots suivants:</w:t>
            </w:r>
          </w:p>
          <w:p w:rsidR="006A0829" w:rsidRPr="00B34077" w:rsidRDefault="006A0829" w:rsidP="006A0829">
            <w:pPr>
              <w:spacing w:before="65"/>
              <w:ind w:left="155"/>
              <w:jc w:val="both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</w:pP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homme,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hommage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;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humain,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humanité ;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inhumain,</w:t>
            </w:r>
            <w:r w:rsidRPr="00B34077">
              <w:rPr>
                <w:rFonts w:asciiTheme="majorBidi" w:hAnsiTheme="majorBidi" w:cstheme="majorBidi"/>
                <w:color w:val="244061" w:themeColor="accent1" w:themeShade="80"/>
                <w:spacing w:val="1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inhumanité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;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4"/>
              </w:rPr>
              <w:t>etc.</w:t>
            </w:r>
          </w:p>
          <w:p w:rsidR="006A0829" w:rsidRPr="00B34077" w:rsidRDefault="006A0829" w:rsidP="006A0829">
            <w:pPr>
              <w:spacing w:before="65"/>
              <w:ind w:left="155"/>
              <w:jc w:val="both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4"/>
              </w:rPr>
            </w:pP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9"/>
              </w:numPr>
              <w:jc w:val="both"/>
              <w:rPr>
                <w:b/>
                <w:bCs/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>Valeur</w:t>
            </w:r>
            <w:r w:rsidRPr="00B34077">
              <w:rPr>
                <w:b/>
                <w:bCs/>
                <w:color w:val="244061" w:themeColor="accent1" w:themeShade="80"/>
                <w:spacing w:val="-3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des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désinences</w:t>
            </w:r>
          </w:p>
          <w:p w:rsidR="006A0829" w:rsidRPr="00B34077" w:rsidRDefault="006A0829" w:rsidP="006A0829">
            <w:pPr>
              <w:pStyle w:val="Corpsdetexte"/>
              <w:spacing w:line="290" w:lineRule="auto"/>
              <w:ind w:firstLine="553"/>
              <w:jc w:val="both"/>
              <w:rPr>
                <w:b/>
                <w:bCs/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>Les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lettres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ou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syllabes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dont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la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désinence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se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compose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indiquent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selon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cas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le</w:t>
            </w:r>
            <w:r w:rsidRPr="00B34077">
              <w:rPr>
                <w:b/>
                <w:bCs/>
                <w:color w:val="244061" w:themeColor="accent1" w:themeShade="80"/>
                <w:spacing w:val="-3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genre,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le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nombre,</w:t>
            </w:r>
            <w:r w:rsidRPr="00B34077">
              <w:rPr>
                <w:b/>
                <w:bCs/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la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personne</w:t>
            </w:r>
            <w:r w:rsidRPr="00B34077">
              <w:rPr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des mots</w:t>
            </w:r>
            <w:r w:rsidRPr="00B34077">
              <w:rPr>
                <w:b/>
                <w:bCs/>
                <w:color w:val="244061" w:themeColor="accent1" w:themeShade="80"/>
                <w:spacing w:val="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et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dans le</w:t>
            </w:r>
            <w:r w:rsidRPr="00B34077">
              <w:rPr>
                <w:b/>
                <w:bCs/>
                <w:color w:val="244061" w:themeColor="accent1" w:themeShade="80"/>
                <w:spacing w:val="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verbe, le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groupe,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le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temps et le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mode.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7"/>
              </w:numPr>
              <w:jc w:val="both"/>
              <w:rPr>
                <w:b/>
                <w:bCs/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>Le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genre</w:t>
            </w:r>
          </w:p>
          <w:p w:rsidR="006A0829" w:rsidRPr="00B34077" w:rsidRDefault="006A0829" w:rsidP="006A0829">
            <w:pPr>
              <w:pStyle w:val="Corpsdetexte"/>
              <w:spacing w:before="58" w:line="290" w:lineRule="auto"/>
              <w:ind w:right="112" w:firstLine="360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>Par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genre d'un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mot,</w:t>
            </w:r>
            <w:r w:rsidRPr="00B34077">
              <w:rPr>
                <w:color w:val="244061" w:themeColor="accent1" w:themeShade="80"/>
                <w:spacing w:val="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on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entend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un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caractère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distinctif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mot,</w:t>
            </w:r>
            <w:r w:rsidRPr="00B34077">
              <w:rPr>
                <w:color w:val="244061" w:themeColor="accent1" w:themeShade="80"/>
                <w:spacing w:val="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provenant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ce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qu'il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 xml:space="preserve">désigne </w:t>
            </w:r>
            <w:r w:rsidRPr="00B34077">
              <w:rPr>
                <w:b/>
                <w:bCs/>
                <w:color w:val="244061" w:themeColor="accent1" w:themeShade="80"/>
              </w:rPr>
              <w:t>un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être</w:t>
            </w:r>
            <w:r w:rsidRPr="00B34077">
              <w:rPr>
                <w:b/>
                <w:bCs/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mâle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 xml:space="preserve">ou </w:t>
            </w:r>
            <w:r w:rsidRPr="00B34077">
              <w:rPr>
                <w:b/>
                <w:bCs/>
                <w:color w:val="244061" w:themeColor="accent1" w:themeShade="80"/>
              </w:rPr>
              <w:t>un être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femelle</w:t>
            </w:r>
            <w:r w:rsidRPr="00B34077">
              <w:rPr>
                <w:color w:val="244061" w:themeColor="accent1" w:themeShade="80"/>
              </w:rPr>
              <w:t>. Il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y a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deux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genres principaux :</w:t>
            </w:r>
          </w:p>
          <w:p w:rsidR="006A0829" w:rsidRPr="00B34077" w:rsidRDefault="006A0829" w:rsidP="006A0829">
            <w:pPr>
              <w:pStyle w:val="Corpsdetexte"/>
              <w:numPr>
                <w:ilvl w:val="1"/>
                <w:numId w:val="7"/>
              </w:numPr>
              <w:spacing w:before="65" w:line="295" w:lineRule="auto"/>
              <w:jc w:val="both"/>
              <w:rPr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>Le masculin</w:t>
            </w:r>
            <w:r w:rsidRPr="00B34077">
              <w:rPr>
                <w:color w:val="244061" w:themeColor="accent1" w:themeShade="80"/>
              </w:rPr>
              <w:t xml:space="preserve">, commun à tous les mots désignant des êtres mâles. Ex. : </w:t>
            </w:r>
            <w:r w:rsidRPr="00B34077">
              <w:rPr>
                <w:i/>
                <w:color w:val="244061" w:themeColor="accent1" w:themeShade="80"/>
              </w:rPr>
              <w:t>homme, chat…</w:t>
            </w:r>
          </w:p>
          <w:p w:rsidR="006A0829" w:rsidRPr="00B34077" w:rsidRDefault="006A0829" w:rsidP="006A0829">
            <w:pPr>
              <w:pStyle w:val="Corpsdetexte"/>
              <w:numPr>
                <w:ilvl w:val="1"/>
                <w:numId w:val="7"/>
              </w:numPr>
              <w:spacing w:before="65" w:line="295" w:lineRule="auto"/>
              <w:ind w:right="42"/>
              <w:jc w:val="both"/>
              <w:rPr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>Le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féminin</w:t>
            </w:r>
            <w:r w:rsidRPr="00B34077">
              <w:rPr>
                <w:color w:val="244061" w:themeColor="accent1" w:themeShade="80"/>
              </w:rPr>
              <w:t>, commun à</w:t>
            </w:r>
            <w:r w:rsidRPr="00B34077">
              <w:rPr>
                <w:color w:val="244061" w:themeColor="accent1" w:themeShade="80"/>
                <w:spacing w:val="-3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tous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les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mots désignant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des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êtres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femelles</w:t>
            </w:r>
            <w:r w:rsidRPr="00B34077">
              <w:rPr>
                <w:color w:val="244061" w:themeColor="accent1" w:themeShade="80"/>
                <w:spacing w:val="-2"/>
              </w:rPr>
              <w:t xml:space="preserve">. Ex. : </w:t>
            </w:r>
            <w:r w:rsidRPr="00B34077">
              <w:rPr>
                <w:i/>
                <w:color w:val="244061" w:themeColor="accent1" w:themeShade="80"/>
              </w:rPr>
              <w:t>femme,</w:t>
            </w:r>
            <w:r w:rsidRPr="00B34077">
              <w:rPr>
                <w:i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i/>
                <w:color w:val="244061" w:themeColor="accent1" w:themeShade="80"/>
              </w:rPr>
              <w:t>chatte</w:t>
            </w:r>
            <w:r w:rsidRPr="00B34077">
              <w:rPr>
                <w:color w:val="244061" w:themeColor="accent1" w:themeShade="80"/>
              </w:rPr>
              <w:t>.</w:t>
            </w:r>
          </w:p>
          <w:p w:rsidR="006A0829" w:rsidRPr="00B34077" w:rsidRDefault="006A0829" w:rsidP="006A0829">
            <w:pPr>
              <w:pStyle w:val="Corpsdetexte"/>
              <w:spacing w:line="295" w:lineRule="auto"/>
              <w:ind w:right="264"/>
              <w:jc w:val="both"/>
              <w:rPr>
                <w:b/>
                <w:bCs/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>Remarque :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1"/>
              </w:numPr>
              <w:spacing w:line="295" w:lineRule="auto"/>
              <w:ind w:right="264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>Des raisons d'analogie, d'étymologie, d'homophonie, etc. ont fait ranger dans l'un ou l'autre groupe</w:t>
            </w:r>
            <w:r w:rsidRPr="00B34077">
              <w:rPr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noms d'êtres inanimés :</w:t>
            </w:r>
            <w:r w:rsidRPr="00B34077">
              <w:rPr>
                <w:color w:val="244061" w:themeColor="accent1" w:themeShade="80"/>
                <w:spacing w:val="2"/>
              </w:rPr>
              <w:t xml:space="preserve"> </w:t>
            </w:r>
            <w:r w:rsidRPr="00B34077">
              <w:rPr>
                <w:i/>
                <w:color w:val="244061" w:themeColor="accent1" w:themeShade="80"/>
              </w:rPr>
              <w:t>char, charrette</w:t>
            </w:r>
            <w:r w:rsidRPr="00B34077">
              <w:rPr>
                <w:color w:val="244061" w:themeColor="accent1" w:themeShade="80"/>
              </w:rPr>
              <w:t>.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1"/>
              </w:numPr>
              <w:tabs>
                <w:tab w:val="left" w:pos="10240"/>
              </w:tabs>
              <w:spacing w:line="295" w:lineRule="auto"/>
              <w:ind w:right="42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>Le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latin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avait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un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troisième genre,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neutre.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Il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n'en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est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resté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français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que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traces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dans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les</w:t>
            </w:r>
            <w:r w:rsidRPr="00B34077">
              <w:rPr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adjectifs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et surtout dans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les pronoms :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i/>
                <w:color w:val="244061" w:themeColor="accent1" w:themeShade="80"/>
              </w:rPr>
              <w:t>l'utile, l'agréable, cela, quoi</w:t>
            </w:r>
            <w:r w:rsidRPr="00B34077">
              <w:rPr>
                <w:color w:val="244061" w:themeColor="accent1" w:themeShade="80"/>
              </w:rPr>
              <w:t>,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etc. Le neutre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français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se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confond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pour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la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forme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la construction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avec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masculin.</w:t>
            </w:r>
          </w:p>
          <w:p w:rsidR="006A0829" w:rsidRPr="00B34077" w:rsidRDefault="006A0829" w:rsidP="006A0829">
            <w:pPr>
              <w:pStyle w:val="Corpsdetexte"/>
              <w:spacing w:before="5"/>
              <w:ind w:left="0"/>
              <w:jc w:val="both"/>
              <w:rPr>
                <w:b/>
                <w:bCs/>
                <w:color w:val="244061" w:themeColor="accent1" w:themeShade="80"/>
                <w:sz w:val="33"/>
              </w:rPr>
            </w:pP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7"/>
              </w:numPr>
              <w:jc w:val="both"/>
              <w:rPr>
                <w:b/>
                <w:bCs/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 xml:space="preserve">Le nombre </w:t>
            </w:r>
          </w:p>
          <w:p w:rsidR="006A0829" w:rsidRPr="00B34077" w:rsidRDefault="006A0829" w:rsidP="006A0829">
            <w:pPr>
              <w:pStyle w:val="Corpsdetexte"/>
              <w:spacing w:before="58" w:line="290" w:lineRule="auto"/>
              <w:ind w:right="200" w:firstLine="360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>On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appelle nombre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un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caractère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distinctif des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mots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provenant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ce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qu'ils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désignent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un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ou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plusieurs</w:t>
            </w:r>
            <w:r w:rsidRPr="00B34077">
              <w:rPr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êtres. Il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y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a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en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français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deux nombres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:</w:t>
            </w:r>
          </w:p>
          <w:p w:rsidR="006A0829" w:rsidRPr="00B34077" w:rsidRDefault="006A0829" w:rsidP="006A0829">
            <w:pPr>
              <w:pStyle w:val="Paragraphedeliste"/>
              <w:numPr>
                <w:ilvl w:val="0"/>
                <w:numId w:val="8"/>
              </w:numPr>
              <w:tabs>
                <w:tab w:val="left" w:pos="10240"/>
              </w:tabs>
              <w:spacing w:before="65" w:line="295" w:lineRule="auto"/>
              <w:ind w:right="383"/>
              <w:jc w:val="both"/>
              <w:rPr>
                <w:iCs/>
                <w:color w:val="244061" w:themeColor="accent1" w:themeShade="80"/>
                <w:sz w:val="24"/>
              </w:rPr>
            </w:pPr>
            <w:r w:rsidRPr="00B34077">
              <w:rPr>
                <w:b/>
                <w:bCs/>
                <w:color w:val="244061" w:themeColor="accent1" w:themeShade="80"/>
                <w:sz w:val="24"/>
              </w:rPr>
              <w:t>Le singulier</w:t>
            </w:r>
            <w:r w:rsidRPr="00B34077">
              <w:rPr>
                <w:color w:val="244061" w:themeColor="accent1" w:themeShade="80"/>
                <w:sz w:val="24"/>
              </w:rPr>
              <w:t xml:space="preserve">, commun à tous les mots qui ne désignent qu'un seul être. Ex. : </w:t>
            </w:r>
            <w:r w:rsidRPr="00B34077">
              <w:rPr>
                <w:iCs/>
                <w:color w:val="244061" w:themeColor="accent1" w:themeShade="80"/>
                <w:sz w:val="24"/>
              </w:rPr>
              <w:t>le chasseur, son chien, un</w:t>
            </w:r>
            <w:r w:rsidRPr="00B34077">
              <w:rPr>
                <w:iCs/>
                <w:color w:val="244061" w:themeColor="accent1" w:themeShade="80"/>
                <w:spacing w:val="-58"/>
                <w:sz w:val="24"/>
              </w:rPr>
              <w:t xml:space="preserve"> </w:t>
            </w:r>
            <w:r w:rsidRPr="00B34077">
              <w:rPr>
                <w:iCs/>
                <w:color w:val="244061" w:themeColor="accent1" w:themeShade="80"/>
                <w:sz w:val="24"/>
              </w:rPr>
              <w:t>lièvre</w:t>
            </w:r>
            <w:r w:rsidRPr="00B34077">
              <w:rPr>
                <w:iCs/>
                <w:color w:val="244061" w:themeColor="accent1" w:themeShade="80"/>
                <w:spacing w:val="-2"/>
                <w:sz w:val="24"/>
              </w:rPr>
              <w:t>…</w:t>
            </w:r>
          </w:p>
          <w:p w:rsidR="006A0829" w:rsidRPr="00B34077" w:rsidRDefault="006A0829" w:rsidP="006A0829">
            <w:pPr>
              <w:pStyle w:val="Paragraphedeliste"/>
              <w:numPr>
                <w:ilvl w:val="0"/>
                <w:numId w:val="8"/>
              </w:numPr>
              <w:spacing w:before="2" w:line="297" w:lineRule="auto"/>
              <w:ind w:right="317"/>
              <w:jc w:val="both"/>
              <w:rPr>
                <w:iCs/>
                <w:color w:val="244061" w:themeColor="accent1" w:themeShade="80"/>
                <w:sz w:val="24"/>
              </w:rPr>
            </w:pPr>
            <w:r w:rsidRPr="00B34077">
              <w:rPr>
                <w:b/>
                <w:bCs/>
                <w:color w:val="244061" w:themeColor="accent1" w:themeShade="80"/>
                <w:sz w:val="24"/>
              </w:rPr>
              <w:lastRenderedPageBreak/>
              <w:t>Le</w:t>
            </w:r>
            <w:r w:rsidRPr="00B34077">
              <w:rPr>
                <w:b/>
                <w:bCs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  <w:sz w:val="24"/>
              </w:rPr>
              <w:t>pluriel,</w:t>
            </w:r>
            <w:r w:rsidRPr="00B34077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commun</w:t>
            </w:r>
            <w:r w:rsidRPr="00B34077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à</w:t>
            </w:r>
            <w:r w:rsidRPr="00B34077">
              <w:rPr>
                <w:color w:val="244061" w:themeColor="accent1" w:themeShade="80"/>
                <w:spacing w:val="-3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tous</w:t>
            </w:r>
            <w:r w:rsidRPr="00B34077">
              <w:rPr>
                <w:color w:val="244061" w:themeColor="accent1" w:themeShade="80"/>
                <w:spacing w:val="1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les</w:t>
            </w:r>
            <w:r w:rsidRPr="00B34077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mots</w:t>
            </w:r>
            <w:r w:rsidRPr="00B34077">
              <w:rPr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désignant</w:t>
            </w:r>
            <w:r w:rsidRPr="00B34077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plusieurs</w:t>
            </w:r>
            <w:r w:rsidRPr="00B34077">
              <w:rPr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color w:val="244061" w:themeColor="accent1" w:themeShade="80"/>
                <w:sz w:val="24"/>
              </w:rPr>
              <w:t>êtres</w:t>
            </w:r>
            <w:r w:rsidRPr="00B34077">
              <w:rPr>
                <w:color w:val="244061" w:themeColor="accent1" w:themeShade="80"/>
                <w:spacing w:val="-2"/>
                <w:sz w:val="24"/>
              </w:rPr>
              <w:t xml:space="preserve">. Ex. : </w:t>
            </w:r>
            <w:r w:rsidRPr="00B34077">
              <w:rPr>
                <w:iCs/>
                <w:color w:val="244061" w:themeColor="accent1" w:themeShade="80"/>
                <w:sz w:val="24"/>
              </w:rPr>
              <w:t>deux</w:t>
            </w:r>
            <w:r w:rsidRPr="00B34077">
              <w:rPr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B34077">
              <w:rPr>
                <w:iCs/>
                <w:color w:val="244061" w:themeColor="accent1" w:themeShade="80"/>
                <w:sz w:val="24"/>
              </w:rPr>
              <w:t>chasseurs,</w:t>
            </w:r>
            <w:r w:rsidRPr="00B34077">
              <w:rPr>
                <w:iCs/>
                <w:color w:val="244061" w:themeColor="accent1" w:themeShade="80"/>
                <w:spacing w:val="-2"/>
                <w:sz w:val="24"/>
              </w:rPr>
              <w:t xml:space="preserve"> </w:t>
            </w:r>
            <w:r w:rsidRPr="00B34077">
              <w:rPr>
                <w:iCs/>
                <w:color w:val="244061" w:themeColor="accent1" w:themeShade="80"/>
                <w:sz w:val="24"/>
              </w:rPr>
              <w:t>quatre chiens,</w:t>
            </w:r>
            <w:r w:rsidRPr="00B34077">
              <w:rPr>
                <w:iCs/>
                <w:color w:val="244061" w:themeColor="accent1" w:themeShade="80"/>
                <w:spacing w:val="-1"/>
                <w:sz w:val="24"/>
              </w:rPr>
              <w:t xml:space="preserve"> </w:t>
            </w:r>
            <w:r w:rsidRPr="00B34077">
              <w:rPr>
                <w:iCs/>
                <w:color w:val="244061" w:themeColor="accent1" w:themeShade="80"/>
                <w:sz w:val="24"/>
              </w:rPr>
              <w:t>trois</w:t>
            </w:r>
            <w:r w:rsidRPr="00B34077">
              <w:rPr>
                <w:iCs/>
                <w:color w:val="244061" w:themeColor="accent1" w:themeShade="80"/>
                <w:spacing w:val="-57"/>
                <w:sz w:val="24"/>
              </w:rPr>
              <w:t xml:space="preserve"> </w:t>
            </w:r>
            <w:r w:rsidRPr="00B34077">
              <w:rPr>
                <w:iCs/>
                <w:color w:val="244061" w:themeColor="accent1" w:themeShade="80"/>
                <w:sz w:val="24"/>
              </w:rPr>
              <w:t>lièvres.</w:t>
            </w:r>
          </w:p>
          <w:p w:rsidR="006A0829" w:rsidRPr="00B34077" w:rsidRDefault="006A0829" w:rsidP="006A0829">
            <w:pPr>
              <w:pStyle w:val="Corpsdetexte"/>
              <w:spacing w:before="4"/>
              <w:ind w:left="0"/>
              <w:jc w:val="both"/>
              <w:rPr>
                <w:b/>
                <w:bCs/>
                <w:color w:val="244061" w:themeColor="accent1" w:themeShade="80"/>
                <w:sz w:val="28"/>
              </w:rPr>
            </w:pP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7"/>
              </w:numPr>
              <w:jc w:val="both"/>
              <w:rPr>
                <w:b/>
                <w:bCs/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>La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personne</w:t>
            </w:r>
          </w:p>
          <w:p w:rsidR="006A0829" w:rsidRPr="00B34077" w:rsidRDefault="006A0829" w:rsidP="006A0829">
            <w:pPr>
              <w:pStyle w:val="Corpsdetexte"/>
              <w:spacing w:before="58" w:line="290" w:lineRule="auto"/>
              <w:ind w:firstLine="360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 xml:space="preserve">On appelle personne le caractère distinctif d'un mot provenant du rôle joué dans le discours par </w:t>
            </w:r>
            <w:r w:rsidRPr="00B34077">
              <w:rPr>
                <w:color w:val="244061" w:themeColor="accent1" w:themeShade="80"/>
                <w:spacing w:val="-57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l'être</w:t>
            </w:r>
            <w:r w:rsidRPr="00B34077">
              <w:rPr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color w:val="244061" w:themeColor="accent1" w:themeShade="80"/>
              </w:rPr>
              <w:t xml:space="preserve">qu'il désigne. 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>S'il</w:t>
            </w:r>
            <w:r w:rsidRPr="00B34077">
              <w:rPr>
                <w:color w:val="244061" w:themeColor="accent1" w:themeShade="80"/>
                <w:spacing w:val="5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désigne</w:t>
            </w:r>
            <w:r w:rsidRPr="00B34077">
              <w:rPr>
                <w:color w:val="244061" w:themeColor="accent1" w:themeShade="80"/>
                <w:spacing w:val="5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l'être</w:t>
            </w:r>
            <w:r w:rsidRPr="00B34077">
              <w:rPr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qui</w:t>
            </w:r>
            <w:r w:rsidRPr="00B34077">
              <w:rPr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parle,</w:t>
            </w:r>
            <w:r w:rsidRPr="00B34077">
              <w:rPr>
                <w:color w:val="244061" w:themeColor="accent1" w:themeShade="80"/>
                <w:spacing w:val="4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il</w:t>
            </w:r>
            <w:r w:rsidRPr="00B34077">
              <w:rPr>
                <w:color w:val="244061" w:themeColor="accent1" w:themeShade="80"/>
                <w:spacing w:val="4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est</w:t>
            </w:r>
            <w:r w:rsidRPr="00B34077">
              <w:rPr>
                <w:color w:val="244061" w:themeColor="accent1" w:themeShade="80"/>
                <w:spacing w:val="4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de</w:t>
            </w:r>
            <w:r w:rsidRPr="00B34077">
              <w:rPr>
                <w:color w:val="244061" w:themeColor="accent1" w:themeShade="80"/>
                <w:spacing w:val="4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la</w:t>
            </w:r>
            <w:r w:rsidRPr="00B34077">
              <w:rPr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première</w:t>
            </w:r>
            <w:r w:rsidRPr="00B34077">
              <w:rPr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personne</w:t>
            </w:r>
            <w:r w:rsidRPr="00B34077">
              <w:rPr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:</w:t>
            </w:r>
            <w:r w:rsidRPr="00B34077">
              <w:rPr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i/>
                <w:color w:val="244061" w:themeColor="accent1" w:themeShade="80"/>
              </w:rPr>
              <w:t>je</w:t>
            </w:r>
            <w:r w:rsidRPr="00B34077">
              <w:rPr>
                <w:i/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i/>
                <w:color w:val="244061" w:themeColor="accent1" w:themeShade="80"/>
              </w:rPr>
              <w:t>chante;</w:t>
            </w:r>
            <w:r w:rsidRPr="00B34077">
              <w:rPr>
                <w:i/>
                <w:color w:val="244061" w:themeColor="accent1" w:themeShade="80"/>
                <w:spacing w:val="3"/>
              </w:rPr>
              <w:t xml:space="preserve"> </w:t>
            </w:r>
            <w:r w:rsidRPr="00B34077">
              <w:rPr>
                <w:i/>
                <w:color w:val="244061" w:themeColor="accent1" w:themeShade="80"/>
              </w:rPr>
              <w:t>ma</w:t>
            </w:r>
            <w:r w:rsidRPr="00B34077">
              <w:rPr>
                <w:i/>
                <w:color w:val="244061" w:themeColor="accent1" w:themeShade="80"/>
                <w:spacing w:val="4"/>
              </w:rPr>
              <w:t xml:space="preserve"> </w:t>
            </w:r>
            <w:r w:rsidRPr="00B34077">
              <w:rPr>
                <w:i/>
                <w:color w:val="244061" w:themeColor="accent1" w:themeShade="80"/>
              </w:rPr>
              <w:t>voix</w:t>
            </w:r>
            <w:r w:rsidRPr="00B34077">
              <w:rPr>
                <w:i/>
                <w:color w:val="244061" w:themeColor="accent1" w:themeShade="80"/>
                <w:spacing w:val="4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;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 xml:space="preserve">S'il désigne l'être à qui l'on parle, il est de la seconde personne : </w:t>
            </w:r>
            <w:r w:rsidRPr="00B34077">
              <w:rPr>
                <w:i/>
                <w:color w:val="244061" w:themeColor="accent1" w:themeShade="80"/>
              </w:rPr>
              <w:t>tu ris ; tes lèvres ;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 xml:space="preserve">S'il désigne l'être dont on parle, il est de la troisième personne : </w:t>
            </w:r>
            <w:r w:rsidRPr="00B34077">
              <w:rPr>
                <w:i/>
                <w:color w:val="244061" w:themeColor="accent1" w:themeShade="80"/>
              </w:rPr>
              <w:t>il joue ; ses jouets</w:t>
            </w:r>
            <w:r w:rsidRPr="00B34077">
              <w:rPr>
                <w:color w:val="244061" w:themeColor="accent1" w:themeShade="80"/>
              </w:rPr>
              <w:t>.</w:t>
            </w:r>
          </w:p>
          <w:p w:rsidR="006A0829" w:rsidRPr="00B34077" w:rsidRDefault="006A0829" w:rsidP="006A0829">
            <w:pPr>
              <w:pStyle w:val="Corpsdetexte"/>
              <w:numPr>
                <w:ilvl w:val="0"/>
                <w:numId w:val="8"/>
              </w:numPr>
              <w:spacing w:before="58" w:line="290" w:lineRule="auto"/>
              <w:jc w:val="both"/>
              <w:rPr>
                <w:color w:val="244061" w:themeColor="accent1" w:themeShade="80"/>
              </w:rPr>
            </w:pPr>
            <w:r w:rsidRPr="00B34077">
              <w:rPr>
                <w:color w:val="244061" w:themeColor="accent1" w:themeShade="80"/>
              </w:rPr>
              <w:t>Il y a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ainsi trois personnes du singulier</w:t>
            </w:r>
            <w:r w:rsidRPr="00B34077">
              <w:rPr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color w:val="244061" w:themeColor="accent1" w:themeShade="80"/>
              </w:rPr>
              <w:t>et trois personnes du pluriel.</w:t>
            </w:r>
          </w:p>
          <w:p w:rsidR="006A0829" w:rsidRPr="00B34077" w:rsidRDefault="006A0829" w:rsidP="006A0829">
            <w:pPr>
              <w:pStyle w:val="Corpsdetexte"/>
              <w:spacing w:before="58" w:line="290" w:lineRule="auto"/>
              <w:ind w:left="515"/>
              <w:jc w:val="both"/>
              <w:rPr>
                <w:color w:val="244061" w:themeColor="accent1" w:themeShade="80"/>
              </w:rPr>
            </w:pPr>
          </w:p>
          <w:p w:rsidR="006A0829" w:rsidRPr="00B34077" w:rsidRDefault="006A0829" w:rsidP="006A0829">
            <w:pPr>
              <w:pStyle w:val="Corpsdetexte"/>
              <w:spacing w:line="269" w:lineRule="exact"/>
              <w:jc w:val="both"/>
              <w:rPr>
                <w:b/>
                <w:bCs/>
                <w:color w:val="244061" w:themeColor="accent1" w:themeShade="80"/>
              </w:rPr>
            </w:pPr>
            <w:r w:rsidRPr="00B34077">
              <w:rPr>
                <w:b/>
                <w:bCs/>
                <w:color w:val="244061" w:themeColor="accent1" w:themeShade="80"/>
              </w:rPr>
              <w:t>N.B. Les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autres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modifications n'intéressant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que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le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verbe,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nous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ne les</w:t>
            </w:r>
            <w:r w:rsidRPr="00B34077">
              <w:rPr>
                <w:b/>
                <w:bCs/>
                <w:color w:val="244061" w:themeColor="accent1" w:themeShade="80"/>
                <w:spacing w:val="-1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étudierons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qu'avec</w:t>
            </w:r>
            <w:r w:rsidRPr="00B34077">
              <w:rPr>
                <w:b/>
                <w:bCs/>
                <w:color w:val="244061" w:themeColor="accent1" w:themeShade="80"/>
                <w:spacing w:val="-2"/>
              </w:rPr>
              <w:t xml:space="preserve"> </w:t>
            </w:r>
            <w:r w:rsidRPr="00B34077">
              <w:rPr>
                <w:b/>
                <w:bCs/>
                <w:color w:val="244061" w:themeColor="accent1" w:themeShade="80"/>
              </w:rPr>
              <w:t>le verbe.</w:t>
            </w:r>
          </w:p>
          <w:p w:rsidR="006A0829" w:rsidRPr="00B34077" w:rsidRDefault="006A0829" w:rsidP="006A0829">
            <w:pPr>
              <w:pStyle w:val="Corpsdetexte"/>
              <w:ind w:left="0"/>
              <w:jc w:val="both"/>
              <w:rPr>
                <w:color w:val="244061" w:themeColor="accent1" w:themeShade="80"/>
                <w:sz w:val="34"/>
              </w:rPr>
            </w:pPr>
          </w:p>
          <w:p w:rsidR="006A0829" w:rsidRPr="00B34077" w:rsidRDefault="006A0829" w:rsidP="006A0829">
            <w:pPr>
              <w:jc w:val="both"/>
              <w:rPr>
                <w:color w:val="244061" w:themeColor="accent1" w:themeShade="80"/>
              </w:rPr>
            </w:pPr>
          </w:p>
          <w:p w:rsidR="006A0829" w:rsidRPr="00B34077" w:rsidRDefault="006A0829" w:rsidP="006A0829">
            <w:pPr>
              <w:jc w:val="both"/>
              <w:rPr>
                <w:color w:val="244061" w:themeColor="accent1" w:themeShade="80"/>
              </w:rPr>
            </w:pPr>
          </w:p>
        </w:tc>
      </w:tr>
    </w:tbl>
    <w:p w:rsidR="006A0829" w:rsidRPr="00B34077" w:rsidRDefault="006A0829" w:rsidP="006A0829">
      <w:pPr>
        <w:tabs>
          <w:tab w:val="left" w:pos="2007"/>
        </w:tabs>
        <w:spacing w:after="0"/>
        <w:jc w:val="both"/>
        <w:rPr>
          <w:color w:val="244061" w:themeColor="accent1" w:themeShade="80"/>
        </w:rPr>
      </w:pPr>
    </w:p>
    <w:p w:rsidR="006A0829" w:rsidRPr="00B34077" w:rsidRDefault="006A0829" w:rsidP="006A0829">
      <w:pPr>
        <w:jc w:val="both"/>
        <w:rPr>
          <w:color w:val="244061" w:themeColor="accent1" w:themeShade="80"/>
        </w:rPr>
      </w:pPr>
    </w:p>
    <w:p w:rsidR="00D24416" w:rsidRPr="00B34077" w:rsidRDefault="00D24416" w:rsidP="006A0829">
      <w:pPr>
        <w:jc w:val="both"/>
        <w:rPr>
          <w:color w:val="244061" w:themeColor="accent1" w:themeShade="80"/>
        </w:rPr>
      </w:pPr>
    </w:p>
    <w:sectPr w:rsidR="00D24416" w:rsidRPr="00B34077" w:rsidSect="00357E19">
      <w:pgSz w:w="11906" w:h="16838"/>
      <w:pgMar w:top="720" w:right="707" w:bottom="720" w:left="720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057"/>
    <w:multiLevelType w:val="hybridMultilevel"/>
    <w:tmpl w:val="E0B062E0"/>
    <w:lvl w:ilvl="0" w:tplc="93606D76">
      <w:start w:val="2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3EC83D71"/>
    <w:multiLevelType w:val="hybridMultilevel"/>
    <w:tmpl w:val="57942BD2"/>
    <w:lvl w:ilvl="0" w:tplc="77BA7F76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5" w:hanging="360"/>
      </w:pPr>
    </w:lvl>
    <w:lvl w:ilvl="2" w:tplc="040C001B" w:tentative="1">
      <w:start w:val="1"/>
      <w:numFmt w:val="lowerRoman"/>
      <w:lvlText w:val="%3."/>
      <w:lvlJc w:val="right"/>
      <w:pPr>
        <w:ind w:left="2315" w:hanging="180"/>
      </w:pPr>
    </w:lvl>
    <w:lvl w:ilvl="3" w:tplc="040C000F" w:tentative="1">
      <w:start w:val="1"/>
      <w:numFmt w:val="decimal"/>
      <w:lvlText w:val="%4."/>
      <w:lvlJc w:val="left"/>
      <w:pPr>
        <w:ind w:left="3035" w:hanging="360"/>
      </w:pPr>
    </w:lvl>
    <w:lvl w:ilvl="4" w:tplc="040C0019" w:tentative="1">
      <w:start w:val="1"/>
      <w:numFmt w:val="lowerLetter"/>
      <w:lvlText w:val="%5."/>
      <w:lvlJc w:val="left"/>
      <w:pPr>
        <w:ind w:left="3755" w:hanging="360"/>
      </w:pPr>
    </w:lvl>
    <w:lvl w:ilvl="5" w:tplc="040C001B" w:tentative="1">
      <w:start w:val="1"/>
      <w:numFmt w:val="lowerRoman"/>
      <w:lvlText w:val="%6."/>
      <w:lvlJc w:val="right"/>
      <w:pPr>
        <w:ind w:left="4475" w:hanging="180"/>
      </w:pPr>
    </w:lvl>
    <w:lvl w:ilvl="6" w:tplc="040C000F" w:tentative="1">
      <w:start w:val="1"/>
      <w:numFmt w:val="decimal"/>
      <w:lvlText w:val="%7."/>
      <w:lvlJc w:val="left"/>
      <w:pPr>
        <w:ind w:left="5195" w:hanging="360"/>
      </w:pPr>
    </w:lvl>
    <w:lvl w:ilvl="7" w:tplc="040C0019" w:tentative="1">
      <w:start w:val="1"/>
      <w:numFmt w:val="lowerLetter"/>
      <w:lvlText w:val="%8."/>
      <w:lvlJc w:val="left"/>
      <w:pPr>
        <w:ind w:left="5915" w:hanging="360"/>
      </w:pPr>
    </w:lvl>
    <w:lvl w:ilvl="8" w:tplc="040C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">
    <w:nsid w:val="3FFA1238"/>
    <w:multiLevelType w:val="hybridMultilevel"/>
    <w:tmpl w:val="B77218FC"/>
    <w:lvl w:ilvl="0" w:tplc="040C0013">
      <w:start w:val="1"/>
      <w:numFmt w:val="upperRoman"/>
      <w:lvlText w:val="%1."/>
      <w:lvlJc w:val="right"/>
      <w:pPr>
        <w:ind w:left="8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>
    <w:nsid w:val="4B720698"/>
    <w:multiLevelType w:val="multilevel"/>
    <w:tmpl w:val="20409576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4">
    <w:nsid w:val="560B3BCE"/>
    <w:multiLevelType w:val="hybridMultilevel"/>
    <w:tmpl w:val="2FE83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7411"/>
    <w:multiLevelType w:val="hybridMultilevel"/>
    <w:tmpl w:val="2CECC710"/>
    <w:lvl w:ilvl="0" w:tplc="E4120C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931DBB"/>
    <w:multiLevelType w:val="hybridMultilevel"/>
    <w:tmpl w:val="18EA4BEA"/>
    <w:lvl w:ilvl="0" w:tplc="BBEC04B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27088B"/>
    <w:multiLevelType w:val="hybridMultilevel"/>
    <w:tmpl w:val="D08877D4"/>
    <w:lvl w:ilvl="0" w:tplc="2CB20A98">
      <w:start w:val="1"/>
      <w:numFmt w:val="upperRoman"/>
      <w:lvlText w:val="%1."/>
      <w:lvlJc w:val="left"/>
      <w:pPr>
        <w:ind w:left="8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>
    <w:nsid w:val="752D099B"/>
    <w:multiLevelType w:val="hybridMultilevel"/>
    <w:tmpl w:val="C3A292F0"/>
    <w:lvl w:ilvl="0" w:tplc="6C00D7F6">
      <w:start w:val="1"/>
      <w:numFmt w:val="upperRoman"/>
      <w:lvlText w:val="%1."/>
      <w:lvlJc w:val="left"/>
      <w:pPr>
        <w:ind w:left="515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235" w:hanging="360"/>
      </w:pPr>
    </w:lvl>
    <w:lvl w:ilvl="2" w:tplc="040C001B" w:tentative="1">
      <w:start w:val="1"/>
      <w:numFmt w:val="lowerRoman"/>
      <w:lvlText w:val="%3."/>
      <w:lvlJc w:val="right"/>
      <w:pPr>
        <w:ind w:left="1955" w:hanging="180"/>
      </w:pPr>
    </w:lvl>
    <w:lvl w:ilvl="3" w:tplc="040C000F" w:tentative="1">
      <w:start w:val="1"/>
      <w:numFmt w:val="decimal"/>
      <w:lvlText w:val="%4."/>
      <w:lvlJc w:val="left"/>
      <w:pPr>
        <w:ind w:left="2675" w:hanging="360"/>
      </w:pPr>
    </w:lvl>
    <w:lvl w:ilvl="4" w:tplc="040C0019" w:tentative="1">
      <w:start w:val="1"/>
      <w:numFmt w:val="lowerLetter"/>
      <w:lvlText w:val="%5."/>
      <w:lvlJc w:val="left"/>
      <w:pPr>
        <w:ind w:left="3395" w:hanging="360"/>
      </w:pPr>
    </w:lvl>
    <w:lvl w:ilvl="5" w:tplc="040C001B" w:tentative="1">
      <w:start w:val="1"/>
      <w:numFmt w:val="lowerRoman"/>
      <w:lvlText w:val="%6."/>
      <w:lvlJc w:val="right"/>
      <w:pPr>
        <w:ind w:left="4115" w:hanging="180"/>
      </w:pPr>
    </w:lvl>
    <w:lvl w:ilvl="6" w:tplc="040C000F" w:tentative="1">
      <w:start w:val="1"/>
      <w:numFmt w:val="decimal"/>
      <w:lvlText w:val="%7."/>
      <w:lvlJc w:val="left"/>
      <w:pPr>
        <w:ind w:left="4835" w:hanging="360"/>
      </w:pPr>
    </w:lvl>
    <w:lvl w:ilvl="7" w:tplc="040C0019" w:tentative="1">
      <w:start w:val="1"/>
      <w:numFmt w:val="lowerLetter"/>
      <w:lvlText w:val="%8."/>
      <w:lvlJc w:val="left"/>
      <w:pPr>
        <w:ind w:left="5555" w:hanging="360"/>
      </w:pPr>
    </w:lvl>
    <w:lvl w:ilvl="8" w:tplc="040C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829"/>
    <w:rsid w:val="00552145"/>
    <w:rsid w:val="006A0829"/>
    <w:rsid w:val="006E65DA"/>
    <w:rsid w:val="00893871"/>
    <w:rsid w:val="00B34077"/>
    <w:rsid w:val="00D24416"/>
    <w:rsid w:val="00E476E3"/>
    <w:rsid w:val="00F2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A0829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A082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A082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2022-10-16T22:34:00Z</dcterms:created>
  <dcterms:modified xsi:type="dcterms:W3CDTF">2023-12-24T09:12:00Z</dcterms:modified>
</cp:coreProperties>
</file>