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FD" w:rsidRPr="0044593C" w:rsidRDefault="00C252FD" w:rsidP="00C252FD">
      <w:pPr>
        <w:bidi/>
        <w:jc w:val="center"/>
        <w:rPr>
          <w:b/>
          <w:bCs/>
          <w:i/>
          <w:iCs/>
          <w:sz w:val="36"/>
          <w:szCs w:val="36"/>
          <w:rtl/>
          <w:lang w:bidi="ar-DZ"/>
        </w:rPr>
      </w:pPr>
      <w:r w:rsidRPr="0044593C">
        <w:rPr>
          <w:rFonts w:hint="cs"/>
          <w:b/>
          <w:bCs/>
          <w:i/>
          <w:iCs/>
          <w:sz w:val="36"/>
          <w:szCs w:val="36"/>
          <w:rtl/>
          <w:lang w:bidi="ar-DZ"/>
        </w:rPr>
        <w:t>المحاضرة الرابعة</w:t>
      </w:r>
    </w:p>
    <w:p w:rsidR="00C252FD" w:rsidRDefault="00C252FD" w:rsidP="00C252FD">
      <w:pPr>
        <w:bidi/>
        <w:jc w:val="center"/>
        <w:rPr>
          <w:b/>
          <w:bCs/>
          <w:i/>
          <w:iCs/>
          <w:sz w:val="36"/>
          <w:szCs w:val="36"/>
          <w:rtl/>
          <w:lang w:bidi="ar-DZ"/>
        </w:rPr>
      </w:pPr>
      <w:r w:rsidRPr="0044593C">
        <w:rPr>
          <w:rFonts w:hint="cs"/>
          <w:b/>
          <w:bCs/>
          <w:i/>
          <w:iCs/>
          <w:sz w:val="36"/>
          <w:szCs w:val="36"/>
          <w:rtl/>
          <w:lang w:bidi="ar-DZ"/>
        </w:rPr>
        <w:t>طبيعة البحث الأدبي</w:t>
      </w:r>
    </w:p>
    <w:p w:rsidR="00C252FD" w:rsidRDefault="00C252FD" w:rsidP="00C252FD">
      <w:pPr>
        <w:bidi/>
        <w:jc w:val="both"/>
        <w:rPr>
          <w:i/>
          <w:iCs/>
          <w:sz w:val="32"/>
          <w:szCs w:val="32"/>
          <w:rtl/>
          <w:lang w:bidi="ar-DZ"/>
        </w:rPr>
      </w:pPr>
    </w:p>
    <w:p w:rsidR="00C252FD" w:rsidRDefault="00C252FD" w:rsidP="00C252FD">
      <w:pPr>
        <w:bidi/>
        <w:jc w:val="both"/>
        <w:rPr>
          <w:i/>
          <w:iCs/>
          <w:sz w:val="32"/>
          <w:szCs w:val="32"/>
          <w:rtl/>
          <w:lang w:bidi="ar-DZ"/>
        </w:rPr>
      </w:pPr>
      <w:r>
        <w:rPr>
          <w:rFonts w:hint="cs"/>
          <w:i/>
          <w:iCs/>
          <w:sz w:val="32"/>
          <w:szCs w:val="32"/>
          <w:rtl/>
          <w:lang w:bidi="ar-DZ"/>
        </w:rPr>
        <w:t xml:space="preserve">   اختلف المنهجيون حول تحديد طبيعة البحث الأدبي؛ فانقسموا إلى فريقين:</w:t>
      </w:r>
    </w:p>
    <w:p w:rsidR="00C252FD" w:rsidRDefault="00C252FD" w:rsidP="00C252FD">
      <w:pPr>
        <w:bidi/>
        <w:spacing w:line="360" w:lineRule="auto"/>
        <w:jc w:val="both"/>
        <w:rPr>
          <w:i/>
          <w:iCs/>
          <w:sz w:val="32"/>
          <w:szCs w:val="32"/>
          <w:rtl/>
          <w:lang w:bidi="ar-DZ"/>
        </w:rPr>
      </w:pPr>
      <w:r>
        <w:rPr>
          <w:rFonts w:hint="cs"/>
          <w:b/>
          <w:bCs/>
          <w:i/>
          <w:iCs/>
          <w:sz w:val="32"/>
          <w:szCs w:val="32"/>
          <w:rtl/>
          <w:lang w:bidi="ar-DZ"/>
        </w:rPr>
        <w:t xml:space="preserve">الفريق </w:t>
      </w:r>
      <w:r w:rsidRPr="00C87C2E">
        <w:rPr>
          <w:rFonts w:hint="cs"/>
          <w:b/>
          <w:bCs/>
          <w:i/>
          <w:iCs/>
          <w:sz w:val="32"/>
          <w:szCs w:val="32"/>
          <w:rtl/>
          <w:lang w:bidi="ar-DZ"/>
        </w:rPr>
        <w:t>الأول/</w:t>
      </w:r>
      <w:r>
        <w:rPr>
          <w:rFonts w:hint="cs"/>
          <w:b/>
          <w:bCs/>
          <w:i/>
          <w:iCs/>
          <w:sz w:val="32"/>
          <w:szCs w:val="32"/>
          <w:rtl/>
          <w:lang w:bidi="ar-DZ"/>
        </w:rPr>
        <w:t xml:space="preserve"> </w:t>
      </w:r>
      <w:r>
        <w:rPr>
          <w:rFonts w:hint="cs"/>
          <w:i/>
          <w:iCs/>
          <w:sz w:val="32"/>
          <w:szCs w:val="32"/>
          <w:rtl/>
          <w:lang w:bidi="ar-DZ"/>
        </w:rPr>
        <w:t>يرى أن مصطلح "البحث الأدبي لا يجوز إطلاقه على الرسالة أو الأطروحة وإنما يُطلق على البحوث التي يقدمها الطالب إلى المشرف قبل رسالة الماجستير أو الدكتوراه. وأن كلمة (رسالة) لا يجوز إطلاقها إلا على رسالة الماجستير أو رسالة الدكتوراه"</w:t>
      </w:r>
      <w:r>
        <w:rPr>
          <w:rStyle w:val="FootnoteReference"/>
          <w:i/>
          <w:iCs/>
          <w:sz w:val="32"/>
          <w:szCs w:val="32"/>
          <w:rtl/>
          <w:lang w:bidi="ar-DZ"/>
        </w:rPr>
        <w:footnoteReference w:id="2"/>
      </w:r>
      <w:r>
        <w:rPr>
          <w:rFonts w:hint="cs"/>
          <w:i/>
          <w:iCs/>
          <w:sz w:val="32"/>
          <w:szCs w:val="32"/>
          <w:rtl/>
          <w:lang w:bidi="ar-DZ"/>
        </w:rPr>
        <w:t>.</w:t>
      </w:r>
    </w:p>
    <w:p w:rsidR="00C252FD" w:rsidRDefault="00C252FD" w:rsidP="00C252FD">
      <w:pPr>
        <w:bidi/>
        <w:spacing w:line="360" w:lineRule="auto"/>
        <w:jc w:val="both"/>
        <w:rPr>
          <w:i/>
          <w:iCs/>
          <w:sz w:val="32"/>
          <w:szCs w:val="32"/>
          <w:rtl/>
          <w:lang w:bidi="ar-DZ"/>
        </w:rPr>
      </w:pPr>
      <w:r w:rsidRPr="00CC1227">
        <w:rPr>
          <w:rFonts w:hint="cs"/>
          <w:b/>
          <w:bCs/>
          <w:i/>
          <w:iCs/>
          <w:sz w:val="32"/>
          <w:szCs w:val="32"/>
          <w:rtl/>
          <w:lang w:bidi="ar-DZ"/>
        </w:rPr>
        <w:t>الفريق الثاني</w:t>
      </w:r>
      <w:r>
        <w:rPr>
          <w:rFonts w:hint="cs"/>
          <w:i/>
          <w:iCs/>
          <w:sz w:val="32"/>
          <w:szCs w:val="32"/>
          <w:rtl/>
          <w:lang w:bidi="ar-DZ"/>
        </w:rPr>
        <w:t>/ يرى أن هذا التقسيم ليس له ما يبرره؛ لأن كلاًّ من هذه المصطلحات (البحث الأدبي) أو (الرسالة) أو (الأطروحة)، في الاصطلاح "لا يخرج عن كونه بحثا أدبيا منظما يخضع للمناهج العلمية الحديثة من حيث التسلسل والتبويب والتقسيم والتفصيل"</w:t>
      </w:r>
      <w:r>
        <w:rPr>
          <w:rStyle w:val="FootnoteReference"/>
          <w:i/>
          <w:iCs/>
          <w:sz w:val="32"/>
          <w:szCs w:val="32"/>
          <w:rtl/>
          <w:lang w:bidi="ar-DZ"/>
        </w:rPr>
        <w:footnoteReference w:id="3"/>
      </w:r>
      <w:r>
        <w:rPr>
          <w:rFonts w:hint="cs"/>
          <w:i/>
          <w:iCs/>
          <w:sz w:val="32"/>
          <w:szCs w:val="32"/>
          <w:rtl/>
          <w:lang w:bidi="ar-DZ"/>
        </w:rPr>
        <w:t>.</w:t>
      </w:r>
    </w:p>
    <w:p w:rsidR="00C252FD" w:rsidRDefault="00C252FD" w:rsidP="00C252FD">
      <w:pPr>
        <w:bidi/>
        <w:jc w:val="both"/>
        <w:rPr>
          <w:b/>
          <w:bCs/>
          <w:i/>
          <w:iCs/>
          <w:sz w:val="36"/>
          <w:szCs w:val="36"/>
          <w:rtl/>
          <w:lang w:bidi="ar-DZ"/>
        </w:rPr>
      </w:pPr>
      <w:r w:rsidRPr="00050EC9">
        <w:rPr>
          <w:rFonts w:hint="cs"/>
          <w:b/>
          <w:bCs/>
          <w:i/>
          <w:iCs/>
          <w:sz w:val="36"/>
          <w:szCs w:val="36"/>
          <w:rtl/>
          <w:lang w:bidi="ar-DZ"/>
        </w:rPr>
        <w:t>الفرق بين هذين النوعين</w:t>
      </w:r>
    </w:p>
    <w:p w:rsidR="00C252FD" w:rsidRDefault="00C252FD" w:rsidP="00C252FD">
      <w:pPr>
        <w:bidi/>
        <w:spacing w:line="360" w:lineRule="auto"/>
        <w:jc w:val="both"/>
        <w:rPr>
          <w:i/>
          <w:iCs/>
          <w:sz w:val="32"/>
          <w:szCs w:val="32"/>
          <w:rtl/>
          <w:lang w:bidi="ar-DZ"/>
        </w:rPr>
      </w:pPr>
      <w:r>
        <w:rPr>
          <w:rFonts w:hint="cs"/>
          <w:i/>
          <w:iCs/>
          <w:sz w:val="32"/>
          <w:szCs w:val="32"/>
          <w:rtl/>
          <w:lang w:bidi="ar-DZ"/>
        </w:rPr>
        <w:t xml:space="preserve">   تجدر الإشارة إلى أنه لا فرق في الحقيقة بين هذين النوعين من البحوث التي يقدمها الطالب في مختلف مراحل دراسته الجامعية إلا في جانب في غاية الأهمية، وهو أن الرسالة (أو الأطروحة) تفرض على صاحبها أن يضيف "شيئا جديدا لم يسبقه إليه الباحثون من قبل"</w:t>
      </w:r>
      <w:r>
        <w:rPr>
          <w:rStyle w:val="FootnoteReference"/>
          <w:i/>
          <w:iCs/>
          <w:sz w:val="32"/>
          <w:szCs w:val="32"/>
          <w:rtl/>
          <w:lang w:bidi="ar-DZ"/>
        </w:rPr>
        <w:footnoteReference w:id="4"/>
      </w:r>
      <w:r>
        <w:rPr>
          <w:rFonts w:hint="cs"/>
          <w:i/>
          <w:iCs/>
          <w:sz w:val="32"/>
          <w:szCs w:val="32"/>
          <w:rtl/>
          <w:lang w:bidi="ar-DZ"/>
        </w:rPr>
        <w:t>، وبذلك يصبح البحث بهذا المعنى، والذي نعني به هنا الرسالة أو الأطروحة "عملية بناء مستمرة"</w:t>
      </w:r>
      <w:r>
        <w:rPr>
          <w:rStyle w:val="FootnoteReference"/>
          <w:i/>
          <w:iCs/>
          <w:sz w:val="32"/>
          <w:szCs w:val="32"/>
          <w:rtl/>
          <w:lang w:bidi="ar-DZ"/>
        </w:rPr>
        <w:footnoteReference w:id="5"/>
      </w:r>
      <w:r>
        <w:rPr>
          <w:rFonts w:hint="cs"/>
          <w:i/>
          <w:iCs/>
          <w:sz w:val="32"/>
          <w:szCs w:val="32"/>
          <w:rtl/>
          <w:lang w:bidi="ar-DZ"/>
        </w:rPr>
        <w:t>.</w:t>
      </w:r>
    </w:p>
    <w:p w:rsidR="00C252FD" w:rsidRDefault="00C252FD" w:rsidP="00C252FD">
      <w:pPr>
        <w:bidi/>
        <w:jc w:val="both"/>
        <w:rPr>
          <w:i/>
          <w:iCs/>
          <w:sz w:val="32"/>
          <w:szCs w:val="32"/>
          <w:rtl/>
          <w:lang w:bidi="ar-DZ"/>
        </w:rPr>
      </w:pPr>
      <w:r>
        <w:rPr>
          <w:rFonts w:hint="cs"/>
          <w:i/>
          <w:iCs/>
          <w:sz w:val="32"/>
          <w:szCs w:val="32"/>
          <w:rtl/>
          <w:lang w:bidi="ar-DZ"/>
        </w:rPr>
        <w:t xml:space="preserve">   والرسالة أو الأطروحة، بهذه الملاحظة، تخضع لشرطين هامين هما:</w:t>
      </w:r>
    </w:p>
    <w:p w:rsidR="00C252FD" w:rsidRDefault="00C252FD" w:rsidP="00C252FD">
      <w:pPr>
        <w:bidi/>
        <w:spacing w:line="360" w:lineRule="auto"/>
        <w:jc w:val="both"/>
        <w:rPr>
          <w:i/>
          <w:iCs/>
          <w:sz w:val="32"/>
          <w:szCs w:val="32"/>
          <w:rtl/>
          <w:lang w:bidi="ar-DZ"/>
        </w:rPr>
      </w:pPr>
      <w:r w:rsidRPr="00CC1227">
        <w:rPr>
          <w:rFonts w:hint="cs"/>
          <w:b/>
          <w:bCs/>
          <w:i/>
          <w:iCs/>
          <w:sz w:val="32"/>
          <w:szCs w:val="32"/>
          <w:rtl/>
          <w:lang w:bidi="ar-DZ"/>
        </w:rPr>
        <w:t>الشرط الأول/</w:t>
      </w:r>
      <w:r>
        <w:rPr>
          <w:rFonts w:hint="cs"/>
          <w:b/>
          <w:bCs/>
          <w:i/>
          <w:iCs/>
          <w:sz w:val="32"/>
          <w:szCs w:val="32"/>
          <w:rtl/>
          <w:lang w:bidi="ar-DZ"/>
        </w:rPr>
        <w:t xml:space="preserve"> </w:t>
      </w:r>
      <w:r>
        <w:rPr>
          <w:rFonts w:hint="cs"/>
          <w:i/>
          <w:iCs/>
          <w:sz w:val="32"/>
          <w:szCs w:val="32"/>
          <w:rtl/>
          <w:lang w:bidi="ar-DZ"/>
        </w:rPr>
        <w:t xml:space="preserve">أن تخضـع للمنهــج العلمي المناسب، ويأتـي في مقدمـة ذلك المـــرور </w:t>
      </w:r>
    </w:p>
    <w:p w:rsidR="00C252FD" w:rsidRDefault="00C252FD" w:rsidP="00C252FD">
      <w:pPr>
        <w:bidi/>
        <w:spacing w:line="360" w:lineRule="auto"/>
        <w:jc w:val="both"/>
        <w:rPr>
          <w:i/>
          <w:iCs/>
          <w:sz w:val="32"/>
          <w:szCs w:val="32"/>
          <w:rtl/>
          <w:lang w:bidi="ar-DZ"/>
        </w:rPr>
      </w:pPr>
      <w:r>
        <w:rPr>
          <w:rFonts w:hint="cs"/>
          <w:i/>
          <w:iCs/>
          <w:sz w:val="32"/>
          <w:szCs w:val="32"/>
          <w:rtl/>
          <w:lang w:bidi="ar-DZ"/>
        </w:rPr>
        <w:lastRenderedPageBreak/>
        <w:t xml:space="preserve">على مراحل البحث الثلاث وهي: المقدمة التي يذكر فيها إشكالية الدراسة. ثم الموضوع الذي يحلل فيه تلك الإشكالية. ثم النتائج التي ينتهي إليها البحث. </w:t>
      </w:r>
    </w:p>
    <w:p w:rsidR="00C252FD" w:rsidRDefault="00C252FD" w:rsidP="00C252FD">
      <w:pPr>
        <w:bidi/>
        <w:spacing w:line="360" w:lineRule="auto"/>
        <w:jc w:val="both"/>
        <w:rPr>
          <w:i/>
          <w:iCs/>
          <w:sz w:val="32"/>
          <w:szCs w:val="32"/>
          <w:rtl/>
          <w:lang w:bidi="ar-DZ"/>
        </w:rPr>
      </w:pPr>
      <w:r w:rsidRPr="00356B13">
        <w:rPr>
          <w:rFonts w:hint="cs"/>
          <w:b/>
          <w:bCs/>
          <w:i/>
          <w:iCs/>
          <w:sz w:val="32"/>
          <w:szCs w:val="32"/>
          <w:rtl/>
          <w:lang w:bidi="ar-DZ"/>
        </w:rPr>
        <w:t>الشرط الثاني/</w:t>
      </w:r>
      <w:r>
        <w:rPr>
          <w:rFonts w:hint="cs"/>
          <w:b/>
          <w:bCs/>
          <w:i/>
          <w:iCs/>
          <w:sz w:val="32"/>
          <w:szCs w:val="32"/>
          <w:rtl/>
          <w:lang w:bidi="ar-DZ"/>
        </w:rPr>
        <w:t xml:space="preserve"> </w:t>
      </w:r>
      <w:r>
        <w:rPr>
          <w:rFonts w:hint="cs"/>
          <w:i/>
          <w:iCs/>
          <w:sz w:val="32"/>
          <w:szCs w:val="32"/>
          <w:rtl/>
          <w:lang w:bidi="ar-DZ"/>
        </w:rPr>
        <w:t>أن يعمق الباحث دراسة موضوع البحث بالشكل الذي يسمح له بالوصول إلى إضافة الجديد المطلوب.</w:t>
      </w:r>
    </w:p>
    <w:p w:rsidR="00C252FD" w:rsidRDefault="00C252FD" w:rsidP="00C252FD">
      <w:pPr>
        <w:bidi/>
        <w:jc w:val="both"/>
        <w:rPr>
          <w:i/>
          <w:iCs/>
          <w:sz w:val="32"/>
          <w:szCs w:val="32"/>
          <w:rtl/>
          <w:lang w:bidi="ar-DZ"/>
        </w:rPr>
      </w:pPr>
      <w:r>
        <w:rPr>
          <w:rFonts w:hint="cs"/>
          <w:i/>
          <w:iCs/>
          <w:sz w:val="32"/>
          <w:szCs w:val="32"/>
          <w:rtl/>
          <w:lang w:bidi="ar-DZ"/>
        </w:rPr>
        <w:t xml:space="preserve">    وحتى يتمكن  الباحث من الوصول إلى هذا الجديد </w:t>
      </w:r>
      <w:r w:rsidRPr="0084681D">
        <w:rPr>
          <w:rFonts w:hint="cs"/>
          <w:b/>
          <w:bCs/>
          <w:i/>
          <w:iCs/>
          <w:sz w:val="32"/>
          <w:szCs w:val="32"/>
          <w:rtl/>
          <w:lang w:bidi="ar-DZ"/>
        </w:rPr>
        <w:t>يجب</w:t>
      </w:r>
      <w:r>
        <w:rPr>
          <w:rFonts w:hint="cs"/>
          <w:i/>
          <w:iCs/>
          <w:sz w:val="32"/>
          <w:szCs w:val="32"/>
          <w:rtl/>
          <w:lang w:bidi="ar-DZ"/>
        </w:rPr>
        <w:t xml:space="preserve"> أن ينتبه إلى الملاحظات </w:t>
      </w:r>
    </w:p>
    <w:p w:rsidR="00C252FD" w:rsidRDefault="00C252FD" w:rsidP="00C252FD">
      <w:pPr>
        <w:bidi/>
        <w:jc w:val="both"/>
        <w:rPr>
          <w:i/>
          <w:iCs/>
          <w:sz w:val="32"/>
          <w:szCs w:val="32"/>
          <w:rtl/>
          <w:lang w:bidi="ar-DZ"/>
        </w:rPr>
      </w:pPr>
      <w:r>
        <w:rPr>
          <w:rFonts w:hint="cs"/>
          <w:i/>
          <w:iCs/>
          <w:sz w:val="32"/>
          <w:szCs w:val="32"/>
          <w:rtl/>
          <w:lang w:bidi="ar-DZ"/>
        </w:rPr>
        <w:t>المنهجية الآتية:</w:t>
      </w:r>
    </w:p>
    <w:p w:rsidR="00C252FD" w:rsidRDefault="00C252FD" w:rsidP="00C252FD">
      <w:pPr>
        <w:bidi/>
        <w:spacing w:line="360" w:lineRule="auto"/>
        <w:jc w:val="both"/>
        <w:rPr>
          <w:i/>
          <w:iCs/>
          <w:sz w:val="32"/>
          <w:szCs w:val="32"/>
          <w:rtl/>
          <w:lang w:bidi="ar-DZ"/>
        </w:rPr>
      </w:pPr>
      <w:r w:rsidRPr="00E5784C">
        <w:rPr>
          <w:rFonts w:hint="cs"/>
          <w:b/>
          <w:bCs/>
          <w:i/>
          <w:iCs/>
          <w:sz w:val="32"/>
          <w:szCs w:val="32"/>
          <w:rtl/>
          <w:lang w:bidi="ar-DZ"/>
        </w:rPr>
        <w:t xml:space="preserve">الملاحظة الأولى/ </w:t>
      </w:r>
      <w:r>
        <w:rPr>
          <w:rFonts w:hint="cs"/>
          <w:i/>
          <w:iCs/>
          <w:sz w:val="32"/>
          <w:szCs w:val="32"/>
          <w:rtl/>
          <w:lang w:bidi="ar-DZ"/>
        </w:rPr>
        <w:t>أن طالب مرحلة الليسانس يكتفي في بحوثه التي يقدمها، بأن يحقق فيها التسلسل اللازم لأفكار الموضوعات التي تتناولها تلك البحوث، وذلك بأن:</w:t>
      </w:r>
    </w:p>
    <w:p w:rsidR="00C252FD" w:rsidRDefault="00C252FD" w:rsidP="00C252FD">
      <w:pPr>
        <w:bidi/>
        <w:spacing w:line="360" w:lineRule="auto"/>
        <w:jc w:val="both"/>
        <w:rPr>
          <w:i/>
          <w:iCs/>
          <w:sz w:val="32"/>
          <w:szCs w:val="32"/>
          <w:rtl/>
          <w:lang w:bidi="ar-DZ"/>
        </w:rPr>
      </w:pPr>
      <w:r>
        <w:rPr>
          <w:rFonts w:hint="cs"/>
          <w:i/>
          <w:iCs/>
          <w:sz w:val="32"/>
          <w:szCs w:val="32"/>
          <w:rtl/>
          <w:lang w:bidi="ar-DZ"/>
        </w:rPr>
        <w:t>1/ يمتلك (هذا الطالب) القدرة على عرض بحوثه في صورة منظَّمة، أساسها تقسيم بحوثه إلى أبواب أو فصول أو مباحث</w:t>
      </w:r>
      <w:r>
        <w:rPr>
          <w:rStyle w:val="FootnoteReference"/>
          <w:i/>
          <w:iCs/>
          <w:sz w:val="32"/>
          <w:szCs w:val="32"/>
          <w:rtl/>
          <w:lang w:bidi="ar-DZ"/>
        </w:rPr>
        <w:footnoteReference w:id="6"/>
      </w:r>
      <w:r>
        <w:rPr>
          <w:rFonts w:hint="cs"/>
          <w:i/>
          <w:iCs/>
          <w:sz w:val="32"/>
          <w:szCs w:val="32"/>
          <w:rtl/>
          <w:lang w:bidi="ar-DZ"/>
        </w:rPr>
        <w:t>.</w:t>
      </w:r>
    </w:p>
    <w:p w:rsidR="00C252FD" w:rsidRDefault="00C252FD" w:rsidP="00C252FD">
      <w:pPr>
        <w:bidi/>
        <w:spacing w:line="360" w:lineRule="auto"/>
        <w:jc w:val="both"/>
        <w:rPr>
          <w:i/>
          <w:iCs/>
          <w:sz w:val="32"/>
          <w:szCs w:val="32"/>
          <w:rtl/>
          <w:lang w:bidi="ar-DZ"/>
        </w:rPr>
      </w:pPr>
      <w:r>
        <w:rPr>
          <w:rFonts w:hint="cs"/>
          <w:i/>
          <w:iCs/>
          <w:sz w:val="32"/>
          <w:szCs w:val="32"/>
          <w:rtl/>
          <w:lang w:bidi="ar-DZ"/>
        </w:rPr>
        <w:t>2/ وأن يحقق الترابط المنطقي بين أجزاء تلك البحوث؛ فـيؤدي كل جزء فيها إلى الجزء الذي يليه دون خلل أو تضارب أو تعارض</w:t>
      </w:r>
      <w:r>
        <w:rPr>
          <w:rStyle w:val="FootnoteReference"/>
          <w:i/>
          <w:iCs/>
          <w:sz w:val="32"/>
          <w:szCs w:val="32"/>
          <w:rtl/>
          <w:lang w:bidi="ar-DZ"/>
        </w:rPr>
        <w:footnoteReference w:id="7"/>
      </w:r>
      <w:r>
        <w:rPr>
          <w:rFonts w:hint="cs"/>
          <w:i/>
          <w:iCs/>
          <w:sz w:val="32"/>
          <w:szCs w:val="32"/>
          <w:rtl/>
          <w:lang w:bidi="ar-DZ"/>
        </w:rPr>
        <w:t xml:space="preserve">. </w:t>
      </w:r>
    </w:p>
    <w:p w:rsidR="00C252FD" w:rsidRDefault="00C252FD" w:rsidP="00C252FD">
      <w:pPr>
        <w:bidi/>
        <w:spacing w:line="360" w:lineRule="auto"/>
        <w:jc w:val="both"/>
        <w:rPr>
          <w:i/>
          <w:iCs/>
          <w:sz w:val="32"/>
          <w:szCs w:val="32"/>
          <w:rtl/>
          <w:lang w:bidi="ar-DZ"/>
        </w:rPr>
      </w:pPr>
      <w:r>
        <w:rPr>
          <w:rFonts w:hint="cs"/>
          <w:i/>
          <w:iCs/>
          <w:sz w:val="32"/>
          <w:szCs w:val="32"/>
          <w:rtl/>
          <w:lang w:bidi="ar-DZ"/>
        </w:rPr>
        <w:t>3/ وإذا ما اكتشف أن الموضوع الذي تناوله بالبحث قد تضمن أفكارا متناقضة؛ فعليه أن يحاول التوفيق بينها، أو ترجيح بعضها على البعض الآخر مع التعليل ما أمكن.</w:t>
      </w:r>
    </w:p>
    <w:p w:rsidR="00C252FD" w:rsidRDefault="00C252FD" w:rsidP="00C252FD">
      <w:pPr>
        <w:bidi/>
        <w:spacing w:line="360" w:lineRule="auto"/>
        <w:jc w:val="both"/>
        <w:rPr>
          <w:i/>
          <w:iCs/>
          <w:sz w:val="32"/>
          <w:szCs w:val="32"/>
          <w:rtl/>
          <w:lang w:bidi="ar-DZ"/>
        </w:rPr>
      </w:pPr>
      <w:r w:rsidRPr="00E5784C">
        <w:rPr>
          <w:rFonts w:hint="cs"/>
          <w:b/>
          <w:bCs/>
          <w:i/>
          <w:iCs/>
          <w:sz w:val="32"/>
          <w:szCs w:val="32"/>
          <w:rtl/>
          <w:lang w:bidi="ar-DZ"/>
        </w:rPr>
        <w:t>الملاحظة الثانية/</w:t>
      </w:r>
      <w:r>
        <w:rPr>
          <w:rFonts w:hint="cs"/>
          <w:b/>
          <w:bCs/>
          <w:i/>
          <w:iCs/>
          <w:sz w:val="32"/>
          <w:szCs w:val="32"/>
          <w:rtl/>
          <w:lang w:bidi="ar-DZ"/>
        </w:rPr>
        <w:t xml:space="preserve"> </w:t>
      </w:r>
      <w:r>
        <w:rPr>
          <w:rFonts w:hint="cs"/>
          <w:i/>
          <w:iCs/>
          <w:sz w:val="32"/>
          <w:szCs w:val="32"/>
          <w:rtl/>
          <w:lang w:bidi="ar-DZ"/>
        </w:rPr>
        <w:t>وأما الباحث في مرحلة الماجستير؛ فيتعين عليه أن يضيف جديدا لم يُسبق إليه؛  فتكون شخصيته العلمية بذلك حاضرة بقوة في بحثه</w:t>
      </w:r>
      <w:r>
        <w:rPr>
          <w:rStyle w:val="FootnoteReference"/>
          <w:i/>
          <w:iCs/>
          <w:sz w:val="32"/>
          <w:szCs w:val="32"/>
          <w:rtl/>
          <w:lang w:bidi="ar-DZ"/>
        </w:rPr>
        <w:footnoteReference w:id="8"/>
      </w:r>
      <w:r>
        <w:rPr>
          <w:rFonts w:hint="cs"/>
          <w:i/>
          <w:iCs/>
          <w:sz w:val="32"/>
          <w:szCs w:val="32"/>
          <w:rtl/>
          <w:lang w:bidi="ar-DZ"/>
        </w:rPr>
        <w:t>.</w:t>
      </w:r>
    </w:p>
    <w:p w:rsidR="00C252FD" w:rsidRDefault="00C252FD" w:rsidP="00C252FD">
      <w:pPr>
        <w:bidi/>
        <w:spacing w:line="360" w:lineRule="auto"/>
        <w:jc w:val="both"/>
        <w:rPr>
          <w:i/>
          <w:iCs/>
          <w:sz w:val="32"/>
          <w:szCs w:val="32"/>
          <w:rtl/>
          <w:lang w:bidi="ar-DZ"/>
        </w:rPr>
      </w:pPr>
      <w:r w:rsidRPr="009E44A6">
        <w:rPr>
          <w:rFonts w:hint="cs"/>
          <w:b/>
          <w:bCs/>
          <w:i/>
          <w:iCs/>
          <w:sz w:val="32"/>
          <w:szCs w:val="32"/>
          <w:rtl/>
          <w:lang w:bidi="ar-DZ"/>
        </w:rPr>
        <w:t>الملاحظة الثالثة/</w:t>
      </w:r>
      <w:r>
        <w:rPr>
          <w:rFonts w:hint="cs"/>
          <w:b/>
          <w:bCs/>
          <w:i/>
          <w:iCs/>
          <w:sz w:val="32"/>
          <w:szCs w:val="32"/>
          <w:rtl/>
          <w:lang w:bidi="ar-DZ"/>
        </w:rPr>
        <w:t xml:space="preserve"> </w:t>
      </w:r>
      <w:r>
        <w:rPr>
          <w:rFonts w:hint="cs"/>
          <w:i/>
          <w:iCs/>
          <w:sz w:val="32"/>
          <w:szCs w:val="32"/>
          <w:rtl/>
          <w:lang w:bidi="ar-DZ"/>
        </w:rPr>
        <w:t xml:space="preserve">وفي مرحلة الدكتوراه، يتعين على الباحث أن يضاعف مجهوده بأن يتوسع في دائرة العناصر الجديدة في رسالته، بحيث يشتمل عمله العلمي هذا </w:t>
      </w:r>
      <w:r>
        <w:rPr>
          <w:rFonts w:hint="cs"/>
          <w:i/>
          <w:iCs/>
          <w:sz w:val="32"/>
          <w:szCs w:val="32"/>
          <w:rtl/>
          <w:lang w:bidi="ar-DZ"/>
        </w:rPr>
        <w:lastRenderedPageBreak/>
        <w:t>على عناصر جديدة لم يسبقه إليها الباحثون في ميدان الأدب، وإلا كانت رسالته هذه غير ذات بال من الناحية المنهجية</w:t>
      </w:r>
      <w:r>
        <w:rPr>
          <w:rStyle w:val="FootnoteReference"/>
          <w:i/>
          <w:iCs/>
          <w:sz w:val="32"/>
          <w:szCs w:val="32"/>
          <w:rtl/>
          <w:lang w:bidi="ar-DZ"/>
        </w:rPr>
        <w:footnoteReference w:id="9"/>
      </w:r>
      <w:r>
        <w:rPr>
          <w:rFonts w:hint="cs"/>
          <w:i/>
          <w:iCs/>
          <w:sz w:val="32"/>
          <w:szCs w:val="32"/>
          <w:rtl/>
          <w:lang w:bidi="ar-DZ"/>
        </w:rPr>
        <w:t>.</w:t>
      </w:r>
    </w:p>
    <w:p w:rsidR="00C252FD" w:rsidRDefault="00C252FD" w:rsidP="00C252FD">
      <w:pPr>
        <w:bidi/>
        <w:spacing w:line="360" w:lineRule="auto"/>
        <w:jc w:val="both"/>
        <w:rPr>
          <w:i/>
          <w:iCs/>
          <w:sz w:val="32"/>
          <w:szCs w:val="32"/>
          <w:rtl/>
          <w:lang w:bidi="ar-DZ"/>
        </w:rPr>
      </w:pPr>
      <w:r w:rsidRPr="00706FEE">
        <w:rPr>
          <w:rFonts w:hint="cs"/>
          <w:b/>
          <w:bCs/>
          <w:i/>
          <w:iCs/>
          <w:sz w:val="32"/>
          <w:szCs w:val="32"/>
          <w:rtl/>
          <w:lang w:bidi="ar-DZ"/>
        </w:rPr>
        <w:t>الملاحظة الرابعة/</w:t>
      </w:r>
      <w:r>
        <w:rPr>
          <w:rFonts w:hint="cs"/>
          <w:b/>
          <w:bCs/>
          <w:i/>
          <w:iCs/>
          <w:sz w:val="32"/>
          <w:szCs w:val="32"/>
          <w:rtl/>
          <w:lang w:bidi="ar-DZ"/>
        </w:rPr>
        <w:t xml:space="preserve"> </w:t>
      </w:r>
      <w:r>
        <w:rPr>
          <w:rFonts w:hint="cs"/>
          <w:i/>
          <w:iCs/>
          <w:sz w:val="32"/>
          <w:szCs w:val="32"/>
          <w:rtl/>
          <w:lang w:bidi="ar-DZ"/>
        </w:rPr>
        <w:t>ومما يساعد الباحث على الوصول إلى الجديد، أن يمتلك تصورا جيدا لخارطة المشاريع البحثية الجديدة، ونعني بها ما يلي:</w:t>
      </w:r>
    </w:p>
    <w:p w:rsidR="00C252FD" w:rsidRDefault="00C252FD" w:rsidP="00C252FD">
      <w:pPr>
        <w:pStyle w:val="ListParagraph"/>
        <w:numPr>
          <w:ilvl w:val="0"/>
          <w:numId w:val="1"/>
        </w:numPr>
        <w:bidi/>
        <w:spacing w:line="360" w:lineRule="auto"/>
        <w:jc w:val="both"/>
        <w:rPr>
          <w:i/>
          <w:iCs/>
          <w:sz w:val="32"/>
          <w:szCs w:val="32"/>
          <w:lang w:bidi="ar-DZ"/>
        </w:rPr>
      </w:pPr>
      <w:r>
        <w:rPr>
          <w:rFonts w:hint="cs"/>
          <w:i/>
          <w:iCs/>
          <w:sz w:val="32"/>
          <w:szCs w:val="32"/>
          <w:rtl/>
          <w:lang w:bidi="ar-DZ"/>
        </w:rPr>
        <w:t>التفكير في دراسة تجربة أدبية لم تُدرس من قبل، كدراسة عمل أدبي لأديب لم يتناوله الباحثون من قبل، لسبب من الأسباب؛ فيقوم هذا الباحث بإخراجه إلى النور بعد أن كان مغمورا.</w:t>
      </w:r>
    </w:p>
    <w:p w:rsidR="00C252FD" w:rsidRDefault="00C252FD" w:rsidP="00C252FD">
      <w:pPr>
        <w:pStyle w:val="ListParagraph"/>
        <w:numPr>
          <w:ilvl w:val="0"/>
          <w:numId w:val="1"/>
        </w:numPr>
        <w:bidi/>
        <w:spacing w:line="360" w:lineRule="auto"/>
        <w:jc w:val="both"/>
        <w:rPr>
          <w:i/>
          <w:iCs/>
          <w:sz w:val="32"/>
          <w:szCs w:val="32"/>
          <w:lang w:bidi="ar-DZ"/>
        </w:rPr>
      </w:pPr>
      <w:r>
        <w:rPr>
          <w:rFonts w:hint="cs"/>
          <w:i/>
          <w:iCs/>
          <w:sz w:val="32"/>
          <w:szCs w:val="32"/>
          <w:rtl/>
          <w:lang w:bidi="ar-DZ"/>
        </w:rPr>
        <w:t xml:space="preserve"> التعمق في دراسة تجربة أدبية لم تأخذ حقها من الدراسة الوافية؛ فيأتي الباحث ويتناولها بصورة شاملة وعميقة.</w:t>
      </w:r>
    </w:p>
    <w:p w:rsidR="00C252FD" w:rsidRDefault="00C252FD" w:rsidP="00C252FD">
      <w:pPr>
        <w:pStyle w:val="ListParagraph"/>
        <w:numPr>
          <w:ilvl w:val="0"/>
          <w:numId w:val="1"/>
        </w:numPr>
        <w:bidi/>
        <w:spacing w:line="360" w:lineRule="auto"/>
        <w:jc w:val="both"/>
        <w:rPr>
          <w:i/>
          <w:iCs/>
          <w:sz w:val="32"/>
          <w:szCs w:val="32"/>
          <w:lang w:bidi="ar-DZ"/>
        </w:rPr>
      </w:pPr>
      <w:r>
        <w:rPr>
          <w:rFonts w:hint="cs"/>
          <w:i/>
          <w:iCs/>
          <w:sz w:val="32"/>
          <w:szCs w:val="32"/>
          <w:rtl/>
          <w:lang w:bidi="ar-DZ"/>
        </w:rPr>
        <w:t xml:space="preserve"> التصدي لتصحيح بعض المفاهيم الأدبية التي تعرضت للتحريف من قبل بعض الباحثين العرب المعاصرين لأسباب غير علمية؛ فيقوم الباحث مثلا بـ:</w:t>
      </w:r>
    </w:p>
    <w:p w:rsidR="00C252FD" w:rsidRDefault="00C252FD" w:rsidP="00C252FD">
      <w:pPr>
        <w:pStyle w:val="ListParagraph"/>
        <w:bidi/>
        <w:spacing w:line="360" w:lineRule="auto"/>
        <w:jc w:val="both"/>
        <w:rPr>
          <w:i/>
          <w:iCs/>
          <w:sz w:val="32"/>
          <w:szCs w:val="32"/>
          <w:rtl/>
          <w:lang w:bidi="ar-DZ"/>
        </w:rPr>
      </w:pPr>
      <w:r w:rsidRPr="00721ECC">
        <w:rPr>
          <w:rFonts w:hint="cs"/>
          <w:i/>
          <w:iCs/>
          <w:sz w:val="32"/>
          <w:szCs w:val="32"/>
          <w:rtl/>
          <w:lang w:bidi="ar-DZ"/>
        </w:rPr>
        <w:t>1/</w:t>
      </w:r>
      <w:r>
        <w:rPr>
          <w:rFonts w:hint="cs"/>
          <w:i/>
          <w:iCs/>
          <w:sz w:val="32"/>
          <w:szCs w:val="32"/>
          <w:rtl/>
          <w:lang w:bidi="ar-DZ"/>
        </w:rPr>
        <w:t xml:space="preserve"> تصحيح الخطأ العلمي الكبير الذي وقع فيه أدونيس؛ حين زعم أن قصيدة </w:t>
      </w:r>
    </w:p>
    <w:p w:rsidR="00C252FD" w:rsidRDefault="00C252FD" w:rsidP="00C252FD">
      <w:pPr>
        <w:pStyle w:val="ListParagraph"/>
        <w:bidi/>
        <w:spacing w:line="360" w:lineRule="auto"/>
        <w:jc w:val="both"/>
        <w:rPr>
          <w:i/>
          <w:iCs/>
          <w:sz w:val="32"/>
          <w:szCs w:val="32"/>
          <w:rtl/>
          <w:lang w:bidi="ar-DZ"/>
        </w:rPr>
      </w:pPr>
      <w:r>
        <w:rPr>
          <w:rFonts w:hint="cs"/>
          <w:i/>
          <w:iCs/>
          <w:sz w:val="32"/>
          <w:szCs w:val="32"/>
          <w:rtl/>
          <w:lang w:bidi="ar-DZ"/>
        </w:rPr>
        <w:t>النثر - التي أبدعها الغرب- شكل شعري</w:t>
      </w:r>
      <w:r>
        <w:rPr>
          <w:rStyle w:val="FootnoteReference"/>
          <w:i/>
          <w:iCs/>
          <w:sz w:val="32"/>
          <w:szCs w:val="32"/>
          <w:rtl/>
          <w:lang w:bidi="ar-DZ"/>
        </w:rPr>
        <w:footnoteReference w:id="10"/>
      </w:r>
      <w:r>
        <w:rPr>
          <w:rFonts w:hint="cs"/>
          <w:i/>
          <w:iCs/>
          <w:sz w:val="32"/>
          <w:szCs w:val="32"/>
          <w:rtl/>
          <w:lang w:bidi="ar-DZ"/>
        </w:rPr>
        <w:t>، رغم أنها في التنظير النقدي الغربي "قطعة نثر"</w:t>
      </w:r>
      <w:r>
        <w:rPr>
          <w:rStyle w:val="FootnoteReference"/>
          <w:i/>
          <w:iCs/>
          <w:sz w:val="32"/>
          <w:szCs w:val="32"/>
          <w:rtl/>
          <w:lang w:bidi="ar-DZ"/>
        </w:rPr>
        <w:footnoteReference w:id="11"/>
      </w:r>
      <w:r>
        <w:rPr>
          <w:i/>
          <w:iCs/>
          <w:sz w:val="32"/>
          <w:szCs w:val="32"/>
          <w:lang w:bidi="ar-DZ"/>
        </w:rPr>
        <w:t>!</w:t>
      </w:r>
    </w:p>
    <w:p w:rsidR="00C252FD" w:rsidRDefault="00C252FD" w:rsidP="00C252FD">
      <w:pPr>
        <w:pStyle w:val="ListParagraph"/>
        <w:bidi/>
        <w:spacing w:line="360" w:lineRule="auto"/>
        <w:jc w:val="both"/>
        <w:rPr>
          <w:i/>
          <w:iCs/>
          <w:sz w:val="32"/>
          <w:szCs w:val="32"/>
          <w:lang w:bidi="ar-DZ"/>
        </w:rPr>
      </w:pPr>
      <w:r w:rsidRPr="00721ECC">
        <w:rPr>
          <w:rFonts w:hint="cs"/>
          <w:i/>
          <w:iCs/>
          <w:sz w:val="32"/>
          <w:szCs w:val="32"/>
          <w:rtl/>
          <w:lang w:bidi="ar-DZ"/>
        </w:rPr>
        <w:t>2/</w:t>
      </w:r>
      <w:r>
        <w:rPr>
          <w:rFonts w:hint="cs"/>
          <w:i/>
          <w:iCs/>
          <w:sz w:val="32"/>
          <w:szCs w:val="32"/>
          <w:rtl/>
          <w:lang w:bidi="ar-DZ"/>
        </w:rPr>
        <w:t xml:space="preserve"> أو عندما زعم كذلك - أدونيس نفسه- بأن الحداثة بمفهومها الغربي هي البديل السحري لكل مشاكل العرب والمسلمين، الأدبية والنقدية والفكرية والحضارية، والذي يجب علينا أن نتبناه في ميدان الأدب والنقد والفكر والحضارة</w:t>
      </w:r>
      <w:r>
        <w:rPr>
          <w:rStyle w:val="FootnoteReference"/>
          <w:i/>
          <w:iCs/>
          <w:sz w:val="32"/>
          <w:szCs w:val="32"/>
          <w:rtl/>
          <w:lang w:bidi="ar-DZ"/>
        </w:rPr>
        <w:footnoteReference w:id="12"/>
      </w:r>
      <w:r>
        <w:rPr>
          <w:rFonts w:hint="cs"/>
          <w:i/>
          <w:iCs/>
          <w:sz w:val="32"/>
          <w:szCs w:val="32"/>
          <w:rtl/>
          <w:lang w:bidi="ar-DZ"/>
        </w:rPr>
        <w:t>، بالرغم من أن النقد العلمي النزيه الذي وجهه كبار النقاد والمفكرين الغربيين لتلك الحداثة يكشف هشاشة دعوة أدونيس تلك</w:t>
      </w:r>
      <w:r>
        <w:rPr>
          <w:i/>
          <w:iCs/>
          <w:sz w:val="32"/>
          <w:szCs w:val="32"/>
          <w:lang w:bidi="ar-DZ"/>
        </w:rPr>
        <w:t>!</w:t>
      </w:r>
      <w:r>
        <w:rPr>
          <w:rStyle w:val="FootnoteReference"/>
          <w:i/>
          <w:iCs/>
          <w:sz w:val="32"/>
          <w:szCs w:val="32"/>
          <w:lang w:bidi="ar-DZ"/>
        </w:rPr>
        <w:footnoteReference w:id="13"/>
      </w:r>
    </w:p>
    <w:p w:rsidR="00C252FD" w:rsidRDefault="00C252FD" w:rsidP="00C252FD">
      <w:pPr>
        <w:pStyle w:val="ListParagraph"/>
        <w:numPr>
          <w:ilvl w:val="0"/>
          <w:numId w:val="1"/>
        </w:numPr>
        <w:bidi/>
        <w:spacing w:line="360" w:lineRule="auto"/>
        <w:jc w:val="both"/>
        <w:rPr>
          <w:i/>
          <w:iCs/>
          <w:sz w:val="32"/>
          <w:szCs w:val="32"/>
          <w:lang w:bidi="ar-DZ"/>
        </w:rPr>
      </w:pPr>
      <w:r>
        <w:rPr>
          <w:rFonts w:hint="cs"/>
          <w:i/>
          <w:iCs/>
          <w:sz w:val="32"/>
          <w:szCs w:val="32"/>
          <w:rtl/>
          <w:lang w:bidi="ar-DZ"/>
        </w:rPr>
        <w:t xml:space="preserve"> وقد يكون الجديد الذي يريد الباحث أن يسجله، يتمثل في نظرته المغايرة لما هو سائد تجاه قضية من قضايا الأدب. </w:t>
      </w:r>
      <w:r w:rsidRPr="006462F9">
        <w:rPr>
          <w:rFonts w:hint="cs"/>
          <w:i/>
          <w:iCs/>
          <w:sz w:val="32"/>
          <w:szCs w:val="32"/>
          <w:rtl/>
          <w:lang w:bidi="ar-DZ"/>
        </w:rPr>
        <w:t>ولنضرب مثلا لذلك ب</w:t>
      </w:r>
      <w:r>
        <w:rPr>
          <w:rFonts w:hint="cs"/>
          <w:i/>
          <w:iCs/>
          <w:sz w:val="32"/>
          <w:szCs w:val="32"/>
          <w:rtl/>
          <w:lang w:bidi="ar-DZ"/>
        </w:rPr>
        <w:t xml:space="preserve">غرض الغزل في </w:t>
      </w:r>
      <w:r>
        <w:rPr>
          <w:rFonts w:hint="cs"/>
          <w:i/>
          <w:iCs/>
          <w:sz w:val="32"/>
          <w:szCs w:val="32"/>
          <w:rtl/>
          <w:lang w:bidi="ar-DZ"/>
        </w:rPr>
        <w:lastRenderedPageBreak/>
        <w:t>الشعر الجاهلي؛ فقـ</w:t>
      </w:r>
      <w:r w:rsidRPr="006462F9">
        <w:rPr>
          <w:rFonts w:hint="cs"/>
          <w:i/>
          <w:iCs/>
          <w:sz w:val="32"/>
          <w:szCs w:val="32"/>
          <w:rtl/>
          <w:lang w:bidi="ar-DZ"/>
        </w:rPr>
        <w:t>د يعلل باحث من الباحثين هذه الظاهرة بجمال الطبيعة وصفاء الصحراء. وقد ينظر باحث ثان إلى هذه الظاهرة من الناحية النفسية؛ فيفسر الغزل بكونه ظاهرة نفسية حدثت عندما اُضطر الإنسان العربي إلى الترحال بحثا عن مواطن الكلأ. وهو حين يفعل ذلك، يترك ذكريا</w:t>
      </w:r>
      <w:r>
        <w:rPr>
          <w:rFonts w:hint="cs"/>
          <w:i/>
          <w:iCs/>
          <w:sz w:val="32"/>
          <w:szCs w:val="32"/>
          <w:rtl/>
          <w:lang w:bidi="ar-DZ"/>
        </w:rPr>
        <w:t>ته في الموطن الأول. وتمر الشهور</w:t>
      </w:r>
      <w:r w:rsidRPr="006462F9">
        <w:rPr>
          <w:rFonts w:hint="cs"/>
          <w:i/>
          <w:iCs/>
          <w:sz w:val="32"/>
          <w:szCs w:val="32"/>
          <w:rtl/>
          <w:lang w:bidi="ar-DZ"/>
        </w:rPr>
        <w:t xml:space="preserve"> وربما السنوات؛ فيعود إلى موطنه الأول فيكتشف أن من كانت تربطه بها مشاعر الحب النبيل قد رحلت مع القبيلة الراحلة طلبا للكلأ؛ فيحن إلى </w:t>
      </w:r>
      <w:r>
        <w:rPr>
          <w:rFonts w:hint="cs"/>
          <w:i/>
          <w:iCs/>
          <w:sz w:val="32"/>
          <w:szCs w:val="32"/>
          <w:rtl/>
          <w:lang w:bidi="ar-DZ"/>
        </w:rPr>
        <w:t>تلك الأيام الجميلة،</w:t>
      </w:r>
      <w:r w:rsidRPr="006462F9">
        <w:rPr>
          <w:rFonts w:hint="cs"/>
          <w:i/>
          <w:iCs/>
          <w:sz w:val="32"/>
          <w:szCs w:val="32"/>
          <w:rtl/>
          <w:lang w:bidi="ar-DZ"/>
        </w:rPr>
        <w:t xml:space="preserve"> وخاصة حينما يقف على ديار المحبوبة التي صارت أطلال</w:t>
      </w:r>
      <w:r>
        <w:rPr>
          <w:rFonts w:hint="cs"/>
          <w:i/>
          <w:iCs/>
          <w:sz w:val="32"/>
          <w:szCs w:val="32"/>
          <w:rtl/>
          <w:lang w:bidi="ar-DZ"/>
        </w:rPr>
        <w:t>ا؛ فيدفعه ذلك إلى إبداع نص شعري، وربما مجموعة من القصائد، يُضَمِّنُها تجربته الأليمة تلك. وقد يأتي باحث ثالث؛ فلا يلتفت</w:t>
      </w:r>
      <w:r w:rsidRPr="001B191F">
        <w:rPr>
          <w:rFonts w:hint="cs"/>
          <w:i/>
          <w:iCs/>
          <w:sz w:val="32"/>
          <w:szCs w:val="32"/>
          <w:rtl/>
          <w:lang w:bidi="ar-DZ"/>
        </w:rPr>
        <w:t xml:space="preserve"> في ب</w:t>
      </w:r>
      <w:r>
        <w:rPr>
          <w:rFonts w:hint="cs"/>
          <w:i/>
          <w:iCs/>
          <w:sz w:val="32"/>
          <w:szCs w:val="32"/>
          <w:rtl/>
          <w:lang w:bidi="ar-DZ"/>
        </w:rPr>
        <w:t>حثه إلى ما رآه الباحثان السابقان؛</w:t>
      </w:r>
      <w:r w:rsidRPr="001B191F">
        <w:rPr>
          <w:rFonts w:hint="cs"/>
          <w:i/>
          <w:iCs/>
          <w:sz w:val="32"/>
          <w:szCs w:val="32"/>
          <w:rtl/>
          <w:lang w:bidi="ar-DZ"/>
        </w:rPr>
        <w:t xml:space="preserve"> </w:t>
      </w:r>
      <w:r>
        <w:rPr>
          <w:rFonts w:hint="cs"/>
          <w:i/>
          <w:iCs/>
          <w:sz w:val="32"/>
          <w:szCs w:val="32"/>
          <w:rtl/>
          <w:lang w:bidi="ar-DZ"/>
        </w:rPr>
        <w:t>ف</w:t>
      </w:r>
      <w:r w:rsidRPr="001B191F">
        <w:rPr>
          <w:rFonts w:hint="cs"/>
          <w:i/>
          <w:iCs/>
          <w:sz w:val="32"/>
          <w:szCs w:val="32"/>
          <w:rtl/>
          <w:lang w:bidi="ar-DZ"/>
        </w:rPr>
        <w:t>يدرس الغزل كظاهرة من مظاهر الشعر الجاهلي دراسة سطحية سردية، لا يعنيه منها إلا محض ذكر هذه الظاهرة دون اهتمام بالبحث عن أسباب وجودها أو التعليق على تلك الأسباب</w:t>
      </w:r>
      <w:r>
        <w:rPr>
          <w:rStyle w:val="FootnoteReference"/>
          <w:i/>
          <w:iCs/>
          <w:sz w:val="32"/>
          <w:szCs w:val="32"/>
          <w:rtl/>
          <w:lang w:bidi="ar-DZ"/>
        </w:rPr>
        <w:footnoteReference w:id="14"/>
      </w:r>
      <w:r w:rsidRPr="001B191F">
        <w:rPr>
          <w:rFonts w:hint="cs"/>
          <w:i/>
          <w:iCs/>
          <w:sz w:val="32"/>
          <w:szCs w:val="32"/>
          <w:rtl/>
          <w:lang w:bidi="ar-DZ"/>
        </w:rPr>
        <w:t xml:space="preserve">. </w:t>
      </w:r>
    </w:p>
    <w:p w:rsidR="00C252FD" w:rsidRDefault="00C252FD"/>
    <w:sectPr w:rsidR="00C252FD" w:rsidSect="00C058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B3" w:rsidRDefault="000533B3" w:rsidP="00C252FD">
      <w:pPr>
        <w:spacing w:after="0" w:line="240" w:lineRule="auto"/>
      </w:pPr>
      <w:r>
        <w:separator/>
      </w:r>
    </w:p>
  </w:endnote>
  <w:endnote w:type="continuationSeparator" w:id="1">
    <w:p w:rsidR="000533B3" w:rsidRDefault="000533B3" w:rsidP="00C25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B3" w:rsidRDefault="000533B3" w:rsidP="00C252FD">
      <w:pPr>
        <w:spacing w:after="0" w:line="240" w:lineRule="auto"/>
      </w:pPr>
      <w:r>
        <w:separator/>
      </w:r>
    </w:p>
  </w:footnote>
  <w:footnote w:type="continuationSeparator" w:id="1">
    <w:p w:rsidR="000533B3" w:rsidRDefault="000533B3" w:rsidP="00C252FD">
      <w:pPr>
        <w:spacing w:after="0" w:line="240" w:lineRule="auto"/>
      </w:pPr>
      <w:r>
        <w:continuationSeparator/>
      </w:r>
    </w:p>
  </w:footnote>
  <w:footnote w:id="2">
    <w:p w:rsidR="00C252FD" w:rsidRDefault="00C252FD" w:rsidP="00C252FD">
      <w:pPr>
        <w:pStyle w:val="FootnoteText"/>
        <w:rPr>
          <w:rtl/>
          <w:lang w:bidi="ar-DZ"/>
        </w:rPr>
      </w:pPr>
      <w:r>
        <w:rPr>
          <w:rFonts w:hint="cs"/>
          <w:rtl/>
        </w:rPr>
        <w:t xml:space="preserve">ـ ..................                                                                                                                               </w:t>
      </w:r>
      <w:r>
        <w:rPr>
          <w:rStyle w:val="FootnoteReference"/>
        </w:rPr>
        <w:footnoteRef/>
      </w:r>
      <w:r>
        <w:t xml:space="preserve"> </w:t>
      </w:r>
    </w:p>
  </w:footnote>
  <w:footnote w:id="3">
    <w:p w:rsidR="00C252FD" w:rsidRDefault="00C252FD" w:rsidP="00C252FD">
      <w:pPr>
        <w:pStyle w:val="FootnoteText"/>
        <w:ind w:left="720"/>
        <w:rPr>
          <w:rtl/>
          <w:lang w:bidi="ar-DZ"/>
        </w:rPr>
      </w:pPr>
      <w:r>
        <w:rPr>
          <w:rFonts w:hint="cs"/>
          <w:rtl/>
        </w:rPr>
        <w:t xml:space="preserve">ـ ..................                                                                                                                  </w:t>
      </w:r>
      <w:r>
        <w:rPr>
          <w:rStyle w:val="FootnoteReference"/>
        </w:rPr>
        <w:footnoteRef/>
      </w:r>
      <w:r>
        <w:t xml:space="preserve"> </w:t>
      </w:r>
    </w:p>
  </w:footnote>
  <w:footnote w:id="4">
    <w:p w:rsidR="00C252FD" w:rsidRDefault="00C252FD" w:rsidP="00C252FD">
      <w:pPr>
        <w:pStyle w:val="FootnoteText"/>
        <w:rPr>
          <w:rtl/>
          <w:lang w:bidi="ar-DZ"/>
        </w:rPr>
      </w:pPr>
      <w:r>
        <w:rPr>
          <w:rFonts w:hint="cs"/>
          <w:rtl/>
        </w:rPr>
        <w:t xml:space="preserve">ـ ..................                                                                                                                               </w:t>
      </w:r>
      <w:r>
        <w:rPr>
          <w:rStyle w:val="FootnoteReference"/>
        </w:rPr>
        <w:footnoteRef/>
      </w:r>
      <w:r>
        <w:t xml:space="preserve"> </w:t>
      </w:r>
    </w:p>
  </w:footnote>
  <w:footnote w:id="5">
    <w:p w:rsidR="00C252FD" w:rsidRDefault="00C252FD" w:rsidP="00C252FD">
      <w:pPr>
        <w:pStyle w:val="FootnoteText"/>
        <w:rPr>
          <w:rtl/>
          <w:lang w:bidi="ar-DZ"/>
        </w:rPr>
      </w:pPr>
      <w:r>
        <w:rPr>
          <w:rFonts w:hint="cs"/>
          <w:rtl/>
        </w:rPr>
        <w:t xml:space="preserve">ـ ..................                                                                                                                               </w:t>
      </w:r>
      <w:r>
        <w:rPr>
          <w:rStyle w:val="FootnoteReference"/>
        </w:rPr>
        <w:footnoteRef/>
      </w:r>
      <w:r>
        <w:t xml:space="preserve"> </w:t>
      </w:r>
    </w:p>
  </w:footnote>
  <w:footnote w:id="6">
    <w:p w:rsidR="00C252FD" w:rsidRDefault="00C252FD" w:rsidP="00C252FD">
      <w:pPr>
        <w:pStyle w:val="FootnoteText"/>
        <w:rPr>
          <w:rtl/>
          <w:lang w:bidi="ar-DZ"/>
        </w:rPr>
      </w:pPr>
      <w:r>
        <w:rPr>
          <w:rFonts w:hint="cs"/>
          <w:rtl/>
        </w:rPr>
        <w:t xml:space="preserve">ـ ينظر ............                                                                                                                              </w:t>
      </w:r>
      <w:r>
        <w:rPr>
          <w:rStyle w:val="FootnoteReference"/>
        </w:rPr>
        <w:footnoteRef/>
      </w:r>
      <w:r>
        <w:t xml:space="preserve"> </w:t>
      </w:r>
    </w:p>
  </w:footnote>
  <w:footnote w:id="7">
    <w:p w:rsidR="00C252FD" w:rsidRDefault="00C252FD" w:rsidP="00C252FD">
      <w:pPr>
        <w:pStyle w:val="FootnoteText"/>
        <w:rPr>
          <w:rtl/>
          <w:lang w:bidi="ar-DZ"/>
        </w:rPr>
      </w:pPr>
      <w:r>
        <w:rPr>
          <w:rFonts w:hint="cs"/>
          <w:rtl/>
        </w:rPr>
        <w:t xml:space="preserve">ـ ينظر ...........                                                                                                                               </w:t>
      </w:r>
      <w:r>
        <w:rPr>
          <w:rStyle w:val="FootnoteReference"/>
        </w:rPr>
        <w:footnoteRef/>
      </w:r>
      <w:r>
        <w:t xml:space="preserve"> </w:t>
      </w:r>
    </w:p>
  </w:footnote>
  <w:footnote w:id="8">
    <w:p w:rsidR="00C252FD" w:rsidRDefault="00C252FD" w:rsidP="00C252FD">
      <w:pPr>
        <w:pStyle w:val="FootnoteText"/>
        <w:rPr>
          <w:rtl/>
          <w:lang w:bidi="ar-DZ"/>
        </w:rPr>
      </w:pPr>
      <w:r>
        <w:rPr>
          <w:rFonts w:hint="cs"/>
          <w:rtl/>
        </w:rPr>
        <w:t xml:space="preserve">ـ ينظر ...........                                                                                                                               </w:t>
      </w:r>
      <w:r>
        <w:rPr>
          <w:rStyle w:val="FootnoteReference"/>
        </w:rPr>
        <w:footnoteRef/>
      </w:r>
      <w:r>
        <w:t xml:space="preserve"> </w:t>
      </w:r>
    </w:p>
  </w:footnote>
  <w:footnote w:id="9">
    <w:p w:rsidR="00C252FD" w:rsidRDefault="00C252FD" w:rsidP="00C252FD">
      <w:pPr>
        <w:pStyle w:val="FootnoteText"/>
        <w:rPr>
          <w:rtl/>
          <w:lang w:bidi="ar-DZ"/>
        </w:rPr>
      </w:pPr>
      <w:r>
        <w:rPr>
          <w:rFonts w:hint="cs"/>
          <w:rtl/>
        </w:rPr>
        <w:t xml:space="preserve">ـ ينظر ............                                                                                                                              </w:t>
      </w:r>
      <w:r>
        <w:rPr>
          <w:rStyle w:val="FootnoteReference"/>
        </w:rPr>
        <w:footnoteRef/>
      </w:r>
      <w:r>
        <w:t xml:space="preserve"> </w:t>
      </w:r>
    </w:p>
  </w:footnote>
  <w:footnote w:id="10">
    <w:p w:rsidR="00C252FD" w:rsidRDefault="00C252FD" w:rsidP="00C252FD">
      <w:pPr>
        <w:pStyle w:val="FootnoteText"/>
        <w:rPr>
          <w:rtl/>
          <w:lang w:bidi="ar-DZ"/>
        </w:rPr>
      </w:pPr>
      <w:r>
        <w:rPr>
          <w:rFonts w:hint="cs"/>
          <w:rtl/>
        </w:rPr>
        <w:t xml:space="preserve">ـ ينظر ...............                                                                                                                           </w:t>
      </w:r>
      <w:r>
        <w:rPr>
          <w:rStyle w:val="FootnoteReference"/>
        </w:rPr>
        <w:footnoteRef/>
      </w:r>
      <w:r>
        <w:t xml:space="preserve"> </w:t>
      </w:r>
    </w:p>
  </w:footnote>
  <w:footnote w:id="11">
    <w:p w:rsidR="00C252FD" w:rsidRDefault="00C252FD" w:rsidP="00C252FD">
      <w:pPr>
        <w:pStyle w:val="FootnoteText"/>
        <w:rPr>
          <w:rtl/>
          <w:lang w:bidi="ar-DZ"/>
        </w:rPr>
      </w:pPr>
      <w:r>
        <w:rPr>
          <w:rFonts w:hint="cs"/>
          <w:rtl/>
        </w:rPr>
        <w:t xml:space="preserve">ـ ينظر .............                                                                                                                             </w:t>
      </w:r>
      <w:r>
        <w:rPr>
          <w:rStyle w:val="FootnoteReference"/>
        </w:rPr>
        <w:footnoteRef/>
      </w:r>
      <w:r>
        <w:t xml:space="preserve"> </w:t>
      </w:r>
    </w:p>
  </w:footnote>
  <w:footnote w:id="12">
    <w:p w:rsidR="00C252FD" w:rsidRDefault="00C252FD" w:rsidP="00C252FD">
      <w:pPr>
        <w:pStyle w:val="FootnoteText"/>
        <w:rPr>
          <w:rtl/>
          <w:lang w:bidi="ar-DZ"/>
        </w:rPr>
      </w:pPr>
      <w:r>
        <w:rPr>
          <w:rFonts w:hint="cs"/>
          <w:rtl/>
        </w:rPr>
        <w:t xml:space="preserve">ـ ينظر ...................                                                                                                                       </w:t>
      </w:r>
      <w:r>
        <w:rPr>
          <w:rStyle w:val="FootnoteReference"/>
        </w:rPr>
        <w:footnoteRef/>
      </w:r>
      <w:r>
        <w:t xml:space="preserve"> </w:t>
      </w:r>
    </w:p>
  </w:footnote>
  <w:footnote w:id="13">
    <w:p w:rsidR="00C252FD" w:rsidRDefault="00C252FD" w:rsidP="00C252FD">
      <w:pPr>
        <w:pStyle w:val="FootnoteText"/>
        <w:rPr>
          <w:rtl/>
          <w:lang w:bidi="ar-DZ"/>
        </w:rPr>
      </w:pPr>
      <w:r>
        <w:rPr>
          <w:rFonts w:hint="cs"/>
          <w:rtl/>
        </w:rPr>
        <w:t xml:space="preserve">ـ ينظر ...........                                                                                                                               </w:t>
      </w:r>
      <w:r>
        <w:rPr>
          <w:rStyle w:val="FootnoteReference"/>
        </w:rPr>
        <w:footnoteRef/>
      </w:r>
      <w:r>
        <w:t xml:space="preserve"> </w:t>
      </w:r>
    </w:p>
  </w:footnote>
  <w:footnote w:id="14">
    <w:p w:rsidR="00C252FD" w:rsidRDefault="00C252FD" w:rsidP="00C252FD">
      <w:pPr>
        <w:pStyle w:val="FootnoteText"/>
        <w:rPr>
          <w:rtl/>
          <w:lang w:bidi="ar-DZ"/>
        </w:rPr>
      </w:pPr>
      <w:r>
        <w:rPr>
          <w:rFonts w:hint="cs"/>
          <w:rtl/>
        </w:rPr>
        <w:t xml:space="preserve">ـ ينظر .............                                                                                                                             </w:t>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4B4A"/>
    <w:multiLevelType w:val="hybridMultilevel"/>
    <w:tmpl w:val="890AA5CE"/>
    <w:lvl w:ilvl="0" w:tplc="81B6A918">
      <w:start w:val="1"/>
      <w:numFmt w:val="arabicAlpha"/>
      <w:lvlText w:val="%1-"/>
      <w:lvlJc w:val="left"/>
      <w:pPr>
        <w:ind w:left="643" w:hanging="360"/>
      </w:pPr>
      <w:rPr>
        <w:rFonts w:hint="default"/>
        <w:lang w:val="fr-FR"/>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252FD"/>
    <w:rsid w:val="000533B3"/>
    <w:rsid w:val="00C05843"/>
    <w:rsid w:val="00C252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F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FD"/>
    <w:pPr>
      <w:ind w:left="720"/>
      <w:contextualSpacing/>
    </w:pPr>
  </w:style>
  <w:style w:type="paragraph" w:styleId="FootnoteText">
    <w:name w:val="footnote text"/>
    <w:basedOn w:val="Normal"/>
    <w:link w:val="FootnoteTextChar"/>
    <w:uiPriority w:val="99"/>
    <w:semiHidden/>
    <w:unhideWhenUsed/>
    <w:rsid w:val="00C25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2FD"/>
    <w:rPr>
      <w:sz w:val="20"/>
      <w:szCs w:val="20"/>
      <w:lang w:val="fr-FR"/>
    </w:rPr>
  </w:style>
  <w:style w:type="character" w:styleId="FootnoteReference">
    <w:name w:val="footnote reference"/>
    <w:basedOn w:val="DefaultParagraphFont"/>
    <w:uiPriority w:val="99"/>
    <w:semiHidden/>
    <w:unhideWhenUsed/>
    <w:rsid w:val="00C252F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3676</Characters>
  <Application>Microsoft Office Word</Application>
  <DocSecurity>0</DocSecurity>
  <Lines>30</Lines>
  <Paragraphs>8</Paragraphs>
  <ScaleCrop>false</ScaleCrop>
  <Company>Grizli777</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2021-03-09T10:04:00Z</dcterms:created>
  <dcterms:modified xsi:type="dcterms:W3CDTF">2021-03-09T10:04:00Z</dcterms:modified>
</cp:coreProperties>
</file>