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15" w:rsidRPr="00027E11" w:rsidRDefault="00993327" w:rsidP="00027E11">
      <w:pPr>
        <w:bidi/>
        <w:spacing w:after="120"/>
        <w:jc w:val="center"/>
        <w:rPr>
          <w:rFonts w:cs="Traditional Arabic"/>
          <w:b/>
          <w:bCs/>
          <w:sz w:val="36"/>
          <w:szCs w:val="36"/>
        </w:rPr>
      </w:pPr>
      <w:r>
        <w:rPr>
          <w:rFonts w:cs="Traditional Arabic"/>
          <w:b/>
          <w:bCs/>
          <w:sz w:val="36"/>
          <w:szCs w:val="36"/>
        </w:rPr>
        <w:t>-</w:t>
      </w:r>
      <w:bookmarkStart w:id="0" w:name="_GoBack"/>
      <w:bookmarkEnd w:id="0"/>
      <w:r w:rsidR="00DF4C15" w:rsidRPr="00027E11">
        <w:rPr>
          <w:rFonts w:cs="Traditional Arabic" w:hint="cs"/>
          <w:b/>
          <w:bCs/>
          <w:sz w:val="36"/>
          <w:szCs w:val="36"/>
          <w:rtl/>
        </w:rPr>
        <w:t>تعليق علاقة العمل:</w:t>
      </w:r>
    </w:p>
    <w:p w:rsidR="00DF4C15" w:rsidRDefault="00DF4C15" w:rsidP="00DF4C15">
      <w:pPr>
        <w:bidi/>
        <w:jc w:val="both"/>
        <w:rPr>
          <w:rFonts w:cs="Traditional Arabic"/>
          <w:sz w:val="32"/>
          <w:szCs w:val="32"/>
        </w:rPr>
      </w:pPr>
      <w:r>
        <w:rPr>
          <w:rFonts w:cs="Traditional Arabic"/>
          <w:sz w:val="32"/>
          <w:szCs w:val="32"/>
        </w:rPr>
        <w:t xml:space="preserve"> </w:t>
      </w:r>
      <w:r w:rsidR="00027E11">
        <w:rPr>
          <w:rFonts w:cs="Traditional Arabic" w:hint="cs"/>
          <w:sz w:val="32"/>
          <w:szCs w:val="32"/>
          <w:rtl/>
        </w:rPr>
        <w:t xml:space="preserve"> </w:t>
      </w:r>
      <w:r>
        <w:rPr>
          <w:rFonts w:cs="Traditional Arabic"/>
          <w:sz w:val="32"/>
          <w:szCs w:val="32"/>
        </w:rPr>
        <w:t xml:space="preserve">    </w:t>
      </w:r>
      <w:r>
        <w:rPr>
          <w:rFonts w:cs="Traditional Arabic"/>
          <w:sz w:val="32"/>
          <w:szCs w:val="32"/>
          <w:rtl/>
        </w:rPr>
        <w:t xml:space="preserve"> </w:t>
      </w:r>
      <w:proofErr w:type="gramStart"/>
      <w:r>
        <w:rPr>
          <w:rFonts w:cs="Traditional Arabic" w:hint="cs"/>
          <w:sz w:val="32"/>
          <w:szCs w:val="32"/>
          <w:rtl/>
        </w:rPr>
        <w:t>يشير</w:t>
      </w:r>
      <w:proofErr w:type="gramEnd"/>
      <w:r>
        <w:rPr>
          <w:rFonts w:cs="Traditional Arabic" w:hint="cs"/>
          <w:sz w:val="32"/>
          <w:szCs w:val="32"/>
          <w:rtl/>
        </w:rPr>
        <w:t xml:space="preserve"> مفهوم تعليق علاقة العمل إلى وضعية قانونية للتوقف المؤقت عن العمل وبالتالي انقطاع لفترة محددة للرابطة القانونية التي تحكم العامل بالمستخدم وذلك لظرف من الظروف والذي بمجرد زواله يمكن للعامل العودة للهيئة المستخدمة و مباشرة عمله. </w:t>
      </w:r>
    </w:p>
    <w:p w:rsidR="00DF4C15" w:rsidRDefault="00DF4C15" w:rsidP="00DF4C15">
      <w:pPr>
        <w:bidi/>
        <w:jc w:val="both"/>
        <w:rPr>
          <w:rFonts w:cs="Traditional Arabic"/>
          <w:sz w:val="32"/>
          <w:szCs w:val="32"/>
          <w:rtl/>
        </w:rPr>
      </w:pPr>
      <w:proofErr w:type="gramStart"/>
      <w:r>
        <w:rPr>
          <w:rFonts w:cs="Traditional Arabic" w:hint="cs"/>
          <w:sz w:val="32"/>
          <w:szCs w:val="32"/>
          <w:rtl/>
        </w:rPr>
        <w:t>وبالنسبة</w:t>
      </w:r>
      <w:proofErr w:type="gramEnd"/>
      <w:r>
        <w:rPr>
          <w:rFonts w:cs="Traditional Arabic" w:hint="cs"/>
          <w:b/>
          <w:bCs/>
          <w:sz w:val="32"/>
          <w:szCs w:val="32"/>
          <w:rtl/>
        </w:rPr>
        <w:t xml:space="preserve"> </w:t>
      </w:r>
      <w:r>
        <w:rPr>
          <w:rFonts w:cs="Traditional Arabic" w:hint="cs"/>
          <w:sz w:val="32"/>
          <w:szCs w:val="32"/>
          <w:rtl/>
        </w:rPr>
        <w:t xml:space="preserve">للحالات التي تبرر التعليق، كما جاءت في مضمون المادة </w:t>
      </w:r>
      <w:r>
        <w:rPr>
          <w:rFonts w:cs="Traditional Arabic" w:hint="cs"/>
          <w:b/>
          <w:bCs/>
          <w:sz w:val="32"/>
          <w:szCs w:val="32"/>
          <w:rtl/>
        </w:rPr>
        <w:t>64</w:t>
      </w:r>
      <w:r>
        <w:rPr>
          <w:rFonts w:cs="Traditional Arabic" w:hint="cs"/>
          <w:sz w:val="32"/>
          <w:szCs w:val="32"/>
          <w:rtl/>
        </w:rPr>
        <w:t xml:space="preserve"> من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11</w:t>
      </w:r>
      <w:r>
        <w:rPr>
          <w:rFonts w:cs="Traditional Arabic" w:hint="cs"/>
          <w:sz w:val="32"/>
          <w:szCs w:val="32"/>
          <w:rtl/>
        </w:rPr>
        <w:t xml:space="preserve">، فإنه تعلق علاقة العمل للأسباب التالية: </w:t>
      </w:r>
    </w:p>
    <w:p w:rsidR="00DF4C15" w:rsidRDefault="00DF4C15" w:rsidP="00027E11">
      <w:pPr>
        <w:bidi/>
        <w:spacing w:after="120"/>
        <w:jc w:val="both"/>
        <w:rPr>
          <w:rFonts w:cs="Traditional Arabic"/>
          <w:b/>
          <w:bCs/>
          <w:sz w:val="32"/>
          <w:szCs w:val="32"/>
          <w:rtl/>
        </w:rPr>
      </w:pPr>
      <w:r>
        <w:rPr>
          <w:rFonts w:cs="Traditional Arabic" w:hint="cs"/>
          <w:sz w:val="32"/>
          <w:szCs w:val="32"/>
          <w:rtl/>
        </w:rPr>
        <w:t>باتفاق الطرفين المتبادل،</w:t>
      </w:r>
      <w:r>
        <w:rPr>
          <w:rFonts w:cs="Traditional Arabic" w:hint="cs"/>
          <w:b/>
          <w:bCs/>
          <w:sz w:val="32"/>
          <w:szCs w:val="32"/>
          <w:rtl/>
        </w:rPr>
        <w:t xml:space="preserve"> </w:t>
      </w:r>
      <w:r>
        <w:rPr>
          <w:rFonts w:cs="Traditional Arabic" w:hint="cs"/>
          <w:sz w:val="32"/>
          <w:szCs w:val="32"/>
          <w:rtl/>
        </w:rPr>
        <w:t>عطل مرضية أو ما يماثلها كتلك التي ينص عليها التشريع و التنظيم المتعلقين بالضمان الاجتماعي، أداء التزامات الخدمة الوطنية و فترات الإبقاء ضمن قوات الاحتياط أو التدريب في إطارها، ممارسة مهمة انتخابية عمومية، حرمان العامل من الحرية ما لم يصدر ضده حكم قضائي نهائي، صدور قرار تأديبي يعلق ممارسة الوظيفة، ممارسة حق الإضراب، عطلة بدون أجر.</w:t>
      </w:r>
      <w:r>
        <w:rPr>
          <w:rFonts w:cs="Traditional Arabic" w:hint="cs"/>
          <w:b/>
          <w:bCs/>
          <w:sz w:val="32"/>
          <w:szCs w:val="32"/>
          <w:rtl/>
        </w:rPr>
        <w:t xml:space="preserve"> </w:t>
      </w:r>
    </w:p>
    <w:p w:rsidR="00DF4C15" w:rsidRDefault="00DF4C15" w:rsidP="00027E11">
      <w:pPr>
        <w:bidi/>
        <w:spacing w:after="120"/>
        <w:rPr>
          <w:rFonts w:cs="Traditional Arabic"/>
          <w:sz w:val="32"/>
          <w:szCs w:val="32"/>
          <w:rtl/>
        </w:rPr>
      </w:pPr>
      <w:r>
        <w:rPr>
          <w:rFonts w:cs="Traditional Arabic"/>
          <w:b/>
          <w:bCs/>
          <w:sz w:val="32"/>
          <w:szCs w:val="32"/>
        </w:rPr>
        <w:t>1</w:t>
      </w:r>
      <w:r>
        <w:rPr>
          <w:rFonts w:cs="Traditional Arabic" w:hint="cs"/>
          <w:b/>
          <w:bCs/>
          <w:sz w:val="32"/>
          <w:szCs w:val="32"/>
          <w:rtl/>
        </w:rPr>
        <w:t>. وجود اتفاق متبادل بين الطرفين و وضعية الاستيداع</w:t>
      </w:r>
      <w:r>
        <w:rPr>
          <w:rFonts w:cs="Traditional Arabic" w:hint="cs"/>
          <w:sz w:val="32"/>
          <w:szCs w:val="32"/>
          <w:rtl/>
        </w:rPr>
        <w:t xml:space="preserve">: </w:t>
      </w:r>
    </w:p>
    <w:p w:rsidR="00DF4C15" w:rsidRDefault="00DF4C15" w:rsidP="00DF4C15">
      <w:pPr>
        <w:bidi/>
        <w:ind w:left="-2"/>
        <w:jc w:val="both"/>
        <w:rPr>
          <w:rFonts w:cs="Traditional Arabic"/>
          <w:sz w:val="32"/>
          <w:szCs w:val="32"/>
        </w:rPr>
      </w:pPr>
      <w:r>
        <w:rPr>
          <w:rFonts w:cs="Traditional Arabic"/>
          <w:sz w:val="32"/>
          <w:szCs w:val="32"/>
        </w:rPr>
        <w:t xml:space="preserve">    </w:t>
      </w:r>
      <w:r>
        <w:rPr>
          <w:rFonts w:cs="Traditional Arabic" w:hint="cs"/>
          <w:sz w:val="32"/>
          <w:szCs w:val="32"/>
          <w:rtl/>
        </w:rPr>
        <w:t>هذا الاتفاق يسمح للعامل بتعليق علاقة العمل والتوقف مؤقتا عن تنفيذ التزاماته المهنية لسبب خاص</w:t>
      </w:r>
      <w:r>
        <w:rPr>
          <w:rFonts w:cs="Traditional Arabic"/>
          <w:sz w:val="32"/>
          <w:szCs w:val="32"/>
        </w:rPr>
        <w:t xml:space="preserve"> </w:t>
      </w:r>
      <w:r>
        <w:rPr>
          <w:rFonts w:cs="Traditional Arabic" w:hint="cs"/>
          <w:sz w:val="32"/>
          <w:szCs w:val="32"/>
          <w:rtl/>
        </w:rPr>
        <w:t>بالعامل ومقبول و يكون بطلب منه بحسب مضمون الاتفاق، لذا يكون على المستخدم الموافقة على طلبه، لذا تعلق في هذه الحالة حقوق العامل المتعلقة بالأجر و الأقدمية و الترقية و التقاعد.</w:t>
      </w:r>
    </w:p>
    <w:p w:rsidR="00DF4C15" w:rsidRDefault="00DF4C15" w:rsidP="00DF4C15">
      <w:pPr>
        <w:bidi/>
        <w:jc w:val="both"/>
        <w:rPr>
          <w:rFonts w:cs="Traditional Arabic"/>
          <w:sz w:val="32"/>
          <w:szCs w:val="32"/>
        </w:rPr>
      </w:pPr>
      <w:r>
        <w:rPr>
          <w:rFonts w:cs="Traditional Arabic" w:hint="cs"/>
          <w:sz w:val="32"/>
          <w:szCs w:val="32"/>
          <w:rtl/>
        </w:rPr>
        <w:t xml:space="preserve">و </w:t>
      </w:r>
      <w:proofErr w:type="gramStart"/>
      <w:r>
        <w:rPr>
          <w:rFonts w:cs="Traditional Arabic" w:hint="cs"/>
          <w:sz w:val="32"/>
          <w:szCs w:val="32"/>
          <w:rtl/>
        </w:rPr>
        <w:t>يعبر</w:t>
      </w:r>
      <w:proofErr w:type="gramEnd"/>
      <w:r>
        <w:rPr>
          <w:rFonts w:cs="Traditional Arabic" w:hint="cs"/>
          <w:sz w:val="32"/>
          <w:szCs w:val="32"/>
          <w:rtl/>
        </w:rPr>
        <w:t xml:space="preserve"> الاستيداع عن حالة الإيقاف المؤقت لعلاقة العمل بطلب من العامل، وهو وضعية إدارية قانونية، يوضع فيها الموظف المثبت في منصب عمل برغبة و بطلب منه لكن في إطار حالات و شروط خاصة حددها القانون.</w:t>
      </w:r>
    </w:p>
    <w:p w:rsidR="00DF4C15" w:rsidRDefault="00DF4C15" w:rsidP="00DF4C15">
      <w:pPr>
        <w:bidi/>
        <w:jc w:val="both"/>
        <w:rPr>
          <w:rFonts w:cs="Traditional Arabic"/>
          <w:sz w:val="32"/>
          <w:szCs w:val="32"/>
          <w:rtl/>
        </w:rPr>
      </w:pPr>
      <w:proofErr w:type="gramStart"/>
      <w:r>
        <w:rPr>
          <w:rFonts w:cs="Traditional Arabic" w:hint="cs"/>
          <w:sz w:val="32"/>
          <w:szCs w:val="32"/>
          <w:rtl/>
        </w:rPr>
        <w:t>من</w:t>
      </w:r>
      <w:proofErr w:type="gramEnd"/>
      <w:r>
        <w:rPr>
          <w:rFonts w:cs="Traditional Arabic" w:hint="cs"/>
          <w:sz w:val="32"/>
          <w:szCs w:val="32"/>
          <w:rtl/>
        </w:rPr>
        <w:t xml:space="preserve"> أهم شروط الإحالة على الاستيداع: أن يكون الموظف مرسما ومثبتا ضمن منصبه، </w:t>
      </w:r>
    </w:p>
    <w:p w:rsidR="00DF4C15" w:rsidRDefault="00DF4C15" w:rsidP="00DF4C15">
      <w:pPr>
        <w:bidi/>
        <w:jc w:val="both"/>
        <w:rPr>
          <w:rFonts w:cs="Traditional Arabic"/>
          <w:sz w:val="32"/>
          <w:szCs w:val="32"/>
          <w:rtl/>
        </w:rPr>
      </w:pPr>
      <w:r>
        <w:rPr>
          <w:rFonts w:cs="Traditional Arabic" w:hint="cs"/>
          <w:sz w:val="32"/>
          <w:szCs w:val="32"/>
          <w:rtl/>
        </w:rPr>
        <w:t xml:space="preserve">تتضمن وضعيات الإحالة على الاستيداع و مبررات الاستفادة منها كما نصت عليه صراحة المادة 146 من القانون الأساسي العام للوظيفة العمومية  "الأمر </w:t>
      </w:r>
      <w:r>
        <w:rPr>
          <w:rFonts w:cs="Traditional Arabic" w:hint="cs"/>
          <w:b/>
          <w:bCs/>
          <w:sz w:val="32"/>
          <w:szCs w:val="32"/>
          <w:rtl/>
        </w:rPr>
        <w:t>06</w:t>
      </w:r>
      <w:r>
        <w:rPr>
          <w:rFonts w:cs="Traditional Arabic" w:hint="cs"/>
          <w:sz w:val="32"/>
          <w:szCs w:val="32"/>
          <w:rtl/>
        </w:rPr>
        <w:t>-</w:t>
      </w:r>
      <w:r>
        <w:rPr>
          <w:rFonts w:cs="Traditional Arabic" w:hint="cs"/>
          <w:b/>
          <w:bCs/>
          <w:sz w:val="32"/>
          <w:szCs w:val="32"/>
          <w:rtl/>
        </w:rPr>
        <w:t>03</w:t>
      </w:r>
      <w:r>
        <w:rPr>
          <w:rFonts w:cs="Traditional Arabic" w:hint="cs"/>
          <w:sz w:val="32"/>
          <w:szCs w:val="32"/>
          <w:rtl/>
        </w:rPr>
        <w:t xml:space="preserve"> المؤرخ في 15 جويلية 2006"  الوضعيات التالية:</w:t>
      </w:r>
    </w:p>
    <w:p w:rsidR="00DF4C15" w:rsidRDefault="00DF4C15" w:rsidP="00DF4C15">
      <w:pPr>
        <w:pStyle w:val="Paragraphedeliste"/>
        <w:numPr>
          <w:ilvl w:val="0"/>
          <w:numId w:val="1"/>
        </w:numPr>
        <w:bidi/>
        <w:jc w:val="both"/>
        <w:rPr>
          <w:rFonts w:cs="Traditional Arabic"/>
          <w:sz w:val="32"/>
          <w:szCs w:val="32"/>
          <w:rtl/>
        </w:rPr>
      </w:pPr>
      <w:proofErr w:type="gramStart"/>
      <w:r>
        <w:rPr>
          <w:rFonts w:cs="Traditional Arabic" w:hint="cs"/>
          <w:sz w:val="32"/>
          <w:szCs w:val="32"/>
          <w:rtl/>
        </w:rPr>
        <w:t>في</w:t>
      </w:r>
      <w:proofErr w:type="gramEnd"/>
      <w:r>
        <w:rPr>
          <w:rFonts w:cs="Traditional Arabic" w:hint="cs"/>
          <w:sz w:val="32"/>
          <w:szCs w:val="32"/>
          <w:rtl/>
        </w:rPr>
        <w:t xml:space="preserve"> حالة تعرض أحد أصول الموظف أو زوجه أو أحد الأبناء المتكفل بهم لحادث أو إعاقة أو مرض خطير.</w:t>
      </w:r>
    </w:p>
    <w:p w:rsidR="00DF4C15" w:rsidRDefault="00DF4C15" w:rsidP="00DF4C15">
      <w:pPr>
        <w:pStyle w:val="Paragraphedeliste"/>
        <w:numPr>
          <w:ilvl w:val="0"/>
          <w:numId w:val="1"/>
        </w:numPr>
        <w:bidi/>
        <w:jc w:val="both"/>
        <w:rPr>
          <w:rFonts w:cs="Traditional Arabic"/>
          <w:sz w:val="32"/>
          <w:szCs w:val="32"/>
        </w:rPr>
      </w:pPr>
      <w:r>
        <w:rPr>
          <w:rFonts w:cs="Traditional Arabic" w:hint="cs"/>
          <w:sz w:val="32"/>
          <w:szCs w:val="32"/>
          <w:rtl/>
        </w:rPr>
        <w:t xml:space="preserve">للسماح للزوجة الموظفة بتربية طفل يقل </w:t>
      </w:r>
      <w:proofErr w:type="gramStart"/>
      <w:r>
        <w:rPr>
          <w:rFonts w:cs="Traditional Arabic" w:hint="cs"/>
          <w:sz w:val="32"/>
          <w:szCs w:val="32"/>
          <w:rtl/>
        </w:rPr>
        <w:t>عمره</w:t>
      </w:r>
      <w:proofErr w:type="gramEnd"/>
      <w:r>
        <w:rPr>
          <w:rFonts w:cs="Traditional Arabic" w:hint="cs"/>
          <w:sz w:val="32"/>
          <w:szCs w:val="32"/>
          <w:rtl/>
        </w:rPr>
        <w:t xml:space="preserve"> عن 5 سنوات.</w:t>
      </w:r>
    </w:p>
    <w:p w:rsidR="00DF4C15" w:rsidRDefault="00DF4C15" w:rsidP="00DF4C15">
      <w:pPr>
        <w:pStyle w:val="Paragraphedeliste"/>
        <w:numPr>
          <w:ilvl w:val="0"/>
          <w:numId w:val="1"/>
        </w:numPr>
        <w:bidi/>
        <w:jc w:val="both"/>
        <w:rPr>
          <w:rFonts w:cs="Traditional Arabic"/>
          <w:sz w:val="32"/>
          <w:szCs w:val="32"/>
        </w:rPr>
      </w:pPr>
      <w:proofErr w:type="gramStart"/>
      <w:r>
        <w:rPr>
          <w:rFonts w:cs="Traditional Arabic" w:hint="cs"/>
          <w:sz w:val="32"/>
          <w:szCs w:val="32"/>
          <w:rtl/>
        </w:rPr>
        <w:t>للسماح</w:t>
      </w:r>
      <w:proofErr w:type="gramEnd"/>
      <w:r>
        <w:rPr>
          <w:rFonts w:cs="Traditional Arabic" w:hint="cs"/>
          <w:sz w:val="32"/>
          <w:szCs w:val="32"/>
          <w:rtl/>
        </w:rPr>
        <w:t xml:space="preserve"> للموظف بالالتحاق بزوجه إذا اضطر إلى تغيير إقامته بحكم مهنته.</w:t>
      </w:r>
    </w:p>
    <w:p w:rsidR="00DF4C15" w:rsidRDefault="00DF4C15" w:rsidP="00DF4C15">
      <w:pPr>
        <w:pStyle w:val="Paragraphedeliste"/>
        <w:numPr>
          <w:ilvl w:val="0"/>
          <w:numId w:val="1"/>
        </w:numPr>
        <w:bidi/>
        <w:jc w:val="both"/>
        <w:rPr>
          <w:rFonts w:cs="Traditional Arabic"/>
          <w:sz w:val="32"/>
          <w:szCs w:val="32"/>
        </w:rPr>
      </w:pPr>
      <w:r>
        <w:rPr>
          <w:rFonts w:cs="Traditional Arabic" w:hint="cs"/>
          <w:sz w:val="32"/>
          <w:szCs w:val="32"/>
          <w:rtl/>
        </w:rPr>
        <w:t>لتمكين الموظف من ممارسة مهام عضو مسير حزب سياسي.</w:t>
      </w:r>
    </w:p>
    <w:p w:rsidR="00DF4C15" w:rsidRDefault="00DF4C15" w:rsidP="00DF4C15">
      <w:pPr>
        <w:pStyle w:val="Paragraphedeliste"/>
        <w:numPr>
          <w:ilvl w:val="0"/>
          <w:numId w:val="1"/>
        </w:numPr>
        <w:bidi/>
        <w:jc w:val="both"/>
        <w:rPr>
          <w:rFonts w:cs="Traditional Arabic"/>
          <w:sz w:val="32"/>
          <w:szCs w:val="32"/>
        </w:rPr>
      </w:pPr>
      <w:r>
        <w:rPr>
          <w:rFonts w:cs="Traditional Arabic" w:hint="cs"/>
          <w:sz w:val="32"/>
          <w:szCs w:val="32"/>
          <w:rtl/>
        </w:rPr>
        <w:t>وأضافت المادة 147: إذا عين زوج الموظف في ممثلية جزائرية في الخارج أو في هيئة دولية أو كلف بمهمة تعاون إذا لم يتمكن من  الاستفادة من وضعية انتداب.</w:t>
      </w:r>
    </w:p>
    <w:p w:rsidR="00DF4C15" w:rsidRDefault="00DF4C15" w:rsidP="00027E11">
      <w:pPr>
        <w:pStyle w:val="Paragraphedeliste"/>
        <w:numPr>
          <w:ilvl w:val="0"/>
          <w:numId w:val="1"/>
        </w:numPr>
        <w:bidi/>
        <w:spacing w:after="120"/>
        <w:jc w:val="both"/>
        <w:rPr>
          <w:rFonts w:cs="Traditional Arabic"/>
          <w:sz w:val="32"/>
          <w:szCs w:val="32"/>
        </w:rPr>
      </w:pPr>
      <w:r>
        <w:rPr>
          <w:rFonts w:cs="Traditional Arabic" w:hint="cs"/>
          <w:sz w:val="32"/>
          <w:szCs w:val="32"/>
          <w:rtl/>
        </w:rPr>
        <w:lastRenderedPageBreak/>
        <w:t>المادة 148، تمنح كذلك لأغراض شخصية لا سيما من أجل القيام بدراسات أو أعمال بحث بطلب من المعني، و بعد سنتين من الخدمة الفعلية.</w:t>
      </w:r>
    </w:p>
    <w:p w:rsidR="00DF4C15" w:rsidRDefault="00DF4C15" w:rsidP="00027E11">
      <w:pPr>
        <w:bidi/>
        <w:spacing w:after="120"/>
        <w:ind w:left="283"/>
        <w:jc w:val="both"/>
        <w:rPr>
          <w:rFonts w:cs="Traditional Arabic"/>
          <w:b/>
          <w:bCs/>
          <w:sz w:val="32"/>
          <w:szCs w:val="32"/>
          <w:rtl/>
        </w:rPr>
      </w:pPr>
      <w:r>
        <w:rPr>
          <w:rFonts w:cs="Traditional Arabic" w:hint="cs"/>
          <w:b/>
          <w:bCs/>
          <w:sz w:val="32"/>
          <w:szCs w:val="32"/>
          <w:rtl/>
        </w:rPr>
        <w:t>2. الانتداب:</w:t>
      </w:r>
    </w:p>
    <w:p w:rsidR="00DF4C15" w:rsidRDefault="00DF4C15" w:rsidP="00DF4C15">
      <w:pPr>
        <w:bidi/>
        <w:ind w:left="283"/>
        <w:jc w:val="both"/>
        <w:rPr>
          <w:rFonts w:cs="Traditional Arabic"/>
          <w:sz w:val="32"/>
          <w:szCs w:val="32"/>
          <w:rtl/>
        </w:rPr>
      </w:pPr>
      <w:proofErr w:type="gramStart"/>
      <w:r>
        <w:rPr>
          <w:rFonts w:cs="Traditional Arabic" w:hint="cs"/>
          <w:sz w:val="32"/>
          <w:szCs w:val="32"/>
          <w:rtl/>
        </w:rPr>
        <w:t>الانتداب</w:t>
      </w:r>
      <w:proofErr w:type="gramEnd"/>
      <w:r>
        <w:rPr>
          <w:rFonts w:cs="Traditional Arabic" w:hint="cs"/>
          <w:sz w:val="32"/>
          <w:szCs w:val="32"/>
          <w:rtl/>
        </w:rPr>
        <w:t xml:space="preserve"> هو وضعية نشاط للعامل المثبت في منصبه حيث يستدعى لممارسة وظيفة أو نشاط في هيئة أو مؤسسة غير مؤسسته الأصلية.</w:t>
      </w:r>
    </w:p>
    <w:p w:rsidR="00DF4C15" w:rsidRDefault="00DF4C15" w:rsidP="00DF4C15">
      <w:pPr>
        <w:bidi/>
        <w:ind w:left="283"/>
        <w:jc w:val="both"/>
        <w:rPr>
          <w:rFonts w:cs="Traditional Arabic"/>
          <w:sz w:val="32"/>
          <w:szCs w:val="32"/>
          <w:rtl/>
        </w:rPr>
      </w:pPr>
      <w:r>
        <w:rPr>
          <w:rFonts w:cs="Traditional Arabic" w:hint="cs"/>
          <w:sz w:val="32"/>
          <w:szCs w:val="32"/>
          <w:rtl/>
        </w:rPr>
        <w:t xml:space="preserve">تعرفه المادة </w:t>
      </w:r>
      <w:r>
        <w:rPr>
          <w:rFonts w:cs="Traditional Arabic" w:hint="cs"/>
          <w:b/>
          <w:bCs/>
          <w:sz w:val="32"/>
          <w:szCs w:val="32"/>
          <w:rtl/>
        </w:rPr>
        <w:t>133</w:t>
      </w:r>
      <w:r>
        <w:rPr>
          <w:rFonts w:cs="Traditional Arabic" w:hint="cs"/>
          <w:sz w:val="32"/>
          <w:szCs w:val="32"/>
          <w:rtl/>
        </w:rPr>
        <w:t xml:space="preserve"> من الأمر </w:t>
      </w:r>
      <w:r>
        <w:rPr>
          <w:rFonts w:cs="Traditional Arabic" w:hint="cs"/>
          <w:b/>
          <w:bCs/>
          <w:sz w:val="32"/>
          <w:szCs w:val="32"/>
          <w:rtl/>
        </w:rPr>
        <w:t>06</w:t>
      </w:r>
      <w:r>
        <w:rPr>
          <w:rFonts w:cs="Traditional Arabic" w:hint="cs"/>
          <w:sz w:val="32"/>
          <w:szCs w:val="32"/>
          <w:rtl/>
        </w:rPr>
        <w:t>-</w:t>
      </w:r>
      <w:r>
        <w:rPr>
          <w:rFonts w:cs="Traditional Arabic" w:hint="cs"/>
          <w:b/>
          <w:bCs/>
          <w:sz w:val="32"/>
          <w:szCs w:val="32"/>
          <w:rtl/>
        </w:rPr>
        <w:t>03</w:t>
      </w:r>
      <w:r>
        <w:rPr>
          <w:rFonts w:cs="Traditional Arabic" w:hint="cs"/>
          <w:sz w:val="32"/>
          <w:szCs w:val="32"/>
          <w:rtl/>
        </w:rPr>
        <w:t xml:space="preserve"> المؤرخ في 15 جويلية 2006 للقانون الأساسي العام للوظيفة العمومية، بأنه: "حالة الموظف الذي يوضع خارج سلكه الأصلي و/أو إدارته الأصلية مع مواصلة استفادته في هذا السلك من حقوقه في الأقدمية و في الترقية في الدرجات و في التقاعد في المؤسسة أو الإدارة العمومية التي ينتمي إليها".</w:t>
      </w:r>
    </w:p>
    <w:p w:rsidR="00DF4C15" w:rsidRDefault="00DF4C15" w:rsidP="00027E11">
      <w:pPr>
        <w:bidi/>
        <w:spacing w:after="120"/>
        <w:ind w:left="283"/>
        <w:jc w:val="both"/>
        <w:rPr>
          <w:rFonts w:cs="Traditional Arabic"/>
          <w:sz w:val="32"/>
          <w:szCs w:val="32"/>
        </w:rPr>
      </w:pPr>
      <w:r>
        <w:rPr>
          <w:rFonts w:cs="Traditional Arabic" w:hint="cs"/>
          <w:sz w:val="32"/>
          <w:szCs w:val="32"/>
          <w:rtl/>
        </w:rPr>
        <w:t>و تتعلق حالات الانتداب غالبا بعدة وضعيات منها:</w:t>
      </w:r>
    </w:p>
    <w:p w:rsidR="00DF4C15" w:rsidRDefault="00DF4C15" w:rsidP="00DF4C15">
      <w:pPr>
        <w:pStyle w:val="Paragraphedeliste"/>
        <w:numPr>
          <w:ilvl w:val="0"/>
          <w:numId w:val="1"/>
        </w:numPr>
        <w:bidi/>
        <w:jc w:val="both"/>
        <w:rPr>
          <w:rFonts w:cs="Traditional Arabic"/>
          <w:b/>
          <w:bCs/>
          <w:sz w:val="32"/>
          <w:szCs w:val="32"/>
          <w:rtl/>
        </w:rPr>
      </w:pPr>
      <w:r>
        <w:rPr>
          <w:rFonts w:cs="Traditional Arabic" w:hint="cs"/>
          <w:b/>
          <w:bCs/>
          <w:sz w:val="32"/>
          <w:szCs w:val="32"/>
          <w:rtl/>
        </w:rPr>
        <w:t xml:space="preserve">أداء التزام واجب الخدمة </w:t>
      </w:r>
      <w:proofErr w:type="gramStart"/>
      <w:r>
        <w:rPr>
          <w:rFonts w:cs="Traditional Arabic" w:hint="cs"/>
          <w:b/>
          <w:bCs/>
          <w:sz w:val="32"/>
          <w:szCs w:val="32"/>
          <w:rtl/>
        </w:rPr>
        <w:t>الوطنية</w:t>
      </w:r>
      <w:proofErr w:type="gramEnd"/>
      <w:r>
        <w:rPr>
          <w:rFonts w:cs="Traditional Arabic" w:hint="cs"/>
          <w:b/>
          <w:bCs/>
          <w:sz w:val="32"/>
          <w:szCs w:val="32"/>
          <w:rtl/>
        </w:rPr>
        <w:t>:</w:t>
      </w:r>
    </w:p>
    <w:p w:rsidR="00DF4C15" w:rsidRDefault="00DF4C15" w:rsidP="00DF4C15">
      <w:pPr>
        <w:bidi/>
        <w:ind w:left="283"/>
        <w:jc w:val="both"/>
        <w:rPr>
          <w:rFonts w:cs="Traditional Arabic"/>
          <w:sz w:val="32"/>
          <w:szCs w:val="32"/>
        </w:rPr>
      </w:pPr>
      <w:r>
        <w:rPr>
          <w:rFonts w:cs="Traditional Arabic" w:hint="cs"/>
          <w:sz w:val="32"/>
          <w:szCs w:val="32"/>
          <w:rtl/>
        </w:rPr>
        <w:t xml:space="preserve">يعتبر أداء واجب الالتزام العسكري أحد الأسباب القانونية لتعليق علاقة العمل وقد نصت عليه صراحة  المادة </w:t>
      </w:r>
      <w:r>
        <w:rPr>
          <w:rFonts w:cs="Traditional Arabic" w:hint="cs"/>
          <w:b/>
          <w:bCs/>
          <w:sz w:val="32"/>
          <w:szCs w:val="32"/>
          <w:rtl/>
        </w:rPr>
        <w:t>64</w:t>
      </w:r>
      <w:r>
        <w:rPr>
          <w:rFonts w:cs="Traditional Arabic" w:hint="cs"/>
          <w:sz w:val="32"/>
          <w:szCs w:val="32"/>
          <w:rtl/>
        </w:rPr>
        <w:t xml:space="preserve"> من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11</w:t>
      </w:r>
      <w:r>
        <w:rPr>
          <w:rFonts w:cs="Traditional Arabic" w:hint="cs"/>
          <w:sz w:val="32"/>
          <w:szCs w:val="32"/>
          <w:rtl/>
        </w:rPr>
        <w:t>، و قد اعتبرها المشرع الجزائري فترة عمل فعلية ضمن المؤسسة المستخدمة كما اعتبرت نوع من الانتداب القانوني (لصالح المؤسسة العسكرية)،  في إطار ذلك يوضع العامل الذي استدعي لواجب الخدمة الوطنية و كان ضمن منصب عمل مثبت في وضعية انتداب بقوة القانون، ويحتفظ من خلالها بكل امتيازاته ما عدا الأجر وملحقاته من الأقدمية و الترقية.</w:t>
      </w:r>
    </w:p>
    <w:p w:rsidR="00DF4C15" w:rsidRDefault="00DF4C15" w:rsidP="00027E11">
      <w:pPr>
        <w:bidi/>
        <w:spacing w:after="120"/>
        <w:ind w:left="283"/>
        <w:jc w:val="both"/>
        <w:rPr>
          <w:rFonts w:cs="Traditional Arabic"/>
          <w:sz w:val="32"/>
          <w:szCs w:val="32"/>
          <w:rtl/>
        </w:rPr>
      </w:pPr>
      <w:r>
        <w:rPr>
          <w:rFonts w:cs="Traditional Arabic" w:hint="cs"/>
          <w:sz w:val="32"/>
          <w:szCs w:val="32"/>
          <w:rtl/>
        </w:rPr>
        <w:t>و في هذا الصدد ألزم المشرع الجزائري صاحب العمل أو المستخدم بأن يحتفظ للعامل بمنصبه إلى غاية عودته من الخدمة، و للعامل الحق بالمطالبة بمنصبه خلال ثلاث أشهر الموالية لأداء الخدمة العسكرية، في حين تجاوز هذه الفترة المسموح بها يعتبر بمثابة عدم رغبة منه في الالتحاق بالمنصب و العودة للعمل.</w:t>
      </w:r>
    </w:p>
    <w:p w:rsidR="00DF4C15" w:rsidRDefault="00DF4C15" w:rsidP="00DF4C15">
      <w:pPr>
        <w:pStyle w:val="Paragraphedeliste"/>
        <w:numPr>
          <w:ilvl w:val="0"/>
          <w:numId w:val="1"/>
        </w:numPr>
        <w:bidi/>
        <w:jc w:val="both"/>
        <w:rPr>
          <w:rFonts w:cs="Traditional Arabic"/>
          <w:b/>
          <w:bCs/>
          <w:sz w:val="32"/>
          <w:szCs w:val="32"/>
        </w:rPr>
      </w:pPr>
      <w:proofErr w:type="gramStart"/>
      <w:r>
        <w:rPr>
          <w:rFonts w:cs="Traditional Arabic" w:hint="cs"/>
          <w:b/>
          <w:bCs/>
          <w:sz w:val="32"/>
          <w:szCs w:val="32"/>
          <w:rtl/>
        </w:rPr>
        <w:t>ممارسة</w:t>
      </w:r>
      <w:proofErr w:type="gramEnd"/>
      <w:r>
        <w:rPr>
          <w:rFonts w:cs="Traditional Arabic" w:hint="cs"/>
          <w:b/>
          <w:bCs/>
          <w:sz w:val="32"/>
          <w:szCs w:val="32"/>
          <w:rtl/>
        </w:rPr>
        <w:t xml:space="preserve"> مهمة انتخابية: </w:t>
      </w:r>
    </w:p>
    <w:p w:rsidR="00DF4C15" w:rsidRDefault="00DF4C15" w:rsidP="00DF4C15">
      <w:pPr>
        <w:bidi/>
        <w:ind w:left="283"/>
        <w:jc w:val="both"/>
        <w:rPr>
          <w:rFonts w:cs="Traditional Arabic"/>
          <w:sz w:val="32"/>
          <w:szCs w:val="32"/>
        </w:rPr>
      </w:pPr>
      <w:r>
        <w:rPr>
          <w:rFonts w:cs="Traditional Arabic" w:hint="cs"/>
          <w:sz w:val="32"/>
          <w:szCs w:val="32"/>
          <w:rtl/>
        </w:rPr>
        <w:t>تتطلب المهام الانتخابية إما تفرغا كليا من قبل العامل وهنا يترتب عن ذلك انقطاع كلي عن العمل و يصبح فيها العامل في حالة انتداب للمؤسسة الجديدة وللمهمة الانتخابية المكلف بها، كما هو الحال بالنسبة للانتخابات البلدية، الولائية، الوطنية، وتعلق في هذه الحالة علاقة العمل مع المؤسسة الأصلية مع تعليق الأجر طول مدة المهمة و تصبح التبعية المادية للمؤسسة الجديدة المنتدبة.</w:t>
      </w:r>
    </w:p>
    <w:p w:rsidR="00DF4C15" w:rsidRDefault="00DF4C15" w:rsidP="00DF4C15">
      <w:pPr>
        <w:bidi/>
        <w:ind w:left="283"/>
        <w:jc w:val="both"/>
        <w:rPr>
          <w:rFonts w:cs="Traditional Arabic"/>
          <w:sz w:val="32"/>
          <w:szCs w:val="32"/>
          <w:rtl/>
        </w:rPr>
      </w:pPr>
      <w:r>
        <w:rPr>
          <w:rFonts w:cs="Traditional Arabic" w:hint="cs"/>
          <w:sz w:val="32"/>
          <w:szCs w:val="32"/>
          <w:rtl/>
        </w:rPr>
        <w:t xml:space="preserve">بالإضافة لذلك يمكن أن تتمثل المهمة الانتخابية في مجرد تمثيل نقابي دون فقدان الأجر، ووفقا لقانون ممارسة الحق النقابي فإنه تم تخصيص ساعات و ضوابط لذلك كما نصت على ذلك المادة </w:t>
      </w:r>
      <w:r>
        <w:rPr>
          <w:rFonts w:cs="Traditional Arabic" w:hint="cs"/>
          <w:b/>
          <w:bCs/>
          <w:sz w:val="32"/>
          <w:szCs w:val="32"/>
          <w:rtl/>
        </w:rPr>
        <w:t>46</w:t>
      </w:r>
      <w:r>
        <w:rPr>
          <w:rFonts w:cs="Traditional Arabic" w:hint="cs"/>
          <w:sz w:val="32"/>
          <w:szCs w:val="32"/>
          <w:rtl/>
        </w:rPr>
        <w:t xml:space="preserve"> من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14</w:t>
      </w:r>
      <w:r>
        <w:rPr>
          <w:rFonts w:cs="Traditional Arabic" w:hint="cs"/>
          <w:sz w:val="32"/>
          <w:szCs w:val="32"/>
          <w:rtl/>
        </w:rPr>
        <w:t xml:space="preserve"> المتعلق بممارسة الحق النقابي، حيث "يحق للمندوبين النقابيين التمتع بحساب 10 ساعات في </w:t>
      </w:r>
      <w:r>
        <w:rPr>
          <w:rFonts w:cs="Traditional Arabic" w:hint="cs"/>
          <w:sz w:val="32"/>
          <w:szCs w:val="32"/>
          <w:rtl/>
        </w:rPr>
        <w:lastRenderedPageBreak/>
        <w:t xml:space="preserve">الشهر مدفوعة الأجر كوقت عمل فعلي لممارسة مهمتهم النقابية. و </w:t>
      </w:r>
      <w:proofErr w:type="gramStart"/>
      <w:r>
        <w:rPr>
          <w:rFonts w:cs="Traditional Arabic" w:hint="cs"/>
          <w:sz w:val="32"/>
          <w:szCs w:val="32"/>
          <w:rtl/>
        </w:rPr>
        <w:t>يمكن</w:t>
      </w:r>
      <w:proofErr w:type="gramEnd"/>
      <w:r>
        <w:rPr>
          <w:rFonts w:cs="Traditional Arabic" w:hint="cs"/>
          <w:sz w:val="32"/>
          <w:szCs w:val="32"/>
          <w:rtl/>
        </w:rPr>
        <w:t xml:space="preserve"> للمندوبين النقابيين أن يجمعوا و أن يقتسموا فيما بينهم مجموع حساب الساعات الشهري الممنوحة إياهم بعد موافقة المستخدم".</w:t>
      </w:r>
    </w:p>
    <w:p w:rsidR="00DF4C15" w:rsidRDefault="00DF4C15" w:rsidP="00027E11">
      <w:pPr>
        <w:bidi/>
        <w:spacing w:after="120"/>
        <w:ind w:left="283"/>
        <w:jc w:val="both"/>
        <w:rPr>
          <w:rFonts w:cs="Traditional Arabic"/>
          <w:sz w:val="32"/>
          <w:szCs w:val="32"/>
          <w:rtl/>
        </w:rPr>
      </w:pPr>
      <w:r>
        <w:rPr>
          <w:rFonts w:cs="Traditional Arabic" w:hint="cs"/>
          <w:sz w:val="32"/>
          <w:szCs w:val="32"/>
          <w:rtl/>
        </w:rPr>
        <w:t xml:space="preserve">و لا يجوز للمستخدم تسليط أي عقوبة بالعزل أو التحويل أو عقوبة تأديبية كيفما كانت على أي مندوب نقابي بسبب نشاطه(حسب نص المادة </w:t>
      </w:r>
      <w:r>
        <w:rPr>
          <w:rFonts w:cs="Traditional Arabic" w:hint="cs"/>
          <w:b/>
          <w:bCs/>
          <w:sz w:val="32"/>
          <w:szCs w:val="32"/>
          <w:rtl/>
        </w:rPr>
        <w:t>53</w:t>
      </w:r>
      <w:r>
        <w:rPr>
          <w:rFonts w:cs="Traditional Arabic" w:hint="cs"/>
          <w:sz w:val="32"/>
          <w:szCs w:val="32"/>
          <w:rtl/>
        </w:rPr>
        <w:t xml:space="preserve"> من نفس القانون).</w:t>
      </w:r>
    </w:p>
    <w:p w:rsidR="00DF4C15" w:rsidRDefault="00DF4C15" w:rsidP="00DF4C15">
      <w:pPr>
        <w:pStyle w:val="Paragraphedeliste"/>
        <w:numPr>
          <w:ilvl w:val="0"/>
          <w:numId w:val="1"/>
        </w:numPr>
        <w:bidi/>
        <w:jc w:val="both"/>
        <w:rPr>
          <w:rFonts w:cs="Traditional Arabic"/>
          <w:b/>
          <w:bCs/>
          <w:sz w:val="32"/>
          <w:szCs w:val="32"/>
          <w:rtl/>
        </w:rPr>
      </w:pPr>
      <w:proofErr w:type="gramStart"/>
      <w:r>
        <w:rPr>
          <w:rFonts w:cs="Traditional Arabic" w:hint="cs"/>
          <w:b/>
          <w:bCs/>
          <w:sz w:val="32"/>
          <w:szCs w:val="32"/>
          <w:rtl/>
        </w:rPr>
        <w:t>متابعة</w:t>
      </w:r>
      <w:proofErr w:type="gramEnd"/>
      <w:r>
        <w:rPr>
          <w:rFonts w:cs="Traditional Arabic" w:hint="cs"/>
          <w:b/>
          <w:bCs/>
          <w:sz w:val="32"/>
          <w:szCs w:val="32"/>
          <w:rtl/>
        </w:rPr>
        <w:t xml:space="preserve"> فترات تكوين أو تربص:</w:t>
      </w:r>
    </w:p>
    <w:p w:rsidR="00DF4C15" w:rsidRDefault="00DF4C15" w:rsidP="00DF4C15">
      <w:pPr>
        <w:bidi/>
        <w:jc w:val="both"/>
        <w:rPr>
          <w:rFonts w:cs="Traditional Arabic"/>
          <w:sz w:val="32"/>
          <w:szCs w:val="32"/>
          <w:rtl/>
        </w:rPr>
      </w:pPr>
      <w:r>
        <w:rPr>
          <w:rFonts w:cs="Traditional Arabic" w:hint="cs"/>
          <w:sz w:val="32"/>
          <w:szCs w:val="32"/>
          <w:rtl/>
        </w:rPr>
        <w:t xml:space="preserve">حالة تعليق لم ترد صراحة في مضمون المادة </w:t>
      </w:r>
      <w:r>
        <w:rPr>
          <w:rFonts w:cs="Traditional Arabic" w:hint="cs"/>
          <w:b/>
          <w:bCs/>
          <w:sz w:val="32"/>
          <w:szCs w:val="32"/>
          <w:rtl/>
        </w:rPr>
        <w:t>64</w:t>
      </w:r>
      <w:r>
        <w:rPr>
          <w:rFonts w:cs="Traditional Arabic" w:hint="cs"/>
          <w:sz w:val="32"/>
          <w:szCs w:val="32"/>
          <w:rtl/>
        </w:rPr>
        <w:t xml:space="preserve"> من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11</w:t>
      </w:r>
      <w:r>
        <w:rPr>
          <w:rFonts w:cs="Traditional Arabic" w:hint="cs"/>
          <w:sz w:val="32"/>
          <w:szCs w:val="32"/>
          <w:rtl/>
        </w:rPr>
        <w:t xml:space="preserve">، إلا أن التكوين و تحسين المحتوى يعد من بين أهم حقوق العمال و التزامات الهيئة المستخدمة نحوهم كما تطرقنا إليه سابقا، و غالبا ما يتم تخصيص دورات تكوينية و تربصات ضمن أي مؤسسة من أجل تحسين أداء العمال و الرفع من معارفهم و مؤهلاتهم المهنية، و قد جاء في نص المادة </w:t>
      </w:r>
      <w:r>
        <w:rPr>
          <w:rFonts w:cs="Traditional Arabic" w:hint="cs"/>
          <w:b/>
          <w:bCs/>
          <w:sz w:val="32"/>
          <w:szCs w:val="32"/>
          <w:rtl/>
        </w:rPr>
        <w:t>57</w:t>
      </w:r>
      <w:r>
        <w:rPr>
          <w:rFonts w:cs="Traditional Arabic" w:hint="cs"/>
          <w:sz w:val="32"/>
          <w:szCs w:val="32"/>
          <w:rtl/>
        </w:rPr>
        <w:t xml:space="preserve"> من القانون </w:t>
      </w:r>
      <w:r>
        <w:rPr>
          <w:rFonts w:cs="Traditional Arabic" w:hint="cs"/>
          <w:b/>
          <w:bCs/>
          <w:sz w:val="32"/>
          <w:szCs w:val="32"/>
          <w:rtl/>
        </w:rPr>
        <w:t>90</w:t>
      </w:r>
      <w:r>
        <w:rPr>
          <w:rFonts w:cs="Traditional Arabic" w:hint="cs"/>
          <w:sz w:val="32"/>
          <w:szCs w:val="32"/>
          <w:rtl/>
        </w:rPr>
        <w:t>-</w:t>
      </w:r>
      <w:r>
        <w:rPr>
          <w:rFonts w:cs="Traditional Arabic" w:hint="cs"/>
          <w:b/>
          <w:bCs/>
          <w:sz w:val="32"/>
          <w:szCs w:val="32"/>
          <w:rtl/>
        </w:rPr>
        <w:t>11</w:t>
      </w:r>
      <w:r>
        <w:rPr>
          <w:rFonts w:cs="Traditional Arabic" w:hint="cs"/>
          <w:sz w:val="32"/>
          <w:szCs w:val="32"/>
          <w:rtl/>
        </w:rPr>
        <w:t xml:space="preserve"> بأنه" ينبغي على كل مستخدم أن يباشر أعمالا تتعلق بالتكوين و تحسين المستوى لصالح العمال حسب برنامج يعرضه على لجنة المشاركة لإبداء الرأي".</w:t>
      </w:r>
    </w:p>
    <w:p w:rsidR="00DF4C15" w:rsidRDefault="00DF4C15" w:rsidP="00DF4C15">
      <w:pPr>
        <w:bidi/>
        <w:jc w:val="both"/>
        <w:rPr>
          <w:rFonts w:cs="Traditional Arabic"/>
          <w:sz w:val="32"/>
          <w:szCs w:val="32"/>
          <w:rtl/>
        </w:rPr>
      </w:pPr>
      <w:r>
        <w:rPr>
          <w:rFonts w:cs="Traditional Arabic" w:hint="cs"/>
          <w:sz w:val="32"/>
          <w:szCs w:val="32"/>
          <w:rtl/>
        </w:rPr>
        <w:t xml:space="preserve">و </w:t>
      </w:r>
      <w:proofErr w:type="gramStart"/>
      <w:r>
        <w:rPr>
          <w:rFonts w:cs="Traditional Arabic" w:hint="cs"/>
          <w:sz w:val="32"/>
          <w:szCs w:val="32"/>
          <w:rtl/>
        </w:rPr>
        <w:t>في</w:t>
      </w:r>
      <w:proofErr w:type="gramEnd"/>
      <w:r>
        <w:rPr>
          <w:rFonts w:cs="Traditional Arabic" w:hint="cs"/>
          <w:sz w:val="32"/>
          <w:szCs w:val="32"/>
          <w:rtl/>
        </w:rPr>
        <w:t xml:space="preserve"> المادة </w:t>
      </w:r>
      <w:r>
        <w:rPr>
          <w:rFonts w:cs="Traditional Arabic" w:hint="cs"/>
          <w:b/>
          <w:bCs/>
          <w:sz w:val="32"/>
          <w:szCs w:val="32"/>
          <w:rtl/>
        </w:rPr>
        <w:t>58</w:t>
      </w:r>
      <w:r>
        <w:rPr>
          <w:rFonts w:cs="Traditional Arabic" w:hint="cs"/>
          <w:sz w:val="32"/>
          <w:szCs w:val="32"/>
          <w:rtl/>
        </w:rPr>
        <w:t xml:space="preserve"> جاء بأنه يتعين على كل عامل متابعة الدروس أو الدورات أو أعمال التكوين التي ينظمها المستخدم بغية تجديد المعارف العامة و المهنية و التكنولوجية و تعميقها أو تطويرها ".</w:t>
      </w:r>
    </w:p>
    <w:p w:rsidR="00DF4C15" w:rsidRDefault="00DF4C15" w:rsidP="00027E11">
      <w:pPr>
        <w:bidi/>
        <w:spacing w:after="120"/>
        <w:jc w:val="both"/>
        <w:rPr>
          <w:rFonts w:cs="Traditional Arabic"/>
          <w:sz w:val="32"/>
          <w:szCs w:val="32"/>
          <w:rtl/>
        </w:rPr>
      </w:pPr>
      <w:proofErr w:type="gramStart"/>
      <w:r>
        <w:rPr>
          <w:rFonts w:cs="Traditional Arabic" w:hint="cs"/>
          <w:sz w:val="32"/>
          <w:szCs w:val="32"/>
          <w:rtl/>
        </w:rPr>
        <w:t>وعموما</w:t>
      </w:r>
      <w:proofErr w:type="gramEnd"/>
      <w:r>
        <w:rPr>
          <w:rFonts w:cs="Traditional Arabic" w:hint="cs"/>
          <w:sz w:val="32"/>
          <w:szCs w:val="32"/>
          <w:rtl/>
        </w:rPr>
        <w:t xml:space="preserve">، هناك حالتين: إما تكوين طويل نسبيا(6 أشهر أو أكثر) و يأخذ هنا طابع الانتداب الكلي للعامل مع المؤسسة التكوينية المتخصصة حيث غالبا ما يتطلب هذا التكوين تفرغا تاما من طرف العامل. </w:t>
      </w:r>
      <w:proofErr w:type="gramStart"/>
      <w:r>
        <w:rPr>
          <w:rFonts w:cs="Traditional Arabic" w:hint="cs"/>
          <w:sz w:val="32"/>
          <w:szCs w:val="32"/>
          <w:rtl/>
        </w:rPr>
        <w:t>أو</w:t>
      </w:r>
      <w:proofErr w:type="gramEnd"/>
      <w:r>
        <w:rPr>
          <w:rFonts w:cs="Traditional Arabic" w:hint="cs"/>
          <w:sz w:val="32"/>
          <w:szCs w:val="32"/>
          <w:rtl/>
        </w:rPr>
        <w:t xml:space="preserve"> تكوينا قصيرا (أقل من 6 أشهر) و يعرف بالانتداب الجزئي لأن العامل يكون بحاجة إلى فترات تغيب فقط حسب فترات التكوين(أحمية سليمان، 2002، 99). </w:t>
      </w:r>
    </w:p>
    <w:p w:rsidR="00DF4C15" w:rsidRPr="00DF4C15" w:rsidRDefault="00DF4C15" w:rsidP="00DF4C15">
      <w:pPr>
        <w:bidi/>
        <w:jc w:val="both"/>
        <w:rPr>
          <w:rFonts w:cs="Traditional Arabic"/>
          <w:sz w:val="32"/>
          <w:szCs w:val="32"/>
          <w:rtl/>
        </w:rPr>
      </w:pPr>
      <w:r>
        <w:rPr>
          <w:rFonts w:cs="Traditional Arabic" w:hint="cs"/>
          <w:b/>
          <w:bCs/>
          <w:sz w:val="32"/>
          <w:szCs w:val="32"/>
          <w:rtl/>
        </w:rPr>
        <w:t>3.</w:t>
      </w:r>
      <w:r>
        <w:rPr>
          <w:rFonts w:cs="Traditional Arabic"/>
          <w:b/>
          <w:bCs/>
          <w:sz w:val="32"/>
          <w:szCs w:val="32"/>
          <w:rtl/>
        </w:rPr>
        <w:t xml:space="preserve"> </w:t>
      </w:r>
      <w:r>
        <w:rPr>
          <w:rFonts w:cs="Traditional Arabic" w:hint="cs"/>
          <w:b/>
          <w:bCs/>
          <w:sz w:val="32"/>
          <w:szCs w:val="32"/>
          <w:rtl/>
        </w:rPr>
        <w:t xml:space="preserve">العطل </w:t>
      </w:r>
      <w:proofErr w:type="gramStart"/>
      <w:r>
        <w:rPr>
          <w:rFonts w:cs="Traditional Arabic" w:hint="cs"/>
          <w:b/>
          <w:bCs/>
          <w:sz w:val="32"/>
          <w:szCs w:val="32"/>
          <w:rtl/>
        </w:rPr>
        <w:t>المرضية</w:t>
      </w:r>
      <w:proofErr w:type="gramEnd"/>
      <w:r>
        <w:rPr>
          <w:rFonts w:cs="Traditional Arabic" w:hint="cs"/>
          <w:b/>
          <w:bCs/>
          <w:sz w:val="32"/>
          <w:szCs w:val="32"/>
          <w:rtl/>
        </w:rPr>
        <w:t xml:space="preserve"> و عطلة الأمومة:</w:t>
      </w:r>
    </w:p>
    <w:p w:rsidR="00DF4C15" w:rsidRDefault="00DF4C15" w:rsidP="00DF4C15">
      <w:pPr>
        <w:bidi/>
        <w:ind w:left="283"/>
        <w:jc w:val="both"/>
        <w:rPr>
          <w:rFonts w:cs="Traditional Arabic"/>
          <w:sz w:val="32"/>
          <w:szCs w:val="32"/>
        </w:rPr>
      </w:pPr>
      <w:r>
        <w:rPr>
          <w:rFonts w:cs="Traditional Arabic" w:hint="cs"/>
          <w:sz w:val="32"/>
          <w:szCs w:val="32"/>
          <w:rtl/>
        </w:rPr>
        <w:t xml:space="preserve">تعلق علاقة العمل إذا تغيب العامل لأسباب صحية انطلاقا من تاريخ الإصابة و مصادقة الطبيب إلى غاية تاريخ الشفاء و الالتحاق بالمنصب، و يصبح العامل طول مدة التغيب تابعا لهيئة الضمان الاجتماعي من الناحية المادية و التكفل العلاجي، وتنص في هذا الصدد تنص المادة </w:t>
      </w:r>
      <w:r>
        <w:rPr>
          <w:rFonts w:cs="Traditional Arabic" w:hint="cs"/>
          <w:b/>
          <w:bCs/>
          <w:sz w:val="32"/>
          <w:szCs w:val="32"/>
          <w:rtl/>
        </w:rPr>
        <w:t>64</w:t>
      </w:r>
      <w:r>
        <w:rPr>
          <w:rFonts w:cs="Traditional Arabic" w:hint="cs"/>
          <w:sz w:val="32"/>
          <w:szCs w:val="32"/>
          <w:rtl/>
        </w:rPr>
        <w:t xml:space="preserve"> من قانون علاقة العمل بأن: "علاقة العمل تتوقف بسبب عطل مرضية كما ينص عليها التشريع والتنظيم المتعلقين بالضمان الاجتماعي".</w:t>
      </w:r>
    </w:p>
    <w:p w:rsidR="00DF4C15" w:rsidRDefault="00DF4C15" w:rsidP="00DF4C15">
      <w:pPr>
        <w:bidi/>
        <w:ind w:left="283"/>
        <w:jc w:val="both"/>
        <w:rPr>
          <w:rFonts w:cs="Traditional Arabic"/>
          <w:sz w:val="32"/>
          <w:szCs w:val="32"/>
          <w:rtl/>
        </w:rPr>
      </w:pPr>
      <w:r>
        <w:rPr>
          <w:rFonts w:cs="Traditional Arabic" w:hint="cs"/>
          <w:sz w:val="32"/>
          <w:szCs w:val="32"/>
          <w:rtl/>
        </w:rPr>
        <w:t xml:space="preserve">بالموازاة مع المرض تسري نفس </w:t>
      </w:r>
      <w:proofErr w:type="gramStart"/>
      <w:r>
        <w:rPr>
          <w:rFonts w:cs="Traditional Arabic" w:hint="cs"/>
          <w:sz w:val="32"/>
          <w:szCs w:val="32"/>
          <w:rtl/>
        </w:rPr>
        <w:t>الأحكام</w:t>
      </w:r>
      <w:proofErr w:type="gramEnd"/>
      <w:r>
        <w:rPr>
          <w:rFonts w:cs="Traditional Arabic" w:hint="cs"/>
          <w:sz w:val="32"/>
          <w:szCs w:val="32"/>
          <w:rtl/>
        </w:rPr>
        <w:t xml:space="preserve"> على حوادث العمل والأمراض المهنية.</w:t>
      </w:r>
    </w:p>
    <w:p w:rsidR="00DF4C15" w:rsidRDefault="00FD42D5" w:rsidP="00DF4C15">
      <w:pPr>
        <w:bidi/>
        <w:ind w:left="283"/>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من</w:t>
      </w:r>
      <w:proofErr w:type="gramEnd"/>
      <w:r>
        <w:rPr>
          <w:rFonts w:cs="Traditional Arabic" w:hint="cs"/>
          <w:sz w:val="32"/>
          <w:szCs w:val="32"/>
          <w:rtl/>
        </w:rPr>
        <w:t xml:space="preserve"> بين العطل</w:t>
      </w:r>
      <w:r w:rsidR="00DF4C15">
        <w:rPr>
          <w:rFonts w:cs="Traditional Arabic" w:hint="cs"/>
          <w:sz w:val="32"/>
          <w:szCs w:val="32"/>
          <w:rtl/>
        </w:rPr>
        <w:t xml:space="preserve"> التي تستفيد منها المرأة العاملة هي عطلة الأمومة، وفي هذا الصدد تنص المادة </w:t>
      </w:r>
      <w:r w:rsidR="00DF4C15">
        <w:rPr>
          <w:rFonts w:cs="Traditional Arabic" w:hint="cs"/>
          <w:b/>
          <w:bCs/>
          <w:sz w:val="32"/>
          <w:szCs w:val="32"/>
          <w:rtl/>
        </w:rPr>
        <w:t>55</w:t>
      </w:r>
      <w:r w:rsidR="00DF4C15">
        <w:rPr>
          <w:rFonts w:cs="Traditional Arabic" w:hint="cs"/>
          <w:sz w:val="32"/>
          <w:szCs w:val="32"/>
          <w:rtl/>
        </w:rPr>
        <w:t xml:space="preserve"> من القانون </w:t>
      </w:r>
      <w:r w:rsidR="00DF4C15">
        <w:rPr>
          <w:rFonts w:cs="Traditional Arabic" w:hint="cs"/>
          <w:b/>
          <w:bCs/>
          <w:sz w:val="32"/>
          <w:szCs w:val="32"/>
          <w:rtl/>
        </w:rPr>
        <w:t>90</w:t>
      </w:r>
      <w:r w:rsidR="00DF4C15">
        <w:rPr>
          <w:rFonts w:cs="Traditional Arabic" w:hint="cs"/>
          <w:sz w:val="32"/>
          <w:szCs w:val="32"/>
          <w:rtl/>
        </w:rPr>
        <w:t>-</w:t>
      </w:r>
      <w:r w:rsidR="00DF4C15">
        <w:rPr>
          <w:rFonts w:cs="Traditional Arabic" w:hint="cs"/>
          <w:b/>
          <w:bCs/>
          <w:sz w:val="32"/>
          <w:szCs w:val="32"/>
          <w:rtl/>
        </w:rPr>
        <w:t>11</w:t>
      </w:r>
      <w:r w:rsidR="00DF4C15">
        <w:rPr>
          <w:rFonts w:cs="Traditional Arabic" w:hint="cs"/>
          <w:sz w:val="32"/>
          <w:szCs w:val="32"/>
          <w:rtl/>
        </w:rPr>
        <w:t xml:space="preserve"> بأن تستفيد العاملات خلال فترة زمنية تمتد قبل الولادة وما بعدها من عطلة أمومة طبقا للتشريع المعمول به.</w:t>
      </w:r>
    </w:p>
    <w:p w:rsidR="00DF4C15" w:rsidRDefault="00DF4C15" w:rsidP="00027E11">
      <w:pPr>
        <w:bidi/>
        <w:spacing w:after="120"/>
        <w:ind w:left="283"/>
        <w:jc w:val="both"/>
        <w:rPr>
          <w:rFonts w:cs="Traditional Arabic"/>
          <w:sz w:val="32"/>
          <w:szCs w:val="32"/>
          <w:rtl/>
        </w:rPr>
      </w:pPr>
      <w:r>
        <w:rPr>
          <w:rFonts w:cs="Traditional Arabic" w:hint="cs"/>
          <w:sz w:val="32"/>
          <w:szCs w:val="32"/>
          <w:rtl/>
        </w:rPr>
        <w:t>تتميز</w:t>
      </w:r>
      <w:r>
        <w:rPr>
          <w:rFonts w:cs="Traditional Arabic" w:hint="cs"/>
          <w:b/>
          <w:bCs/>
          <w:sz w:val="32"/>
          <w:szCs w:val="32"/>
        </w:rPr>
        <w:t xml:space="preserve"> </w:t>
      </w:r>
      <w:r>
        <w:rPr>
          <w:rFonts w:cs="Traditional Arabic" w:hint="cs"/>
          <w:sz w:val="32"/>
          <w:szCs w:val="32"/>
          <w:rtl/>
        </w:rPr>
        <w:t>هذه العطلة –كما تطرقنا لها سابقا في باب حقوق العمال في العطل- بأن يتكفل بها من قبل هيئات الضمان الاجتماعي و تستفيد المرأة من نسبة تعويض 100</w:t>
      </w:r>
      <w:r>
        <w:rPr>
          <w:rFonts w:cs="Traditional Arabic"/>
          <w:sz w:val="32"/>
          <w:szCs w:val="32"/>
        </w:rPr>
        <w:sym w:font="Symbol" w:char="F025"/>
      </w:r>
      <w:r>
        <w:rPr>
          <w:rFonts w:cs="Traditional Arabic" w:hint="cs"/>
          <w:sz w:val="32"/>
          <w:szCs w:val="32"/>
          <w:rtl/>
        </w:rPr>
        <w:t xml:space="preserve"> ، و تقدر مدتها بـ 14 أسبوع </w:t>
      </w:r>
      <w:r>
        <w:rPr>
          <w:rFonts w:cs="Traditional Arabic" w:hint="cs"/>
          <w:sz w:val="32"/>
          <w:szCs w:val="32"/>
          <w:rtl/>
        </w:rPr>
        <w:lastRenderedPageBreak/>
        <w:t>متتالية، و أثناء هذه الفترة لا يحق لرب العمل أن يتخذ أي إجراء أو تصرف في حق المرأة العاملة إلى غاية عودتها وأي تصرف يعتبر باطل.</w:t>
      </w:r>
    </w:p>
    <w:p w:rsidR="00DF4C15" w:rsidRDefault="00DF4C15" w:rsidP="00027E11">
      <w:pPr>
        <w:bidi/>
        <w:spacing w:after="120"/>
        <w:jc w:val="both"/>
        <w:rPr>
          <w:rFonts w:cs="Traditional Arabic"/>
          <w:b/>
          <w:bCs/>
          <w:sz w:val="32"/>
          <w:szCs w:val="32"/>
        </w:rPr>
      </w:pPr>
      <w:r>
        <w:rPr>
          <w:rFonts w:cs="Traditional Arabic" w:hint="cs"/>
          <w:b/>
          <w:bCs/>
          <w:sz w:val="32"/>
          <w:szCs w:val="32"/>
          <w:rtl/>
        </w:rPr>
        <w:t>4.</w:t>
      </w:r>
      <w:r>
        <w:rPr>
          <w:rFonts w:cs="Traditional Arabic"/>
          <w:b/>
          <w:bCs/>
          <w:sz w:val="32"/>
          <w:szCs w:val="32"/>
          <w:rtl/>
        </w:rPr>
        <w:t xml:space="preserve"> </w:t>
      </w:r>
      <w:proofErr w:type="gramStart"/>
      <w:r>
        <w:rPr>
          <w:rFonts w:cs="Traditional Arabic" w:hint="cs"/>
          <w:b/>
          <w:bCs/>
          <w:sz w:val="32"/>
          <w:szCs w:val="32"/>
          <w:rtl/>
        </w:rPr>
        <w:t>حرمان</w:t>
      </w:r>
      <w:proofErr w:type="gramEnd"/>
      <w:r>
        <w:rPr>
          <w:rFonts w:cs="Traditional Arabic" w:hint="cs"/>
          <w:b/>
          <w:bCs/>
          <w:sz w:val="32"/>
          <w:szCs w:val="32"/>
          <w:rtl/>
        </w:rPr>
        <w:t xml:space="preserve"> العامل من الحرية ما لم يصدر ضده حكم قضائي نهائي(التوقيف الاحتياطي):</w:t>
      </w:r>
    </w:p>
    <w:p w:rsidR="00DF4C15" w:rsidRDefault="00027E11" w:rsidP="00027E11">
      <w:pPr>
        <w:bidi/>
        <w:spacing w:after="120"/>
        <w:ind w:left="283"/>
        <w:jc w:val="both"/>
        <w:rPr>
          <w:rFonts w:cs="Traditional Arabic"/>
          <w:sz w:val="32"/>
          <w:szCs w:val="32"/>
          <w:rtl/>
        </w:rPr>
      </w:pPr>
      <w:r>
        <w:rPr>
          <w:rFonts w:cs="Traditional Arabic" w:hint="cs"/>
          <w:sz w:val="32"/>
          <w:szCs w:val="32"/>
          <w:rtl/>
        </w:rPr>
        <w:t>و</w:t>
      </w:r>
      <w:r w:rsidR="00DF4C15">
        <w:rPr>
          <w:rFonts w:cs="Traditional Arabic" w:hint="cs"/>
          <w:sz w:val="32"/>
          <w:szCs w:val="32"/>
          <w:rtl/>
        </w:rPr>
        <w:t xml:space="preserve">هي حالة ترتبط بتعليق ممارسة العمل و عدم قدرة العامل على الوفاء بالتزاماته بسبب اتخاذ تدابير و إجراءات احترازية ضد العامل عند مخالفته القوانين، الأمر الذي يقود إلى وضعه في الحبس الاحتياطي للتحقيق معه و يكون ذلك قبل صدور الحكم النهائي ضده (سواء كان بالإدانة أو بالبراءة)، ووضع التعليق يستمر في حالة تمديد الحبس الاحتياطي و استمرار فقدان الحرية، ولا يمكن اتخاذ أي إجراء بإنهاء علاقة العمل خلال هذه الفترة، في حين يعاد إدماج العامل في منصبه لتلاشي سبب التعليق ووفقا لنص المادة </w:t>
      </w:r>
      <w:r w:rsidR="00DF4C15">
        <w:rPr>
          <w:rFonts w:cs="Traditional Arabic" w:hint="cs"/>
          <w:b/>
          <w:bCs/>
          <w:sz w:val="32"/>
          <w:szCs w:val="32"/>
          <w:rtl/>
        </w:rPr>
        <w:t>65</w:t>
      </w:r>
      <w:r w:rsidR="00DF4C15">
        <w:rPr>
          <w:rFonts w:cs="Traditional Arabic" w:hint="cs"/>
          <w:sz w:val="32"/>
          <w:szCs w:val="32"/>
          <w:rtl/>
        </w:rPr>
        <w:t xml:space="preserve"> من القانون </w:t>
      </w:r>
      <w:r w:rsidR="00DF4C15">
        <w:rPr>
          <w:rFonts w:cs="Traditional Arabic" w:hint="cs"/>
          <w:b/>
          <w:bCs/>
          <w:sz w:val="32"/>
          <w:szCs w:val="32"/>
          <w:rtl/>
        </w:rPr>
        <w:t>90</w:t>
      </w:r>
      <w:r w:rsidR="00DF4C15">
        <w:rPr>
          <w:rFonts w:cs="Traditional Arabic" w:hint="cs"/>
          <w:sz w:val="32"/>
          <w:szCs w:val="32"/>
          <w:rtl/>
        </w:rPr>
        <w:t>/</w:t>
      </w:r>
      <w:r w:rsidR="00DF4C15">
        <w:rPr>
          <w:rFonts w:cs="Traditional Arabic" w:hint="cs"/>
          <w:b/>
          <w:bCs/>
          <w:sz w:val="32"/>
          <w:szCs w:val="32"/>
          <w:rtl/>
        </w:rPr>
        <w:t>11</w:t>
      </w:r>
      <w:r w:rsidR="00DF4C15">
        <w:rPr>
          <w:rFonts w:cs="Traditional Arabic" w:hint="cs"/>
          <w:sz w:val="32"/>
          <w:szCs w:val="32"/>
          <w:rtl/>
        </w:rPr>
        <w:t xml:space="preserve"> "يعاد إدراج العمال، المشار إليهم في المادة </w:t>
      </w:r>
      <w:r w:rsidR="00DF4C15">
        <w:rPr>
          <w:rFonts w:cs="Traditional Arabic" w:hint="cs"/>
          <w:b/>
          <w:bCs/>
          <w:sz w:val="32"/>
          <w:szCs w:val="32"/>
          <w:rtl/>
        </w:rPr>
        <w:t>64</w:t>
      </w:r>
      <w:r w:rsidR="00DF4C15">
        <w:rPr>
          <w:rFonts w:cs="Traditional Arabic" w:hint="cs"/>
          <w:sz w:val="32"/>
          <w:szCs w:val="32"/>
          <w:rtl/>
        </w:rPr>
        <w:t xml:space="preserve"> أعلاه في مناصب عملهم أو في مناصب ذات أجر مماثل، بعد انقضاء الفترات التي تسببت في تعليق علاقة العمل".</w:t>
      </w:r>
    </w:p>
    <w:p w:rsidR="00DF4C15" w:rsidRDefault="00DF4C15" w:rsidP="00027E11">
      <w:pPr>
        <w:bidi/>
        <w:spacing w:after="120"/>
        <w:jc w:val="both"/>
        <w:rPr>
          <w:rFonts w:cs="Traditional Arabic"/>
          <w:b/>
          <w:bCs/>
          <w:sz w:val="32"/>
          <w:szCs w:val="32"/>
        </w:rPr>
      </w:pPr>
      <w:r>
        <w:rPr>
          <w:rFonts w:cs="Traditional Arabic" w:hint="cs"/>
          <w:b/>
          <w:bCs/>
          <w:sz w:val="32"/>
          <w:szCs w:val="32"/>
          <w:rtl/>
        </w:rPr>
        <w:t>5.</w:t>
      </w:r>
      <w:r>
        <w:rPr>
          <w:rFonts w:cs="Traditional Arabic"/>
          <w:b/>
          <w:bCs/>
          <w:sz w:val="32"/>
          <w:szCs w:val="32"/>
          <w:rtl/>
        </w:rPr>
        <w:t xml:space="preserve"> </w:t>
      </w:r>
      <w:r>
        <w:rPr>
          <w:rFonts w:cs="Traditional Arabic" w:hint="cs"/>
          <w:b/>
          <w:bCs/>
          <w:sz w:val="32"/>
          <w:szCs w:val="32"/>
          <w:rtl/>
        </w:rPr>
        <w:t>صدور قرار تأديبي بتعليق ممارسة الوظيفة:</w:t>
      </w:r>
    </w:p>
    <w:p w:rsidR="00DF4C15" w:rsidRDefault="00DF4C15" w:rsidP="00027E11">
      <w:pPr>
        <w:bidi/>
        <w:spacing w:after="120"/>
        <w:ind w:left="283"/>
        <w:jc w:val="both"/>
        <w:rPr>
          <w:rFonts w:cs="Traditional Arabic"/>
          <w:sz w:val="32"/>
          <w:szCs w:val="32"/>
          <w:rtl/>
        </w:rPr>
      </w:pPr>
      <w:r>
        <w:rPr>
          <w:rFonts w:cs="Traditional Arabic" w:hint="cs"/>
          <w:sz w:val="32"/>
          <w:szCs w:val="32"/>
          <w:rtl/>
        </w:rPr>
        <w:t>تعبر هذه الحالة عن عقوبة توقع على العامل من طرف المستخدم لارتكابه خطأ مهني في عمله، بحيث تمنعه هذه العقوبة عن مزاولة عمله و الالتحاق به لمدة معينة مع حرمانه من حقه في الأجر، ما يعني أن العامل يحال لفترة تعليق إجبارية غير مدفوعة الأجر ودون تعويض مادي طوال مدة العقوبة، و يترك تحديد سلم الأخطاء وتنظيم مدة العقوبات في هذه الحالة إلى النظام الداخلي للمؤسسات المستخدمة.</w:t>
      </w:r>
    </w:p>
    <w:p w:rsidR="00DF4C15" w:rsidRPr="00DF4C15" w:rsidRDefault="00DF4C15" w:rsidP="00027E11">
      <w:pPr>
        <w:bidi/>
        <w:spacing w:after="120"/>
        <w:ind w:left="283"/>
        <w:jc w:val="both"/>
        <w:rPr>
          <w:rFonts w:cs="Traditional Arabic"/>
          <w:sz w:val="32"/>
          <w:szCs w:val="32"/>
        </w:rPr>
      </w:pPr>
      <w:r>
        <w:rPr>
          <w:rFonts w:cs="Traditional Arabic" w:hint="cs"/>
          <w:b/>
          <w:bCs/>
          <w:sz w:val="32"/>
          <w:szCs w:val="32"/>
          <w:rtl/>
        </w:rPr>
        <w:t>6.</w:t>
      </w:r>
      <w:r>
        <w:rPr>
          <w:rFonts w:cs="Traditional Arabic"/>
          <w:b/>
          <w:bCs/>
          <w:sz w:val="32"/>
          <w:szCs w:val="32"/>
          <w:rtl/>
        </w:rPr>
        <w:t xml:space="preserve"> </w:t>
      </w:r>
      <w:proofErr w:type="gramStart"/>
      <w:r>
        <w:rPr>
          <w:rFonts w:cs="Traditional Arabic" w:hint="cs"/>
          <w:b/>
          <w:bCs/>
          <w:sz w:val="32"/>
          <w:szCs w:val="32"/>
          <w:rtl/>
        </w:rPr>
        <w:t>ممارسة</w:t>
      </w:r>
      <w:proofErr w:type="gramEnd"/>
      <w:r>
        <w:rPr>
          <w:rFonts w:cs="Traditional Arabic" w:hint="cs"/>
          <w:b/>
          <w:bCs/>
          <w:sz w:val="32"/>
          <w:szCs w:val="32"/>
          <w:rtl/>
        </w:rPr>
        <w:t xml:space="preserve"> الحق في الإضراب:</w:t>
      </w:r>
    </w:p>
    <w:p w:rsidR="00DF4C15" w:rsidRDefault="00DF4C15" w:rsidP="00DF4C15">
      <w:pPr>
        <w:bidi/>
        <w:ind w:left="283"/>
        <w:jc w:val="both"/>
        <w:rPr>
          <w:rFonts w:cs="Traditional Arabic"/>
          <w:sz w:val="32"/>
          <w:szCs w:val="32"/>
        </w:rPr>
      </w:pPr>
      <w:proofErr w:type="gramStart"/>
      <w:r>
        <w:rPr>
          <w:rFonts w:cs="Traditional Arabic" w:hint="cs"/>
          <w:sz w:val="32"/>
          <w:szCs w:val="32"/>
          <w:rtl/>
        </w:rPr>
        <w:t>يعرف</w:t>
      </w:r>
      <w:proofErr w:type="gramEnd"/>
      <w:r>
        <w:rPr>
          <w:rFonts w:cs="Traditional Arabic" w:hint="cs"/>
          <w:sz w:val="32"/>
          <w:szCs w:val="32"/>
          <w:rtl/>
        </w:rPr>
        <w:t xml:space="preserve"> الإضراب بأنه توقف جماعي عن العمل و هو: امتناع العمال عن تنفيذ العمل الملتزمين به بموجب عقود العمل الفردية التي تربطهم مع صاحب العمل و ذلك بسبب نزاع عمالي جماعي(سيد محمود رمضان، 2010، 504)</w:t>
      </w:r>
    </w:p>
    <w:p w:rsidR="00DF4C15" w:rsidRDefault="00DF4C15" w:rsidP="00DF4C15">
      <w:pPr>
        <w:bidi/>
        <w:ind w:left="283"/>
        <w:jc w:val="both"/>
        <w:rPr>
          <w:rFonts w:cs="Traditional Arabic"/>
          <w:b/>
          <w:bCs/>
          <w:sz w:val="32"/>
          <w:szCs w:val="32"/>
          <w:rtl/>
        </w:rPr>
      </w:pPr>
      <w:r>
        <w:rPr>
          <w:rFonts w:cs="Traditional Arabic" w:hint="cs"/>
          <w:sz w:val="32"/>
          <w:szCs w:val="32"/>
          <w:rtl/>
        </w:rPr>
        <w:t>و هو حق قانوني يكفله الدستور ،و غالبا ما يكون هدف أي إضراب عمالي هو إيصال صوت العمال و مطالبهم إلى المستخدم و المسؤولين أو الهيئات العليا و الضغط على صاحب العمل و المعنيين من أجل الاستجابة لمطالبهم</w:t>
      </w:r>
      <w:r>
        <w:rPr>
          <w:rFonts w:cs="Traditional Arabic" w:hint="cs"/>
          <w:b/>
          <w:bCs/>
          <w:sz w:val="32"/>
          <w:szCs w:val="32"/>
          <w:rtl/>
        </w:rPr>
        <w:t xml:space="preserve">. </w:t>
      </w:r>
    </w:p>
    <w:p w:rsidR="00DF4C15" w:rsidRDefault="00DF4C15" w:rsidP="00DF4C15">
      <w:pPr>
        <w:bidi/>
        <w:ind w:left="283"/>
        <w:jc w:val="both"/>
        <w:rPr>
          <w:rFonts w:cs="Traditional Arabic"/>
          <w:sz w:val="32"/>
          <w:szCs w:val="32"/>
          <w:rtl/>
        </w:rPr>
      </w:pPr>
      <w:r>
        <w:rPr>
          <w:rFonts w:cs="Traditional Arabic" w:hint="cs"/>
          <w:sz w:val="32"/>
          <w:szCs w:val="32"/>
          <w:rtl/>
        </w:rPr>
        <w:t>بالرغم من ذلك فهو ليس حق مطلق بل تخضع ممارسته لمعايير وشروط محددة و الهدف من وضع هذه الضوابط هو تفادي التجاوزات في ممارسته و الحاق الضرر بالمصلحة العامة.</w:t>
      </w:r>
    </w:p>
    <w:p w:rsidR="00DF4C15" w:rsidRDefault="00DF4C15" w:rsidP="00DF4C15">
      <w:pPr>
        <w:bidi/>
        <w:ind w:left="283"/>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لذا</w:t>
      </w:r>
      <w:proofErr w:type="gramEnd"/>
      <w:r>
        <w:rPr>
          <w:rFonts w:cs="Traditional Arabic" w:hint="cs"/>
          <w:sz w:val="32"/>
          <w:szCs w:val="32"/>
          <w:rtl/>
        </w:rPr>
        <w:t xml:space="preserve"> نجد أن من أهم ضوابطه وهذا وفقا لما جاء في نص المواد القانونية:</w:t>
      </w:r>
    </w:p>
    <w:p w:rsidR="00DF4C15" w:rsidRDefault="00DF4C15" w:rsidP="00DF4C15">
      <w:pPr>
        <w:bidi/>
        <w:ind w:left="283"/>
        <w:jc w:val="both"/>
        <w:rPr>
          <w:rFonts w:cs="Traditional Arabic"/>
          <w:sz w:val="32"/>
          <w:szCs w:val="32"/>
          <w:rtl/>
        </w:rPr>
      </w:pPr>
      <w:r>
        <w:rPr>
          <w:rFonts w:cs="Traditional Arabic" w:hint="cs"/>
          <w:sz w:val="32"/>
          <w:szCs w:val="32"/>
          <w:rtl/>
        </w:rPr>
        <w:t>-استيفاء كل طرق التسوية الودية ، موافقة جماعة العمال على الإضراب.</w:t>
      </w:r>
    </w:p>
    <w:p w:rsidR="00DF4C15" w:rsidRDefault="00DF4C15" w:rsidP="00DF4C15">
      <w:pPr>
        <w:bidi/>
        <w:ind w:left="283"/>
        <w:jc w:val="both"/>
        <w:rPr>
          <w:rFonts w:cs="Traditional Arabic"/>
          <w:sz w:val="32"/>
          <w:szCs w:val="32"/>
          <w:rtl/>
        </w:rPr>
      </w:pPr>
      <w:r>
        <w:rPr>
          <w:rFonts w:cs="Traditional Arabic" w:hint="cs"/>
          <w:sz w:val="32"/>
          <w:szCs w:val="32"/>
          <w:rtl/>
        </w:rPr>
        <w:t>- الاشعار المسبق بالإضراب ، ضمان أمن و سلامة أماكن ووسائل العمل .</w:t>
      </w:r>
    </w:p>
    <w:p w:rsidR="00DF4C15" w:rsidRDefault="00DF4C15" w:rsidP="00027E11">
      <w:pPr>
        <w:bidi/>
        <w:spacing w:after="120"/>
        <w:jc w:val="both"/>
        <w:rPr>
          <w:rFonts w:cs="Traditional Arabic"/>
          <w:b/>
          <w:bCs/>
          <w:sz w:val="32"/>
          <w:szCs w:val="32"/>
          <w:rtl/>
        </w:rPr>
      </w:pPr>
      <w:r>
        <w:rPr>
          <w:rFonts w:cs="Traditional Arabic" w:hint="cs"/>
          <w:b/>
          <w:bCs/>
          <w:sz w:val="32"/>
          <w:szCs w:val="32"/>
          <w:rtl/>
        </w:rPr>
        <w:lastRenderedPageBreak/>
        <w:t>7.</w:t>
      </w:r>
      <w:r>
        <w:rPr>
          <w:rFonts w:cs="Traditional Arabic"/>
          <w:b/>
          <w:bCs/>
          <w:sz w:val="32"/>
          <w:szCs w:val="32"/>
          <w:rtl/>
        </w:rPr>
        <w:t xml:space="preserve"> </w:t>
      </w:r>
      <w:r>
        <w:rPr>
          <w:rFonts w:cs="Traditional Arabic" w:hint="cs"/>
          <w:b/>
          <w:bCs/>
          <w:sz w:val="32"/>
          <w:szCs w:val="32"/>
          <w:rtl/>
        </w:rPr>
        <w:t xml:space="preserve">عطلة بدون </w:t>
      </w:r>
      <w:proofErr w:type="gramStart"/>
      <w:r>
        <w:rPr>
          <w:rFonts w:cs="Traditional Arabic" w:hint="cs"/>
          <w:b/>
          <w:bCs/>
          <w:sz w:val="32"/>
          <w:szCs w:val="32"/>
          <w:rtl/>
        </w:rPr>
        <w:t>أجر</w:t>
      </w:r>
      <w:proofErr w:type="gramEnd"/>
      <w:r>
        <w:rPr>
          <w:rFonts w:cs="Traditional Arabic" w:hint="cs"/>
          <w:b/>
          <w:bCs/>
          <w:sz w:val="32"/>
          <w:szCs w:val="32"/>
          <w:rtl/>
        </w:rPr>
        <w:t xml:space="preserve">: </w:t>
      </w:r>
    </w:p>
    <w:p w:rsidR="00027E11" w:rsidRDefault="00DF4C15" w:rsidP="00027E11">
      <w:pPr>
        <w:bidi/>
        <w:spacing w:after="120"/>
        <w:ind w:left="283"/>
        <w:jc w:val="both"/>
        <w:rPr>
          <w:rFonts w:cs="Traditional Arabic"/>
          <w:sz w:val="32"/>
          <w:szCs w:val="32"/>
          <w:rtl/>
        </w:rPr>
      </w:pPr>
      <w:r>
        <w:rPr>
          <w:rFonts w:cs="Traditional Arabic" w:hint="cs"/>
          <w:sz w:val="32"/>
          <w:szCs w:val="32"/>
          <w:rtl/>
        </w:rPr>
        <w:t xml:space="preserve">يمكن للعامل الحصول على عطلة غير مدفوعة الأجر و يترتب عنها تعليق مؤقت لعلاقة العمل لكن بموافقة المستخدم و في إطار الأنظمة الداخلية للهيئات المستخدمة و الاتفاقيات الجماعية، ليضمن العودة إلى منصبه أو منصب مماثل(حسب مضمون المادة </w:t>
      </w:r>
      <w:r>
        <w:rPr>
          <w:rFonts w:cs="Traditional Arabic" w:hint="cs"/>
          <w:b/>
          <w:bCs/>
          <w:sz w:val="32"/>
          <w:szCs w:val="32"/>
          <w:rtl/>
        </w:rPr>
        <w:t>65</w:t>
      </w:r>
      <w:r>
        <w:rPr>
          <w:rFonts w:cs="Traditional Arabic" w:hint="cs"/>
          <w:sz w:val="32"/>
          <w:szCs w:val="32"/>
          <w:rtl/>
        </w:rPr>
        <w:t xml:space="preserve"> من القانون </w:t>
      </w:r>
      <w:r>
        <w:rPr>
          <w:rFonts w:cs="Traditional Arabic" w:hint="cs"/>
          <w:b/>
          <w:bCs/>
          <w:sz w:val="32"/>
          <w:szCs w:val="32"/>
          <w:rtl/>
        </w:rPr>
        <w:t xml:space="preserve">90-11 </w:t>
      </w:r>
      <w:r>
        <w:rPr>
          <w:rFonts w:cs="Traditional Arabic" w:hint="cs"/>
          <w:sz w:val="32"/>
          <w:szCs w:val="32"/>
          <w:rtl/>
        </w:rPr>
        <w:t>السالفة الذكر)، و عدم وجود عراقيل بعد انقضاء مدة العطلة.</w:t>
      </w:r>
    </w:p>
    <w:p w:rsidR="00DF4C15" w:rsidRDefault="00DF4C15" w:rsidP="00027E11">
      <w:pPr>
        <w:bidi/>
        <w:spacing w:after="120"/>
        <w:jc w:val="both"/>
        <w:rPr>
          <w:rFonts w:cs="Traditional Arabic"/>
          <w:b/>
          <w:bCs/>
          <w:sz w:val="32"/>
          <w:szCs w:val="32"/>
        </w:rPr>
      </w:pPr>
      <w:r>
        <w:rPr>
          <w:rFonts w:cs="Traditional Arabic" w:hint="cs"/>
          <w:b/>
          <w:bCs/>
          <w:sz w:val="32"/>
          <w:szCs w:val="32"/>
          <w:rtl/>
        </w:rPr>
        <w:t>8.</w:t>
      </w:r>
      <w:r>
        <w:rPr>
          <w:rFonts w:cs="Traditional Arabic"/>
          <w:b/>
          <w:bCs/>
          <w:sz w:val="32"/>
          <w:szCs w:val="32"/>
          <w:rtl/>
        </w:rPr>
        <w:t xml:space="preserve"> </w:t>
      </w:r>
      <w:r>
        <w:rPr>
          <w:rFonts w:cs="Traditional Arabic" w:hint="cs"/>
          <w:b/>
          <w:bCs/>
          <w:sz w:val="32"/>
          <w:szCs w:val="32"/>
          <w:rtl/>
        </w:rPr>
        <w:t xml:space="preserve">وضعية التوقف المؤقت للهيئة المستخدمة: </w:t>
      </w:r>
    </w:p>
    <w:p w:rsidR="00591139" w:rsidRDefault="00DF4C15" w:rsidP="00DF4C15">
      <w:pPr>
        <w:bidi/>
        <w:jc w:val="both"/>
        <w:rPr>
          <w:rFonts w:cs="Traditional Arabic"/>
          <w:sz w:val="32"/>
          <w:szCs w:val="32"/>
        </w:rPr>
      </w:pPr>
      <w:r>
        <w:rPr>
          <w:rFonts w:cs="Traditional Arabic" w:hint="cs"/>
          <w:sz w:val="32"/>
          <w:szCs w:val="32"/>
          <w:rtl/>
        </w:rPr>
        <w:t xml:space="preserve">و هي وضعية توقف إجبارية بالنسبة للعامل أين يجد نفسه مضطرا لقبول حالة التعليق بسبب ظروف خاصة و طارئة أحيانا تعيشها المؤسسة، و غالبا ما يرتبط ذلك بـ: </w:t>
      </w:r>
    </w:p>
    <w:p w:rsidR="00591139" w:rsidRDefault="00DF4C15" w:rsidP="00591139">
      <w:pPr>
        <w:bidi/>
        <w:jc w:val="both"/>
        <w:rPr>
          <w:rFonts w:cs="Traditional Arabic"/>
          <w:sz w:val="32"/>
          <w:szCs w:val="32"/>
          <w:rtl/>
        </w:rPr>
      </w:pPr>
      <w:r>
        <w:rPr>
          <w:rFonts w:cs="Traditional Arabic" w:hint="cs"/>
          <w:sz w:val="32"/>
          <w:szCs w:val="32"/>
          <w:rtl/>
        </w:rPr>
        <w:t xml:space="preserve">أسباب </w:t>
      </w:r>
      <w:proofErr w:type="gramStart"/>
      <w:r>
        <w:rPr>
          <w:rFonts w:cs="Traditional Arabic" w:hint="cs"/>
          <w:sz w:val="32"/>
          <w:szCs w:val="32"/>
          <w:rtl/>
        </w:rPr>
        <w:t xml:space="preserve">تقنية </w:t>
      </w:r>
      <w:r w:rsidR="00591139">
        <w:rPr>
          <w:rFonts w:cs="Traditional Arabic" w:hint="cs"/>
          <w:sz w:val="32"/>
          <w:szCs w:val="32"/>
          <w:rtl/>
        </w:rPr>
        <w:t>:</w:t>
      </w:r>
      <w:proofErr w:type="gramEnd"/>
      <w:r>
        <w:rPr>
          <w:rFonts w:cs="Traditional Arabic" w:hint="cs"/>
          <w:sz w:val="32"/>
          <w:szCs w:val="32"/>
          <w:rtl/>
        </w:rPr>
        <w:t>كتوقف وسائل و أدوات العمل، أو عدم توفر المادة الأولي</w:t>
      </w:r>
      <w:r w:rsidR="00591139">
        <w:rPr>
          <w:rFonts w:cs="Traditional Arabic" w:hint="cs"/>
          <w:sz w:val="32"/>
          <w:szCs w:val="32"/>
          <w:rtl/>
        </w:rPr>
        <w:t>ة للإنتاج، أو بسبب التعرض لحريق.</w:t>
      </w:r>
      <w:r>
        <w:rPr>
          <w:rFonts w:cs="Traditional Arabic" w:hint="cs"/>
          <w:sz w:val="32"/>
          <w:szCs w:val="32"/>
          <w:rtl/>
        </w:rPr>
        <w:t xml:space="preserve"> أو لأسباب مناخية و طبيعية غير معتادة</w:t>
      </w:r>
      <w:r w:rsidR="00591139">
        <w:rPr>
          <w:rFonts w:cs="Traditional Arabic" w:hint="cs"/>
          <w:sz w:val="32"/>
          <w:szCs w:val="32"/>
          <w:rtl/>
        </w:rPr>
        <w:t>:</w:t>
      </w:r>
      <w:r>
        <w:rPr>
          <w:rFonts w:cs="Traditional Arabic" w:hint="cs"/>
          <w:sz w:val="32"/>
          <w:szCs w:val="32"/>
          <w:rtl/>
        </w:rPr>
        <w:t xml:space="preserve"> ينجر عنها غلق مؤقت للمؤسسة و دفع الأجور للعمال وتعويضهم يبقى مرتبط بطبيعة سبب التوقف هل هو من الأسباب المتوقعة من منطلق مخاطر النشاط و المؤسسة وهنا يتم التعويض من المستخدم و يفترض أن</w:t>
      </w:r>
      <w:r w:rsidR="00591139">
        <w:rPr>
          <w:rFonts w:cs="Traditional Arabic" w:hint="cs"/>
          <w:sz w:val="32"/>
          <w:szCs w:val="32"/>
          <w:rtl/>
        </w:rPr>
        <w:t xml:space="preserve"> يكون مؤمنا على مثل هذه المخاطر.</w:t>
      </w:r>
    </w:p>
    <w:p w:rsidR="00DF4C15" w:rsidRDefault="00DF4C15" w:rsidP="00591139">
      <w:pPr>
        <w:bidi/>
        <w:jc w:val="both"/>
        <w:rPr>
          <w:rFonts w:cs="Traditional Arabic"/>
          <w:sz w:val="32"/>
          <w:szCs w:val="32"/>
          <w:rtl/>
        </w:rPr>
      </w:pPr>
      <w:r>
        <w:rPr>
          <w:rFonts w:cs="Traditional Arabic" w:hint="cs"/>
          <w:sz w:val="32"/>
          <w:szCs w:val="32"/>
          <w:rtl/>
        </w:rPr>
        <w:t xml:space="preserve"> في حين هناك أسباب غير متوقعة و لا ترتبط بتقصير من المستخدم فلن يكون مطالبا بالتعويض(أحمية سليمان، 2002، 104).</w:t>
      </w:r>
    </w:p>
    <w:p w:rsidR="00DF4C15" w:rsidRDefault="00DF4C15" w:rsidP="00DF4C15">
      <w:pPr>
        <w:bidi/>
        <w:jc w:val="both"/>
        <w:rPr>
          <w:rFonts w:cs="Traditional Arabic"/>
          <w:sz w:val="32"/>
          <w:szCs w:val="32"/>
          <w:rtl/>
        </w:rPr>
      </w:pPr>
    </w:p>
    <w:p w:rsidR="00DF4C15" w:rsidRDefault="00DF4C15" w:rsidP="00DF4C15">
      <w:pPr>
        <w:bidi/>
        <w:jc w:val="both"/>
        <w:rPr>
          <w:rFonts w:cs="Traditional Arabic"/>
          <w:sz w:val="32"/>
          <w:szCs w:val="32"/>
          <w:rtl/>
        </w:rPr>
      </w:pPr>
    </w:p>
    <w:p w:rsidR="00DF4C15" w:rsidRDefault="00DF4C15" w:rsidP="00DF4C15">
      <w:pPr>
        <w:bidi/>
        <w:jc w:val="both"/>
        <w:rPr>
          <w:rFonts w:cs="Traditional Arabic"/>
          <w:sz w:val="32"/>
          <w:szCs w:val="32"/>
          <w:rtl/>
        </w:rPr>
      </w:pPr>
    </w:p>
    <w:p w:rsidR="00DF4C15" w:rsidRDefault="00DF4C15" w:rsidP="00DF4C15">
      <w:pPr>
        <w:bidi/>
        <w:jc w:val="both"/>
        <w:rPr>
          <w:rFonts w:cs="Traditional Arabic"/>
          <w:sz w:val="32"/>
          <w:szCs w:val="32"/>
          <w:rtl/>
        </w:rPr>
      </w:pPr>
    </w:p>
    <w:p w:rsidR="00DF4C15" w:rsidRDefault="00DF4C15" w:rsidP="00DF4C15">
      <w:pPr>
        <w:bidi/>
        <w:jc w:val="both"/>
        <w:rPr>
          <w:rFonts w:cs="Traditional Arabic"/>
          <w:sz w:val="32"/>
          <w:szCs w:val="32"/>
          <w:rtl/>
        </w:rPr>
      </w:pPr>
    </w:p>
    <w:p w:rsidR="00DF4C15" w:rsidRDefault="00DF4C15" w:rsidP="00DF4C15">
      <w:pPr>
        <w:bidi/>
        <w:jc w:val="both"/>
        <w:rPr>
          <w:rFonts w:cs="Traditional Arabic"/>
          <w:sz w:val="32"/>
          <w:szCs w:val="32"/>
          <w:rtl/>
        </w:rPr>
      </w:pPr>
    </w:p>
    <w:p w:rsidR="00DF4C15" w:rsidRDefault="00DF4C15" w:rsidP="00DF4C15">
      <w:pPr>
        <w:bidi/>
        <w:jc w:val="both"/>
        <w:rPr>
          <w:rFonts w:cs="Traditional Arabic"/>
          <w:sz w:val="32"/>
          <w:szCs w:val="32"/>
          <w:rtl/>
        </w:rPr>
      </w:pPr>
    </w:p>
    <w:p w:rsidR="00DF4C15" w:rsidRDefault="00DF4C15" w:rsidP="00DF4C15">
      <w:pPr>
        <w:bidi/>
        <w:jc w:val="both"/>
        <w:rPr>
          <w:rFonts w:cs="Traditional Arabic"/>
          <w:sz w:val="32"/>
          <w:szCs w:val="32"/>
          <w:rtl/>
        </w:rPr>
      </w:pPr>
    </w:p>
    <w:p w:rsidR="00DF4C15" w:rsidRDefault="00DF4C15" w:rsidP="00DF4C15">
      <w:pPr>
        <w:bidi/>
        <w:jc w:val="both"/>
        <w:rPr>
          <w:rFonts w:cs="Traditional Arabic"/>
          <w:sz w:val="32"/>
          <w:szCs w:val="32"/>
          <w:rtl/>
        </w:rPr>
      </w:pPr>
    </w:p>
    <w:p w:rsidR="00DF4C15" w:rsidRDefault="00DF4C15" w:rsidP="00DF4C15">
      <w:pPr>
        <w:bidi/>
        <w:jc w:val="both"/>
        <w:rPr>
          <w:rFonts w:cs="Traditional Arabic"/>
          <w:sz w:val="32"/>
          <w:szCs w:val="32"/>
          <w:rtl/>
        </w:rPr>
      </w:pPr>
    </w:p>
    <w:p w:rsidR="0028258E" w:rsidRDefault="0028258E" w:rsidP="00DF4C15">
      <w:pPr>
        <w:jc w:val="right"/>
      </w:pPr>
    </w:p>
    <w:sectPr w:rsidR="0028258E" w:rsidSect="00DF4C15">
      <w:pgSz w:w="11906" w:h="16838"/>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0A49"/>
    <w:multiLevelType w:val="hybridMultilevel"/>
    <w:tmpl w:val="272631EE"/>
    <w:lvl w:ilvl="0" w:tplc="01E060FC">
      <w:numFmt w:val="bullet"/>
      <w:lvlText w:val="-"/>
      <w:lvlJc w:val="left"/>
      <w:pPr>
        <w:ind w:left="643" w:hanging="360"/>
      </w:pPr>
      <w:rPr>
        <w:rFonts w:ascii="Traditional Arabic" w:eastAsia="Times New Roman" w:hAnsi="Traditional Arabic" w:cs="Traditional Arabic"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15"/>
    <w:rsid w:val="00027E11"/>
    <w:rsid w:val="000A35D1"/>
    <w:rsid w:val="0028258E"/>
    <w:rsid w:val="004D3A3D"/>
    <w:rsid w:val="00591139"/>
    <w:rsid w:val="00711DE7"/>
    <w:rsid w:val="00731421"/>
    <w:rsid w:val="00993327"/>
    <w:rsid w:val="00DB69A4"/>
    <w:rsid w:val="00DF4C15"/>
    <w:rsid w:val="00E02988"/>
    <w:rsid w:val="00FD42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15"/>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DF4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15"/>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DF4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1409</Words>
  <Characters>7753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5</cp:revision>
  <dcterms:created xsi:type="dcterms:W3CDTF">2021-01-21T20:00:00Z</dcterms:created>
  <dcterms:modified xsi:type="dcterms:W3CDTF">2021-01-23T13:09:00Z</dcterms:modified>
</cp:coreProperties>
</file>