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9A" w:rsidRDefault="002C248F" w:rsidP="005A1337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المح</w:t>
      </w:r>
      <w:r w:rsidR="00081D36">
        <w:rPr>
          <w:rFonts w:hint="cs"/>
          <w:b/>
          <w:bCs/>
          <w:sz w:val="36"/>
          <w:szCs w:val="36"/>
          <w:rtl/>
          <w:lang w:bidi="ar-DZ"/>
        </w:rPr>
        <w:t xml:space="preserve">اضرة </w:t>
      </w:r>
      <w:r w:rsidR="005A1337">
        <w:rPr>
          <w:rFonts w:hint="cs"/>
          <w:b/>
          <w:bCs/>
          <w:sz w:val="36"/>
          <w:szCs w:val="36"/>
          <w:rtl/>
          <w:lang w:bidi="ar-DZ"/>
        </w:rPr>
        <w:t xml:space="preserve">الثالثة </w:t>
      </w:r>
      <w:r>
        <w:rPr>
          <w:rFonts w:hint="cs"/>
          <w:b/>
          <w:bCs/>
          <w:sz w:val="36"/>
          <w:szCs w:val="36"/>
          <w:rtl/>
          <w:lang w:bidi="ar-DZ"/>
        </w:rPr>
        <w:t>: النيابة في التعاقد</w:t>
      </w:r>
    </w:p>
    <w:p w:rsidR="00F44EC0" w:rsidRDefault="005F6C9A" w:rsidP="009B020C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82054C" w:rsidRPr="002C248F" w:rsidRDefault="0082054C" w:rsidP="006B7F12">
      <w:pPr>
        <w:jc w:val="right"/>
        <w:rPr>
          <w:b/>
          <w:bCs/>
          <w:sz w:val="32"/>
          <w:szCs w:val="32"/>
          <w:rtl/>
          <w:lang w:bidi="ar-DZ"/>
        </w:rPr>
      </w:pPr>
    </w:p>
    <w:p w:rsidR="006E1FF5" w:rsidRDefault="006E1FF5" w:rsidP="006E1FF5">
      <w:pPr>
        <w:jc w:val="center"/>
        <w:rPr>
          <w:b/>
          <w:bCs/>
          <w:sz w:val="32"/>
          <w:szCs w:val="32"/>
          <w:rtl/>
          <w:lang w:bidi="ar-DZ"/>
        </w:rPr>
      </w:pPr>
    </w:p>
    <w:p w:rsidR="002C248F" w:rsidRDefault="002C248F" w:rsidP="002C248F">
      <w:pPr>
        <w:jc w:val="right"/>
        <w:rPr>
          <w:sz w:val="32"/>
          <w:szCs w:val="32"/>
          <w:rtl/>
          <w:lang w:bidi="ar-DZ"/>
        </w:rPr>
      </w:pPr>
      <w:r w:rsidRPr="002C248F">
        <w:rPr>
          <w:rFonts w:hint="cs"/>
          <w:sz w:val="32"/>
          <w:szCs w:val="32"/>
          <w:rtl/>
          <w:lang w:bidi="ar-DZ"/>
        </w:rPr>
        <w:t>بخصوص أحكام النيابة عند المشرع الجزائري فقد تناوله</w:t>
      </w:r>
      <w:r>
        <w:rPr>
          <w:rFonts w:hint="cs"/>
          <w:sz w:val="32"/>
          <w:szCs w:val="32"/>
          <w:rtl/>
          <w:lang w:bidi="ar-DZ"/>
        </w:rPr>
        <w:t xml:space="preserve">ا القانون المدني في المواد من </w:t>
      </w:r>
      <w:r w:rsidR="005A1337">
        <w:rPr>
          <w:rFonts w:hint="cs"/>
          <w:sz w:val="32"/>
          <w:szCs w:val="32"/>
          <w:rtl/>
          <w:lang w:bidi="ar-DZ"/>
        </w:rPr>
        <w:t xml:space="preserve">  </w:t>
      </w:r>
    </w:p>
    <w:p w:rsidR="002C248F" w:rsidRPr="002C248F" w:rsidRDefault="002C248F" w:rsidP="002C248F">
      <w:pPr>
        <w:jc w:val="right"/>
        <w:rPr>
          <w:b/>
          <w:bCs/>
          <w:sz w:val="32"/>
          <w:szCs w:val="32"/>
          <w:rtl/>
          <w:lang w:bidi="ar-DZ"/>
        </w:rPr>
      </w:pPr>
      <w:r w:rsidRPr="002C248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73 إ</w:t>
      </w:r>
      <w:r w:rsidRPr="002C248F">
        <w:rPr>
          <w:rFonts w:hint="cs"/>
          <w:sz w:val="32"/>
          <w:szCs w:val="32"/>
          <w:rtl/>
          <w:lang w:bidi="ar-DZ"/>
        </w:rPr>
        <w:t xml:space="preserve">لى 77 منه </w:t>
      </w:r>
      <w:r w:rsidR="006E1FF5">
        <w:rPr>
          <w:rFonts w:hint="cs"/>
          <w:sz w:val="32"/>
          <w:szCs w:val="32"/>
          <w:rtl/>
          <w:lang w:bidi="ar-DZ"/>
        </w:rPr>
        <w:t>.</w:t>
      </w:r>
    </w:p>
    <w:p w:rsidR="009A098E" w:rsidRPr="000B75B2" w:rsidRDefault="009A098E" w:rsidP="009A098E">
      <w:pPr>
        <w:jc w:val="right"/>
        <w:rPr>
          <w:b/>
          <w:bCs/>
          <w:sz w:val="32"/>
          <w:szCs w:val="32"/>
          <w:rtl/>
          <w:lang w:bidi="ar-DZ"/>
        </w:rPr>
      </w:pPr>
      <w:r w:rsidRPr="000B75B2">
        <w:rPr>
          <w:rFonts w:hint="cs"/>
          <w:b/>
          <w:bCs/>
          <w:sz w:val="32"/>
          <w:szCs w:val="32"/>
          <w:rtl/>
          <w:lang w:bidi="ar-DZ"/>
        </w:rPr>
        <w:t xml:space="preserve">أولا : تعريف النيابة في التعاقد </w:t>
      </w:r>
    </w:p>
    <w:p w:rsidR="009A098E" w:rsidRPr="000B75B2" w:rsidRDefault="000B75B2" w:rsidP="00EA1FA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EA1FA7">
        <w:rPr>
          <w:rFonts w:hint="cs"/>
          <w:sz w:val="28"/>
          <w:szCs w:val="28"/>
          <w:rtl/>
          <w:lang w:bidi="ar-DZ"/>
        </w:rPr>
        <w:t>تعرف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A098E" w:rsidRPr="000B75B2">
        <w:rPr>
          <w:rFonts w:hint="cs"/>
          <w:sz w:val="28"/>
          <w:szCs w:val="28"/>
          <w:rtl/>
          <w:lang w:bidi="ar-DZ"/>
        </w:rPr>
        <w:t xml:space="preserve">النيابة </w:t>
      </w:r>
      <w:r w:rsidR="00EA1FA7">
        <w:rPr>
          <w:rFonts w:hint="cs"/>
          <w:sz w:val="28"/>
          <w:szCs w:val="28"/>
          <w:rtl/>
          <w:lang w:bidi="ar-DZ"/>
        </w:rPr>
        <w:t xml:space="preserve">بانها : " </w:t>
      </w:r>
      <w:r w:rsidR="009A098E" w:rsidRPr="000B75B2">
        <w:rPr>
          <w:rFonts w:hint="cs"/>
          <w:sz w:val="28"/>
          <w:szCs w:val="28"/>
          <w:rtl/>
          <w:lang w:bidi="ar-DZ"/>
        </w:rPr>
        <w:t xml:space="preserve">هي حلول إرادة النائب محل إرادة الأصيل مع </w:t>
      </w:r>
      <w:r w:rsidR="002C248F">
        <w:rPr>
          <w:rFonts w:hint="cs"/>
          <w:sz w:val="28"/>
          <w:szCs w:val="28"/>
          <w:rtl/>
          <w:lang w:bidi="ar-DZ"/>
        </w:rPr>
        <w:t>إ</w:t>
      </w:r>
      <w:r w:rsidR="009A098E" w:rsidRPr="000B75B2">
        <w:rPr>
          <w:rFonts w:hint="cs"/>
          <w:sz w:val="28"/>
          <w:szCs w:val="28"/>
          <w:rtl/>
          <w:lang w:bidi="ar-DZ"/>
        </w:rPr>
        <w:t xml:space="preserve">نصراف الأثر القانوني لهذه الإرادة </w:t>
      </w:r>
      <w:r w:rsidR="002C248F" w:rsidRPr="000B75B2">
        <w:rPr>
          <w:rFonts w:hint="cs"/>
          <w:sz w:val="28"/>
          <w:szCs w:val="28"/>
          <w:rtl/>
          <w:lang w:bidi="ar-DZ"/>
        </w:rPr>
        <w:t>إلى</w:t>
      </w:r>
      <w:r w:rsidR="009A098E" w:rsidRPr="000B75B2">
        <w:rPr>
          <w:rFonts w:hint="cs"/>
          <w:sz w:val="28"/>
          <w:szCs w:val="28"/>
          <w:rtl/>
          <w:lang w:bidi="ar-DZ"/>
        </w:rPr>
        <w:t xml:space="preserve"> شخص الأصيل كما لو كانت الإرادة قد صدرت منه هو</w:t>
      </w:r>
      <w:r w:rsidR="00EA1FA7">
        <w:rPr>
          <w:rFonts w:hint="cs"/>
          <w:sz w:val="28"/>
          <w:szCs w:val="28"/>
          <w:rtl/>
          <w:lang w:bidi="ar-DZ"/>
        </w:rPr>
        <w:t xml:space="preserve"> "</w:t>
      </w:r>
      <w:r w:rsidR="009A098E" w:rsidRPr="000B75B2">
        <w:rPr>
          <w:rFonts w:hint="cs"/>
          <w:sz w:val="28"/>
          <w:szCs w:val="28"/>
          <w:rtl/>
          <w:lang w:bidi="ar-DZ"/>
        </w:rPr>
        <w:t xml:space="preserve"> .</w:t>
      </w:r>
    </w:p>
    <w:p w:rsidR="000B75B2" w:rsidRDefault="009A098E" w:rsidP="002C248F">
      <w:pPr>
        <w:jc w:val="right"/>
        <w:rPr>
          <w:sz w:val="28"/>
          <w:szCs w:val="28"/>
          <w:rtl/>
          <w:lang w:bidi="ar-DZ"/>
        </w:rPr>
      </w:pPr>
      <w:r w:rsidRPr="000B75B2">
        <w:rPr>
          <w:rFonts w:hint="cs"/>
          <w:sz w:val="28"/>
          <w:szCs w:val="28"/>
          <w:rtl/>
          <w:lang w:bidi="ar-DZ"/>
        </w:rPr>
        <w:t xml:space="preserve">و النيابة بالنسبة </w:t>
      </w:r>
      <w:r w:rsidR="002C248F" w:rsidRPr="000B75B2">
        <w:rPr>
          <w:rFonts w:hint="cs"/>
          <w:sz w:val="28"/>
          <w:szCs w:val="28"/>
          <w:rtl/>
          <w:lang w:bidi="ar-DZ"/>
        </w:rPr>
        <w:t>إلى</w:t>
      </w:r>
      <w:r w:rsidRPr="000B75B2">
        <w:rPr>
          <w:rFonts w:hint="cs"/>
          <w:sz w:val="28"/>
          <w:szCs w:val="28"/>
          <w:rtl/>
          <w:lang w:bidi="ar-DZ"/>
        </w:rPr>
        <w:t xml:space="preserve"> - المصدر  الذي يحدد نطاقها </w:t>
      </w:r>
      <w:r w:rsidRPr="000B75B2">
        <w:rPr>
          <w:sz w:val="28"/>
          <w:szCs w:val="28"/>
          <w:rtl/>
          <w:lang w:bidi="ar-DZ"/>
        </w:rPr>
        <w:t>–</w:t>
      </w:r>
      <w:r w:rsidRPr="000B75B2">
        <w:rPr>
          <w:rFonts w:hint="cs"/>
          <w:sz w:val="28"/>
          <w:szCs w:val="28"/>
          <w:rtl/>
          <w:lang w:bidi="ar-DZ"/>
        </w:rPr>
        <w:t xml:space="preserve"> وتكون </w:t>
      </w:r>
      <w:r w:rsidR="002C248F" w:rsidRPr="000B75B2">
        <w:rPr>
          <w:rFonts w:hint="cs"/>
          <w:sz w:val="28"/>
          <w:szCs w:val="28"/>
          <w:rtl/>
          <w:lang w:bidi="ar-DZ"/>
        </w:rPr>
        <w:t>إما</w:t>
      </w:r>
      <w:r w:rsidRPr="000B75B2">
        <w:rPr>
          <w:rFonts w:hint="cs"/>
          <w:sz w:val="28"/>
          <w:szCs w:val="28"/>
          <w:rtl/>
          <w:lang w:bidi="ar-DZ"/>
        </w:rPr>
        <w:t xml:space="preserve"> نيابة قانونية </w:t>
      </w:r>
      <w:r w:rsidR="002C248F" w:rsidRPr="000B75B2">
        <w:rPr>
          <w:rFonts w:hint="cs"/>
          <w:sz w:val="28"/>
          <w:szCs w:val="28"/>
          <w:rtl/>
          <w:lang w:bidi="ar-DZ"/>
        </w:rPr>
        <w:t>إذا</w:t>
      </w:r>
      <w:r w:rsidRPr="000B75B2">
        <w:rPr>
          <w:rFonts w:hint="cs"/>
          <w:sz w:val="28"/>
          <w:szCs w:val="28"/>
          <w:rtl/>
          <w:lang w:bidi="ar-DZ"/>
        </w:rPr>
        <w:t xml:space="preserve"> كان القانون هو الذي يحدد هذا النطاق ، كما</w:t>
      </w:r>
      <w:r w:rsidR="002C248F">
        <w:rPr>
          <w:rFonts w:hint="cs"/>
          <w:sz w:val="28"/>
          <w:szCs w:val="28"/>
          <w:rtl/>
          <w:lang w:bidi="ar-DZ"/>
        </w:rPr>
        <w:t xml:space="preserve"> في نيابة </w:t>
      </w:r>
      <w:r w:rsidRPr="000B75B2">
        <w:rPr>
          <w:rFonts w:hint="cs"/>
          <w:sz w:val="28"/>
          <w:szCs w:val="28"/>
          <w:rtl/>
          <w:lang w:bidi="ar-DZ"/>
        </w:rPr>
        <w:t xml:space="preserve">الوصي و </w:t>
      </w:r>
      <w:r w:rsidR="000B75B2" w:rsidRPr="000B75B2">
        <w:rPr>
          <w:rFonts w:hint="cs"/>
          <w:sz w:val="28"/>
          <w:szCs w:val="28"/>
          <w:rtl/>
          <w:lang w:bidi="ar-DZ"/>
        </w:rPr>
        <w:t xml:space="preserve">القيم و الحارس القضائي و الدائن الذي يستعمل حق المدين </w:t>
      </w:r>
      <w:r w:rsidR="002C248F">
        <w:rPr>
          <w:rFonts w:hint="cs"/>
          <w:sz w:val="28"/>
          <w:szCs w:val="28"/>
          <w:rtl/>
          <w:lang w:bidi="ar-DZ"/>
        </w:rPr>
        <w:t>.</w:t>
      </w:r>
    </w:p>
    <w:p w:rsidR="009A098E" w:rsidRPr="000B75B2" w:rsidRDefault="000B75B2" w:rsidP="00EA1FA7">
      <w:pPr>
        <w:jc w:val="right"/>
        <w:rPr>
          <w:sz w:val="28"/>
          <w:szCs w:val="28"/>
          <w:rtl/>
          <w:lang w:bidi="ar-DZ"/>
        </w:rPr>
      </w:pPr>
      <w:r w:rsidRPr="000B75B2">
        <w:rPr>
          <w:rFonts w:hint="cs"/>
          <w:sz w:val="28"/>
          <w:szCs w:val="28"/>
          <w:rtl/>
          <w:lang w:bidi="ar-DZ"/>
        </w:rPr>
        <w:t xml:space="preserve"> و </w:t>
      </w:r>
      <w:r w:rsidR="002C248F" w:rsidRPr="000B75B2">
        <w:rPr>
          <w:rFonts w:hint="cs"/>
          <w:sz w:val="28"/>
          <w:szCs w:val="28"/>
          <w:rtl/>
          <w:lang w:bidi="ar-DZ"/>
        </w:rPr>
        <w:t>إما</w:t>
      </w:r>
      <w:r w:rsidRPr="000B75B2">
        <w:rPr>
          <w:rFonts w:hint="cs"/>
          <w:sz w:val="28"/>
          <w:szCs w:val="28"/>
          <w:rtl/>
          <w:lang w:bidi="ar-DZ"/>
        </w:rPr>
        <w:t xml:space="preserve"> تكون نيابة </w:t>
      </w:r>
      <w:r w:rsidR="002C248F">
        <w:rPr>
          <w:rFonts w:hint="cs"/>
          <w:sz w:val="28"/>
          <w:szCs w:val="28"/>
          <w:rtl/>
          <w:lang w:bidi="ar-DZ"/>
        </w:rPr>
        <w:t>إ</w:t>
      </w:r>
      <w:r w:rsidRPr="000B75B2">
        <w:rPr>
          <w:rFonts w:hint="cs"/>
          <w:sz w:val="28"/>
          <w:szCs w:val="28"/>
          <w:rtl/>
          <w:lang w:bidi="ar-DZ"/>
        </w:rPr>
        <w:t xml:space="preserve">تفاقية </w:t>
      </w:r>
      <w:r w:rsidR="002C248F" w:rsidRPr="000B75B2">
        <w:rPr>
          <w:rFonts w:hint="cs"/>
          <w:sz w:val="28"/>
          <w:szCs w:val="28"/>
          <w:rtl/>
          <w:lang w:bidi="ar-DZ"/>
        </w:rPr>
        <w:t>إذا</w:t>
      </w:r>
      <w:r w:rsidRPr="000B75B2">
        <w:rPr>
          <w:rFonts w:hint="cs"/>
          <w:sz w:val="28"/>
          <w:szCs w:val="28"/>
          <w:rtl/>
          <w:lang w:bidi="ar-DZ"/>
        </w:rPr>
        <w:t xml:space="preserve"> كان ال</w:t>
      </w:r>
      <w:r w:rsidR="002C248F">
        <w:rPr>
          <w:rFonts w:hint="cs"/>
          <w:sz w:val="28"/>
          <w:szCs w:val="28"/>
          <w:rtl/>
          <w:lang w:bidi="ar-DZ"/>
        </w:rPr>
        <w:t>إ</w:t>
      </w:r>
      <w:r w:rsidRPr="000B75B2">
        <w:rPr>
          <w:rFonts w:hint="cs"/>
          <w:sz w:val="28"/>
          <w:szCs w:val="28"/>
          <w:rtl/>
          <w:lang w:bidi="ar-DZ"/>
        </w:rPr>
        <w:t>تفاق هو الذي يتولى تحديد نطاقها ، و يتحدد هذا في عقد الوكالة</w:t>
      </w:r>
      <w:r w:rsidR="00EA1FA7">
        <w:rPr>
          <w:rFonts w:hint="cs"/>
          <w:sz w:val="28"/>
          <w:szCs w:val="28"/>
          <w:rtl/>
          <w:lang w:bidi="ar-DZ"/>
        </w:rPr>
        <w:t xml:space="preserve"> </w:t>
      </w:r>
      <w:r w:rsidRPr="000B75B2">
        <w:rPr>
          <w:rFonts w:hint="cs"/>
          <w:sz w:val="28"/>
          <w:szCs w:val="28"/>
          <w:rtl/>
          <w:lang w:bidi="ar-DZ"/>
        </w:rPr>
        <w:t>.</w:t>
      </w:r>
    </w:p>
    <w:p w:rsidR="000B75B2" w:rsidRDefault="007E0A04" w:rsidP="002C248F">
      <w:pPr>
        <w:jc w:val="right"/>
        <w:rPr>
          <w:b/>
          <w:bCs/>
          <w:sz w:val="32"/>
          <w:szCs w:val="32"/>
          <w:rtl/>
          <w:lang w:bidi="ar-DZ"/>
        </w:rPr>
      </w:pPr>
      <w:r w:rsidRPr="007E0A04">
        <w:rPr>
          <w:rFonts w:hint="cs"/>
          <w:b/>
          <w:bCs/>
          <w:sz w:val="32"/>
          <w:szCs w:val="32"/>
          <w:rtl/>
          <w:lang w:bidi="ar-DZ"/>
        </w:rPr>
        <w:t>ثانيا : شروط</w:t>
      </w:r>
      <w:r w:rsidR="002C248F">
        <w:rPr>
          <w:rFonts w:hint="cs"/>
          <w:b/>
          <w:bCs/>
          <w:sz w:val="32"/>
          <w:szCs w:val="32"/>
          <w:rtl/>
          <w:lang w:bidi="ar-DZ"/>
        </w:rPr>
        <w:t xml:space="preserve"> تحقق</w:t>
      </w:r>
      <w:r w:rsidRPr="007E0A04">
        <w:rPr>
          <w:rFonts w:hint="cs"/>
          <w:b/>
          <w:bCs/>
          <w:sz w:val="32"/>
          <w:szCs w:val="32"/>
          <w:rtl/>
          <w:lang w:bidi="ar-DZ"/>
        </w:rPr>
        <w:t xml:space="preserve"> النيابة </w:t>
      </w:r>
      <w:r w:rsidR="002C248F">
        <w:rPr>
          <w:rFonts w:hint="cs"/>
          <w:b/>
          <w:bCs/>
          <w:sz w:val="32"/>
          <w:szCs w:val="32"/>
          <w:rtl/>
          <w:lang w:bidi="ar-DZ"/>
        </w:rPr>
        <w:t>في التعاقد</w:t>
      </w:r>
    </w:p>
    <w:p w:rsidR="007E0A04" w:rsidRDefault="007E0A04" w:rsidP="002C248F">
      <w:pPr>
        <w:jc w:val="right"/>
        <w:rPr>
          <w:sz w:val="28"/>
          <w:szCs w:val="28"/>
          <w:rtl/>
          <w:lang w:bidi="ar-DZ"/>
        </w:rPr>
      </w:pPr>
      <w:r w:rsidRPr="007E0A04">
        <w:rPr>
          <w:rFonts w:hint="cs"/>
          <w:sz w:val="28"/>
          <w:szCs w:val="28"/>
          <w:rtl/>
          <w:lang w:bidi="ar-DZ"/>
        </w:rPr>
        <w:t xml:space="preserve">حتى تكون هناك نيابة يجب </w:t>
      </w:r>
      <w:r w:rsidR="002C248F">
        <w:rPr>
          <w:rFonts w:hint="cs"/>
          <w:sz w:val="28"/>
          <w:szCs w:val="28"/>
          <w:rtl/>
          <w:lang w:bidi="ar-DZ"/>
        </w:rPr>
        <w:t>أن تتوفر الشروط التالية :</w:t>
      </w:r>
    </w:p>
    <w:p w:rsidR="007E0A04" w:rsidRDefault="007E0A04" w:rsidP="007E0A04">
      <w:pPr>
        <w:jc w:val="right"/>
        <w:rPr>
          <w:b/>
          <w:bCs/>
          <w:sz w:val="32"/>
          <w:szCs w:val="32"/>
          <w:rtl/>
          <w:lang w:bidi="ar-DZ"/>
        </w:rPr>
      </w:pPr>
      <w:r w:rsidRPr="007E0A04">
        <w:rPr>
          <w:rFonts w:hint="cs"/>
          <w:b/>
          <w:bCs/>
          <w:sz w:val="32"/>
          <w:szCs w:val="32"/>
          <w:rtl/>
          <w:lang w:bidi="ar-DZ"/>
        </w:rPr>
        <w:t xml:space="preserve">الشرط الأول : حلول إرادة النائب محل إرادة الأصيل </w:t>
      </w:r>
    </w:p>
    <w:p w:rsidR="007E0A04" w:rsidRPr="00C54DE5" w:rsidRDefault="002C248F" w:rsidP="007914C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النائب </w:t>
      </w:r>
      <w:r w:rsidR="007914CD" w:rsidRPr="00C54DE5">
        <w:rPr>
          <w:rFonts w:hint="cs"/>
          <w:sz w:val="32"/>
          <w:szCs w:val="32"/>
          <w:rtl/>
          <w:lang w:bidi="ar-DZ"/>
        </w:rPr>
        <w:t>إنما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 يعبر عن </w:t>
      </w:r>
      <w:r w:rsidR="007914CD" w:rsidRPr="00C54DE5">
        <w:rPr>
          <w:rFonts w:hint="cs"/>
          <w:sz w:val="32"/>
          <w:szCs w:val="32"/>
          <w:rtl/>
          <w:lang w:bidi="ar-DZ"/>
        </w:rPr>
        <w:t>إرادته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 هو لا عن إرادة الأصيل ، فهو ليس بمجر</w:t>
      </w:r>
      <w:r w:rsidR="007914CD">
        <w:rPr>
          <w:rFonts w:hint="cs"/>
          <w:sz w:val="32"/>
          <w:szCs w:val="32"/>
          <w:rtl/>
          <w:lang w:bidi="ar-DZ"/>
        </w:rPr>
        <w:t xml:space="preserve">د وسيط بين الأصيل و الغير يقتصر على 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نقل إرادة كل منهما </w:t>
      </w:r>
      <w:r w:rsidR="007914CD" w:rsidRPr="00C54DE5">
        <w:rPr>
          <w:rFonts w:hint="cs"/>
          <w:sz w:val="32"/>
          <w:szCs w:val="32"/>
          <w:rtl/>
          <w:lang w:bidi="ar-DZ"/>
        </w:rPr>
        <w:t>إلى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 </w:t>
      </w:r>
      <w:r w:rsidR="007914CD" w:rsidRPr="00C54DE5">
        <w:rPr>
          <w:rFonts w:hint="cs"/>
          <w:sz w:val="32"/>
          <w:szCs w:val="32"/>
          <w:rtl/>
          <w:lang w:bidi="ar-DZ"/>
        </w:rPr>
        <w:t>الآخر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 و </w:t>
      </w:r>
      <w:r w:rsidR="007914CD" w:rsidRPr="00C54DE5">
        <w:rPr>
          <w:rFonts w:hint="cs"/>
          <w:sz w:val="32"/>
          <w:szCs w:val="32"/>
          <w:rtl/>
          <w:lang w:bidi="ar-DZ"/>
        </w:rPr>
        <w:t>إلا</w:t>
      </w:r>
      <w:r w:rsidR="007E0A04" w:rsidRPr="00C54DE5">
        <w:rPr>
          <w:rFonts w:hint="cs"/>
          <w:sz w:val="32"/>
          <w:szCs w:val="32"/>
          <w:rtl/>
          <w:lang w:bidi="ar-DZ"/>
        </w:rPr>
        <w:t xml:space="preserve"> كان رسولا .</w:t>
      </w:r>
    </w:p>
    <w:p w:rsidR="00785D6C" w:rsidRDefault="007914CD" w:rsidP="00785D6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7E0A04" w:rsidRPr="007914CD">
        <w:rPr>
          <w:rFonts w:hint="cs"/>
          <w:b/>
          <w:bCs/>
          <w:sz w:val="32"/>
          <w:szCs w:val="32"/>
          <w:rtl/>
          <w:lang w:bidi="ar-DZ"/>
        </w:rPr>
        <w:t xml:space="preserve">وهناك فرق بين التعاقد بنائب و التعاقد برسول </w:t>
      </w:r>
      <w:r w:rsidR="007E0A04" w:rsidRPr="00C54DE5">
        <w:rPr>
          <w:rFonts w:hint="cs"/>
          <w:sz w:val="32"/>
          <w:szCs w:val="32"/>
          <w:rtl/>
          <w:lang w:bidi="ar-DZ"/>
        </w:rPr>
        <w:t>، ففي ال</w:t>
      </w:r>
      <w:r>
        <w:rPr>
          <w:rFonts w:hint="cs"/>
          <w:sz w:val="32"/>
          <w:szCs w:val="32"/>
          <w:rtl/>
          <w:lang w:bidi="ar-DZ"/>
        </w:rPr>
        <w:t xml:space="preserve">حالة الأولى يتعاقد الأصيل بنائب عنه و يعتبر التعاقد بين حاضرين </w:t>
      </w:r>
      <w:r w:rsidR="00785D6C">
        <w:rPr>
          <w:rFonts w:hint="cs"/>
          <w:sz w:val="32"/>
          <w:szCs w:val="32"/>
          <w:rtl/>
          <w:lang w:bidi="ar-DZ"/>
        </w:rPr>
        <w:t>إذا</w:t>
      </w:r>
      <w:r>
        <w:rPr>
          <w:rFonts w:hint="cs"/>
          <w:sz w:val="32"/>
          <w:szCs w:val="32"/>
          <w:rtl/>
          <w:lang w:bidi="ar-DZ"/>
        </w:rPr>
        <w:t xml:space="preserve"> جمع النائب و المتعاقد </w:t>
      </w:r>
      <w:r w:rsidR="00785D6C">
        <w:rPr>
          <w:rFonts w:hint="cs"/>
          <w:sz w:val="32"/>
          <w:szCs w:val="32"/>
          <w:rtl/>
          <w:lang w:bidi="ar-DZ"/>
        </w:rPr>
        <w:t>الآخر</w:t>
      </w:r>
      <w:r>
        <w:rPr>
          <w:rFonts w:hint="cs"/>
          <w:sz w:val="32"/>
          <w:szCs w:val="32"/>
          <w:rtl/>
          <w:lang w:bidi="ar-DZ"/>
        </w:rPr>
        <w:t xml:space="preserve"> مجلس واحد </w:t>
      </w:r>
    </w:p>
    <w:p w:rsidR="007E0A04" w:rsidRPr="00C54DE5" w:rsidRDefault="007914CD" w:rsidP="007914C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 العبرة بإرادة النائب فلا يصح </w:t>
      </w:r>
      <w:r w:rsidR="00785D6C">
        <w:rPr>
          <w:rFonts w:hint="cs"/>
          <w:sz w:val="32"/>
          <w:szCs w:val="32"/>
          <w:rtl/>
          <w:lang w:bidi="ar-DZ"/>
        </w:rPr>
        <w:t>أن</w:t>
      </w:r>
      <w:r>
        <w:rPr>
          <w:rFonts w:hint="cs"/>
          <w:sz w:val="32"/>
          <w:szCs w:val="32"/>
          <w:rtl/>
          <w:lang w:bidi="ar-DZ"/>
        </w:rPr>
        <w:t xml:space="preserve"> يكون مجنونا </w:t>
      </w:r>
      <w:r w:rsidR="00785D6C">
        <w:rPr>
          <w:rFonts w:hint="cs"/>
          <w:sz w:val="32"/>
          <w:szCs w:val="32"/>
          <w:rtl/>
          <w:lang w:bidi="ar-DZ"/>
        </w:rPr>
        <w:t>أو</w:t>
      </w:r>
      <w:r w:rsidR="002C248F">
        <w:rPr>
          <w:rFonts w:hint="cs"/>
          <w:sz w:val="32"/>
          <w:szCs w:val="32"/>
          <w:rtl/>
          <w:lang w:bidi="ar-DZ"/>
        </w:rPr>
        <w:t xml:space="preserve"> غير مميز</w:t>
      </w:r>
      <w:r>
        <w:rPr>
          <w:rFonts w:hint="cs"/>
          <w:sz w:val="32"/>
          <w:szCs w:val="32"/>
          <w:rtl/>
          <w:lang w:bidi="ar-DZ"/>
        </w:rPr>
        <w:t>، و يعتد بالعيوب التي تلحق هذه الإرادة .</w:t>
      </w:r>
    </w:p>
    <w:p w:rsidR="00785D6C" w:rsidRDefault="00785D6C" w:rsidP="007914CD">
      <w:pPr>
        <w:jc w:val="right"/>
        <w:rPr>
          <w:sz w:val="32"/>
          <w:szCs w:val="32"/>
          <w:rtl/>
          <w:lang w:bidi="ar-DZ"/>
        </w:rPr>
      </w:pPr>
      <w:r w:rsidRPr="00C54DE5">
        <w:rPr>
          <w:rFonts w:hint="cs"/>
          <w:sz w:val="32"/>
          <w:szCs w:val="32"/>
          <w:rtl/>
          <w:lang w:bidi="ar-DZ"/>
        </w:rPr>
        <w:t>أما</w:t>
      </w:r>
      <w:r w:rsidR="00C54DE5" w:rsidRPr="00C54DE5">
        <w:rPr>
          <w:rFonts w:hint="cs"/>
          <w:sz w:val="32"/>
          <w:szCs w:val="32"/>
          <w:rtl/>
          <w:lang w:bidi="ar-DZ"/>
        </w:rPr>
        <w:t xml:space="preserve"> في الحالة الثانية </w:t>
      </w:r>
      <w:r w:rsidRPr="00C54DE5">
        <w:rPr>
          <w:rFonts w:hint="cs"/>
          <w:sz w:val="32"/>
          <w:szCs w:val="32"/>
          <w:rtl/>
          <w:lang w:bidi="ar-DZ"/>
        </w:rPr>
        <w:t>فالأصيل</w:t>
      </w:r>
      <w:r w:rsidR="00C54DE5" w:rsidRPr="00C54DE5">
        <w:rPr>
          <w:rFonts w:hint="cs"/>
          <w:sz w:val="32"/>
          <w:szCs w:val="32"/>
          <w:rtl/>
          <w:lang w:bidi="ar-DZ"/>
        </w:rPr>
        <w:t xml:space="preserve"> يتعاقد بنفسه ، و التعاقد يكون بين غائبين حتى لو جمع الرسول و المتعاقد </w:t>
      </w:r>
      <w:r w:rsidRPr="00C54DE5">
        <w:rPr>
          <w:rFonts w:hint="cs"/>
          <w:sz w:val="32"/>
          <w:szCs w:val="32"/>
          <w:rtl/>
          <w:lang w:bidi="ar-DZ"/>
        </w:rPr>
        <w:t>الآخر</w:t>
      </w:r>
      <w:r w:rsidR="00C54DE5" w:rsidRPr="00C54DE5">
        <w:rPr>
          <w:rFonts w:hint="cs"/>
          <w:sz w:val="32"/>
          <w:szCs w:val="32"/>
          <w:rtl/>
          <w:lang w:bidi="ar-DZ"/>
        </w:rPr>
        <w:t xml:space="preserve"> مجلس واحد </w:t>
      </w:r>
      <w:r w:rsidR="007914CD">
        <w:rPr>
          <w:rFonts w:hint="cs"/>
          <w:sz w:val="32"/>
          <w:szCs w:val="32"/>
          <w:rtl/>
          <w:lang w:bidi="ar-DZ"/>
        </w:rPr>
        <w:t xml:space="preserve">، و العبرة بإرادة الأصيل </w:t>
      </w:r>
      <w:r>
        <w:rPr>
          <w:rFonts w:hint="cs"/>
          <w:sz w:val="32"/>
          <w:szCs w:val="32"/>
          <w:rtl/>
          <w:lang w:bidi="ar-DZ"/>
        </w:rPr>
        <w:t>إذ</w:t>
      </w:r>
      <w:r w:rsidR="007914CD">
        <w:rPr>
          <w:rFonts w:hint="cs"/>
          <w:sz w:val="32"/>
          <w:szCs w:val="32"/>
          <w:rtl/>
          <w:lang w:bidi="ar-DZ"/>
        </w:rPr>
        <w:t xml:space="preserve"> الرسول يعبر عن هذه الإرادة فيصح </w:t>
      </w:r>
      <w:r>
        <w:rPr>
          <w:rFonts w:hint="cs"/>
          <w:sz w:val="32"/>
          <w:szCs w:val="32"/>
          <w:rtl/>
          <w:lang w:bidi="ar-DZ"/>
        </w:rPr>
        <w:t>أن</w:t>
      </w:r>
      <w:r w:rsidR="007914CD">
        <w:rPr>
          <w:rFonts w:hint="cs"/>
          <w:sz w:val="32"/>
          <w:szCs w:val="32"/>
          <w:rtl/>
          <w:lang w:bidi="ar-DZ"/>
        </w:rPr>
        <w:t xml:space="preserve"> يكون مجنونا </w:t>
      </w:r>
      <w:r>
        <w:rPr>
          <w:rFonts w:hint="cs"/>
          <w:sz w:val="32"/>
          <w:szCs w:val="32"/>
          <w:rtl/>
          <w:lang w:bidi="ar-DZ"/>
        </w:rPr>
        <w:t>أو</w:t>
      </w:r>
      <w:r w:rsidR="007914CD">
        <w:rPr>
          <w:rFonts w:hint="cs"/>
          <w:sz w:val="32"/>
          <w:szCs w:val="32"/>
          <w:rtl/>
          <w:lang w:bidi="ar-DZ"/>
        </w:rPr>
        <w:t xml:space="preserve"> غير مميز مادام يقدر ماديا على نقل هذه الإرادة</w:t>
      </w:r>
    </w:p>
    <w:p w:rsidR="00C54DE5" w:rsidRDefault="007914CD" w:rsidP="007914C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و يستطيع تبليغ الرسالة صحيحة ،و لا ينظر في عيوب الرضا </w:t>
      </w:r>
      <w:r w:rsidR="00785D6C">
        <w:rPr>
          <w:rFonts w:hint="cs"/>
          <w:sz w:val="32"/>
          <w:szCs w:val="32"/>
          <w:rtl/>
          <w:lang w:bidi="ar-DZ"/>
        </w:rPr>
        <w:t>إلى</w:t>
      </w:r>
      <w:r>
        <w:rPr>
          <w:rFonts w:hint="cs"/>
          <w:sz w:val="32"/>
          <w:szCs w:val="32"/>
          <w:rtl/>
          <w:lang w:bidi="ar-DZ"/>
        </w:rPr>
        <w:t xml:space="preserve"> إرادة الرسول بل </w:t>
      </w:r>
      <w:r w:rsidR="00785D6C">
        <w:rPr>
          <w:rFonts w:hint="cs"/>
          <w:sz w:val="32"/>
          <w:szCs w:val="32"/>
          <w:rtl/>
          <w:lang w:bidi="ar-DZ"/>
        </w:rPr>
        <w:t>إلى</w:t>
      </w:r>
      <w:r>
        <w:rPr>
          <w:rFonts w:hint="cs"/>
          <w:sz w:val="32"/>
          <w:szCs w:val="32"/>
          <w:rtl/>
          <w:lang w:bidi="ar-DZ"/>
        </w:rPr>
        <w:t xml:space="preserve"> إرادة المرسل .</w:t>
      </w:r>
    </w:p>
    <w:p w:rsidR="00785D6C" w:rsidRPr="00741455" w:rsidRDefault="00741455" w:rsidP="00741455">
      <w:pPr>
        <w:jc w:val="right"/>
        <w:rPr>
          <w:b/>
          <w:bCs/>
          <w:sz w:val="32"/>
          <w:szCs w:val="32"/>
          <w:rtl/>
          <w:lang w:bidi="ar-DZ"/>
        </w:rPr>
      </w:pPr>
      <w:r w:rsidRPr="00741455">
        <w:rPr>
          <w:rFonts w:hint="cs"/>
          <w:b/>
          <w:bCs/>
          <w:sz w:val="32"/>
          <w:szCs w:val="32"/>
          <w:rtl/>
          <w:lang w:bidi="ar-DZ"/>
        </w:rPr>
        <w:t xml:space="preserve">و العبرة بإرادة النائب و نيته و يترتب على ذلك: </w:t>
      </w:r>
    </w:p>
    <w:p w:rsidR="00741455" w:rsidRDefault="00741455" w:rsidP="007914C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أن عيوب الرضا ينظر فيها إلى إرادة النائب لا إرادة الأصيل .</w:t>
      </w:r>
    </w:p>
    <w:p w:rsidR="00741455" w:rsidRDefault="00741455" w:rsidP="007914C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- أن حسن النية و سوءهما يتلمسان عند النائب لا عند الأصيل .</w:t>
      </w:r>
    </w:p>
    <w:p w:rsidR="00741455" w:rsidRDefault="00526E0C" w:rsidP="002C248F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741455">
        <w:rPr>
          <w:rFonts w:hint="cs"/>
          <w:sz w:val="32"/>
          <w:szCs w:val="32"/>
          <w:rtl/>
          <w:lang w:bidi="ar-DZ"/>
        </w:rPr>
        <w:t>و قد ينظر في بعض ا</w:t>
      </w:r>
      <w:r w:rsidR="002C248F">
        <w:rPr>
          <w:rFonts w:hint="cs"/>
          <w:sz w:val="32"/>
          <w:szCs w:val="32"/>
          <w:rtl/>
          <w:lang w:bidi="ar-DZ"/>
        </w:rPr>
        <w:t>لح</w:t>
      </w:r>
      <w:r w:rsidR="003E2567">
        <w:rPr>
          <w:rFonts w:hint="cs"/>
          <w:sz w:val="32"/>
          <w:szCs w:val="32"/>
          <w:rtl/>
          <w:lang w:bidi="ar-DZ"/>
        </w:rPr>
        <w:t>ا</w:t>
      </w:r>
      <w:r w:rsidR="002C248F">
        <w:rPr>
          <w:rFonts w:hint="cs"/>
          <w:sz w:val="32"/>
          <w:szCs w:val="32"/>
          <w:rtl/>
          <w:lang w:bidi="ar-DZ"/>
        </w:rPr>
        <w:t>لات</w:t>
      </w:r>
      <w:r w:rsidR="0074145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إلى</w:t>
      </w:r>
      <w:r w:rsidR="00741455">
        <w:rPr>
          <w:rFonts w:hint="cs"/>
          <w:sz w:val="32"/>
          <w:szCs w:val="32"/>
          <w:rtl/>
          <w:lang w:bidi="ar-DZ"/>
        </w:rPr>
        <w:t xml:space="preserve"> نية الأصيل ، و يتحقق ذلك </w:t>
      </w:r>
      <w:r>
        <w:rPr>
          <w:rFonts w:hint="cs"/>
          <w:sz w:val="32"/>
          <w:szCs w:val="32"/>
          <w:rtl/>
          <w:lang w:bidi="ar-DZ"/>
        </w:rPr>
        <w:t>إذا</w:t>
      </w:r>
      <w:r w:rsidR="00741455">
        <w:rPr>
          <w:rFonts w:hint="cs"/>
          <w:sz w:val="32"/>
          <w:szCs w:val="32"/>
          <w:rtl/>
          <w:lang w:bidi="ar-DZ"/>
        </w:rPr>
        <w:t xml:space="preserve"> كان النائب يتصرف وفقا لتعليمات محددة صدرت له من الأصيل ، </w:t>
      </w:r>
      <w:r>
        <w:rPr>
          <w:rFonts w:hint="cs"/>
          <w:sz w:val="32"/>
          <w:szCs w:val="32"/>
          <w:rtl/>
          <w:lang w:bidi="ar-DZ"/>
        </w:rPr>
        <w:t>فإذا</w:t>
      </w:r>
      <w:r w:rsidR="00741455">
        <w:rPr>
          <w:rFonts w:hint="cs"/>
          <w:sz w:val="32"/>
          <w:szCs w:val="32"/>
          <w:rtl/>
          <w:lang w:bidi="ar-DZ"/>
        </w:rPr>
        <w:t xml:space="preserve"> وكل شخص </w:t>
      </w:r>
      <w:r>
        <w:rPr>
          <w:rFonts w:hint="cs"/>
          <w:sz w:val="32"/>
          <w:szCs w:val="32"/>
          <w:rtl/>
          <w:lang w:bidi="ar-DZ"/>
        </w:rPr>
        <w:t>آخر</w:t>
      </w:r>
      <w:r w:rsidR="00741455">
        <w:rPr>
          <w:rFonts w:hint="cs"/>
          <w:sz w:val="32"/>
          <w:szCs w:val="32"/>
          <w:rtl/>
          <w:lang w:bidi="ar-DZ"/>
        </w:rPr>
        <w:t xml:space="preserve"> في شراء شيء معين بالذات ، وكان الموكل يعلم بما فيه من العيب و الوكيل يجهل ذلك ، فلا يجوز في هذه الحالة للموكل </w:t>
      </w:r>
      <w:r>
        <w:rPr>
          <w:rFonts w:hint="cs"/>
          <w:sz w:val="32"/>
          <w:szCs w:val="32"/>
          <w:rtl/>
          <w:lang w:bidi="ar-DZ"/>
        </w:rPr>
        <w:t>أن</w:t>
      </w:r>
      <w:r w:rsidR="00741455">
        <w:rPr>
          <w:rFonts w:hint="cs"/>
          <w:sz w:val="32"/>
          <w:szCs w:val="32"/>
          <w:rtl/>
          <w:lang w:bidi="ar-DZ"/>
        </w:rPr>
        <w:t xml:space="preserve"> يرجع على البائع بدعوى العيب </w:t>
      </w:r>
      <w:r w:rsidR="00EB7B0A">
        <w:rPr>
          <w:rFonts w:hint="cs"/>
          <w:sz w:val="32"/>
          <w:szCs w:val="32"/>
          <w:rtl/>
          <w:lang w:bidi="ar-DZ"/>
        </w:rPr>
        <w:t xml:space="preserve">و نرى هنا </w:t>
      </w:r>
      <w:r>
        <w:rPr>
          <w:rFonts w:hint="cs"/>
          <w:sz w:val="32"/>
          <w:szCs w:val="32"/>
          <w:rtl/>
          <w:lang w:bidi="ar-DZ"/>
        </w:rPr>
        <w:t>أن</w:t>
      </w:r>
      <w:r w:rsidR="00EB7B0A">
        <w:rPr>
          <w:rFonts w:hint="cs"/>
          <w:sz w:val="32"/>
          <w:szCs w:val="32"/>
          <w:rtl/>
          <w:lang w:bidi="ar-DZ"/>
        </w:rPr>
        <w:t xml:space="preserve"> نية الأصيل كافية في تعيين الدور الذي يقوم</w:t>
      </w:r>
      <w:r>
        <w:rPr>
          <w:rFonts w:hint="cs"/>
          <w:sz w:val="32"/>
          <w:szCs w:val="32"/>
          <w:rtl/>
          <w:lang w:bidi="ar-DZ"/>
        </w:rPr>
        <w:t xml:space="preserve"> به كل من الأصيل و النائب في إبرام العقد .</w:t>
      </w:r>
      <w:r w:rsidR="00EB7B0A">
        <w:rPr>
          <w:rFonts w:hint="cs"/>
          <w:sz w:val="32"/>
          <w:szCs w:val="32"/>
          <w:rtl/>
          <w:lang w:bidi="ar-DZ"/>
        </w:rPr>
        <w:t xml:space="preserve"> </w:t>
      </w:r>
    </w:p>
    <w:p w:rsidR="003E2567" w:rsidRDefault="002C248F" w:rsidP="003E256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حيث تنص المادة </w:t>
      </w:r>
      <w:r w:rsidR="003E2567">
        <w:rPr>
          <w:rFonts w:hint="cs"/>
          <w:sz w:val="32"/>
          <w:szCs w:val="32"/>
          <w:rtl/>
          <w:lang w:bidi="ar-DZ"/>
        </w:rPr>
        <w:t>73 من القانون المدني على أنه : " إذا تم العقد بطريق النيابة ، كان شخص النائب لا شخص الأصيل هو محل الاعتبار عند النظر في عيوب الرضاء ، أو في أثر العلم ببعض الظروف الخاصة ، أو افتراض العلم بها حتما .</w:t>
      </w:r>
    </w:p>
    <w:p w:rsidR="003E2567" w:rsidRDefault="003E2567" w:rsidP="003E256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غير أنه إذا كان النائب وكيلا و يتصرف وفقا لتعليمات معينة صادرة من موكله ، فليس للموكل أن يتمسك بجهل النائب لظروف كان يعلمها هو ، أو كان من المفروض حتما أن يعلمها " .</w:t>
      </w:r>
    </w:p>
    <w:p w:rsidR="00526E0C" w:rsidRPr="00066C9E" w:rsidRDefault="00526E0C" w:rsidP="002C248F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Pr="00066C9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40194" w:rsidRPr="00066C9E">
        <w:rPr>
          <w:rFonts w:hint="cs"/>
          <w:b/>
          <w:bCs/>
          <w:sz w:val="32"/>
          <w:szCs w:val="32"/>
          <w:rtl/>
          <w:lang w:bidi="ar-DZ"/>
        </w:rPr>
        <w:t xml:space="preserve">الشرط الثاني : إستعمال النائب إرادته في الحدود المرسومة </w:t>
      </w:r>
      <w:r w:rsidR="002C248F">
        <w:rPr>
          <w:rFonts w:hint="cs"/>
          <w:b/>
          <w:bCs/>
          <w:sz w:val="32"/>
          <w:szCs w:val="32"/>
          <w:rtl/>
          <w:lang w:bidi="ar-DZ"/>
        </w:rPr>
        <w:t>له</w:t>
      </w:r>
      <w:r w:rsidRPr="00066C9E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</w:p>
    <w:p w:rsidR="00526E0C" w:rsidRDefault="00940194" w:rsidP="009401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إذا كان النائب يعبر عن إرادته هو لا عن إرادة الأصيل ، فإنه يجب أن يعبر عن هذه الإرادة في حدود نيابته التي حددها القانون أو </w:t>
      </w:r>
      <w:r w:rsidR="00066C9E">
        <w:rPr>
          <w:rFonts w:hint="cs"/>
          <w:sz w:val="28"/>
          <w:szCs w:val="28"/>
          <w:rtl/>
          <w:lang w:bidi="ar-DZ"/>
        </w:rPr>
        <w:t>الاتفاق</w:t>
      </w:r>
      <w:r>
        <w:rPr>
          <w:rFonts w:hint="cs"/>
          <w:sz w:val="28"/>
          <w:szCs w:val="28"/>
          <w:rtl/>
          <w:lang w:bidi="ar-DZ"/>
        </w:rPr>
        <w:t xml:space="preserve"> ، فإذا جاوز هذه الحدود فقد صفة النيابة و لا ينتج العمل الذي قام به أثره بالنسبة إلى الأصيل .</w:t>
      </w:r>
    </w:p>
    <w:p w:rsidR="00066C9E" w:rsidRDefault="00066C9E" w:rsidP="00066C9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وفي هذه الحالة يعتبر الأصيل أجنبيا عن هذا العمل و يرجع الغير على النائب بالتعويض إذا كان له محل </w:t>
      </w:r>
    </w:p>
    <w:p w:rsidR="00066C9E" w:rsidRDefault="00066C9E" w:rsidP="00066C9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و لكن قد يقر الأصيل العمل المجاوز لحدود النيابة ، فيصبح كأنه قد تم في حدودها و يتقيد به الأصيل و الغير من وقت التعاقد لا من وقت الإقرار .</w:t>
      </w:r>
    </w:p>
    <w:p w:rsidR="00066C9E" w:rsidRDefault="00066C9E" w:rsidP="00066C9E">
      <w:pPr>
        <w:jc w:val="right"/>
        <w:rPr>
          <w:b/>
          <w:bCs/>
          <w:sz w:val="32"/>
          <w:szCs w:val="32"/>
          <w:rtl/>
          <w:lang w:bidi="ar-DZ"/>
        </w:rPr>
      </w:pPr>
      <w:r w:rsidRPr="00066C9E">
        <w:rPr>
          <w:rFonts w:hint="cs"/>
          <w:b/>
          <w:bCs/>
          <w:sz w:val="32"/>
          <w:szCs w:val="32"/>
          <w:rtl/>
          <w:lang w:bidi="ar-DZ"/>
        </w:rPr>
        <w:t>الشرط الثالث : تعامل النائب ب</w:t>
      </w:r>
      <w:r>
        <w:rPr>
          <w:rFonts w:hint="cs"/>
          <w:b/>
          <w:bCs/>
          <w:sz w:val="32"/>
          <w:szCs w:val="32"/>
          <w:rtl/>
          <w:lang w:bidi="ar-DZ"/>
        </w:rPr>
        <w:t>إ</w:t>
      </w:r>
      <w:r w:rsidRPr="00066C9E">
        <w:rPr>
          <w:rFonts w:hint="cs"/>
          <w:b/>
          <w:bCs/>
          <w:sz w:val="32"/>
          <w:szCs w:val="32"/>
          <w:rtl/>
          <w:lang w:bidi="ar-DZ"/>
        </w:rPr>
        <w:t xml:space="preserve">سم الأصيل </w:t>
      </w:r>
      <w:r w:rsidR="002C248F">
        <w:rPr>
          <w:rFonts w:hint="cs"/>
          <w:b/>
          <w:bCs/>
          <w:sz w:val="32"/>
          <w:szCs w:val="32"/>
          <w:rtl/>
          <w:lang w:bidi="ar-DZ"/>
        </w:rPr>
        <w:t>و لحسابه</w:t>
      </w:r>
    </w:p>
    <w:p w:rsidR="00066C9E" w:rsidRDefault="003E2567" w:rsidP="00066C9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="00066C9E" w:rsidRPr="00066C9E">
        <w:rPr>
          <w:rFonts w:hint="cs"/>
          <w:sz w:val="28"/>
          <w:szCs w:val="28"/>
          <w:rtl/>
          <w:lang w:bidi="ar-DZ"/>
        </w:rPr>
        <w:t xml:space="preserve">يجب أن يكون تعامل </w:t>
      </w:r>
      <w:r w:rsidR="00066C9E">
        <w:rPr>
          <w:rFonts w:hint="cs"/>
          <w:sz w:val="28"/>
          <w:szCs w:val="28"/>
          <w:rtl/>
          <w:lang w:bidi="ar-DZ"/>
        </w:rPr>
        <w:t xml:space="preserve">النائب مع الغير بإسم الأصيل ، فلو تعامل الوكيل بإسمه لما كانت هناك نيابة </w:t>
      </w:r>
    </w:p>
    <w:p w:rsidR="00066C9E" w:rsidRDefault="00066C9E" w:rsidP="00066C9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 تكون الوكالة مقصورة على علاقة الوكيل بالموكل و هذا ما يعرف بالإسم المستعار ، و من ثم يضاف أثر العقد إلى الوكيل دائنا أو مدينا و لا يضاف إلى الموكل ، و يرجع الموكل على الوكيل بمقتضى عقد الوكالة الذي تم بينهما .</w:t>
      </w:r>
    </w:p>
    <w:p w:rsidR="00FC767D" w:rsidRPr="00FC767D" w:rsidRDefault="00FC767D" w:rsidP="00FC767D">
      <w:pPr>
        <w:jc w:val="right"/>
        <w:rPr>
          <w:b/>
          <w:bCs/>
          <w:sz w:val="28"/>
          <w:szCs w:val="28"/>
          <w:rtl/>
          <w:lang w:bidi="ar-DZ"/>
        </w:rPr>
      </w:pPr>
      <w:r w:rsidRPr="00FC767D">
        <w:rPr>
          <w:rFonts w:hint="cs"/>
          <w:b/>
          <w:bCs/>
          <w:sz w:val="28"/>
          <w:szCs w:val="28"/>
          <w:rtl/>
          <w:lang w:bidi="ar-DZ"/>
        </w:rPr>
        <w:t xml:space="preserve">و مع ذلك يضاف </w:t>
      </w:r>
      <w:r>
        <w:rPr>
          <w:rFonts w:hint="cs"/>
          <w:b/>
          <w:bCs/>
          <w:sz w:val="28"/>
          <w:szCs w:val="28"/>
          <w:rtl/>
          <w:lang w:bidi="ar-DZ"/>
        </w:rPr>
        <w:t>أ</w:t>
      </w:r>
      <w:r w:rsidRPr="00FC767D">
        <w:rPr>
          <w:rFonts w:hint="cs"/>
          <w:b/>
          <w:bCs/>
          <w:sz w:val="28"/>
          <w:szCs w:val="28"/>
          <w:rtl/>
          <w:lang w:bidi="ar-DZ"/>
        </w:rPr>
        <w:t>ثر العقد إلى الأصيل في حالتين :</w:t>
      </w:r>
    </w:p>
    <w:p w:rsidR="00FC767D" w:rsidRDefault="00FC767D" w:rsidP="00066C9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إذا كان من المفروض حتما أن الغير يعلم بوجود النيابة .</w:t>
      </w:r>
    </w:p>
    <w:p w:rsidR="00FC767D" w:rsidRDefault="00FC767D" w:rsidP="00066C9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أو كان يستوي عند الغير أن يتعامل مع الأصيل أو النائب .</w:t>
      </w:r>
    </w:p>
    <w:p w:rsidR="003E2567" w:rsidRDefault="00020BF2" w:rsidP="00020BF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hint="cs"/>
          <w:sz w:val="28"/>
          <w:szCs w:val="28"/>
          <w:rtl/>
          <w:lang w:bidi="ar-DZ"/>
        </w:rPr>
        <w:t>ف</w:t>
      </w:r>
      <w:r w:rsidR="00FC767D" w:rsidRPr="00FC767D">
        <w:rPr>
          <w:rFonts w:hint="cs"/>
          <w:sz w:val="28"/>
          <w:szCs w:val="28"/>
          <w:rtl/>
          <w:lang w:bidi="ar-DZ"/>
        </w:rPr>
        <w:t xml:space="preserve">يجب </w:t>
      </w:r>
      <w:r w:rsidRPr="00FC767D">
        <w:rPr>
          <w:rFonts w:hint="cs"/>
          <w:sz w:val="28"/>
          <w:szCs w:val="28"/>
          <w:rtl/>
          <w:lang w:bidi="ar-DZ"/>
        </w:rPr>
        <w:t>إذن</w:t>
      </w:r>
      <w:r w:rsidR="00FC767D" w:rsidRPr="00FC767D">
        <w:rPr>
          <w:rFonts w:hint="cs"/>
          <w:sz w:val="28"/>
          <w:szCs w:val="28"/>
          <w:rtl/>
          <w:lang w:bidi="ar-DZ"/>
        </w:rPr>
        <w:t xml:space="preserve"> وقت </w:t>
      </w:r>
      <w:r w:rsidRPr="00FC767D">
        <w:rPr>
          <w:rFonts w:hint="cs"/>
          <w:sz w:val="28"/>
          <w:szCs w:val="28"/>
          <w:rtl/>
          <w:lang w:bidi="ar-DZ"/>
        </w:rPr>
        <w:t>أن</w:t>
      </w:r>
      <w:r w:rsidR="00FC767D" w:rsidRPr="00FC767D">
        <w:rPr>
          <w:rFonts w:hint="cs"/>
          <w:sz w:val="28"/>
          <w:szCs w:val="28"/>
          <w:rtl/>
          <w:lang w:bidi="ar-DZ"/>
        </w:rPr>
        <w:t xml:space="preserve"> يتعاقد</w:t>
      </w:r>
      <w:r w:rsidR="00FC767D">
        <w:rPr>
          <w:rFonts w:hint="cs"/>
          <w:sz w:val="28"/>
          <w:szCs w:val="28"/>
          <w:rtl/>
          <w:lang w:bidi="ar-DZ"/>
        </w:rPr>
        <w:t xml:space="preserve"> النائب مع الغير </w:t>
      </w:r>
      <w:r>
        <w:rPr>
          <w:rFonts w:hint="cs"/>
          <w:sz w:val="28"/>
          <w:szCs w:val="28"/>
          <w:rtl/>
          <w:lang w:bidi="ar-DZ"/>
        </w:rPr>
        <w:t>أن</w:t>
      </w:r>
      <w:r w:rsidR="00FC767D">
        <w:rPr>
          <w:rFonts w:hint="cs"/>
          <w:sz w:val="28"/>
          <w:szCs w:val="28"/>
          <w:rtl/>
          <w:lang w:bidi="ar-DZ"/>
        </w:rPr>
        <w:t xml:space="preserve"> يتعامل ب</w:t>
      </w:r>
      <w:r>
        <w:rPr>
          <w:rFonts w:hint="cs"/>
          <w:sz w:val="28"/>
          <w:szCs w:val="28"/>
          <w:rtl/>
          <w:lang w:bidi="ar-DZ"/>
        </w:rPr>
        <w:t>إ</w:t>
      </w:r>
      <w:r w:rsidR="00FC767D">
        <w:rPr>
          <w:rFonts w:hint="cs"/>
          <w:sz w:val="28"/>
          <w:szCs w:val="28"/>
          <w:rtl/>
          <w:lang w:bidi="ar-DZ"/>
        </w:rPr>
        <w:t xml:space="preserve">سم الأصيل و لحسابه ، و هذه النية قد يفصح عنها  </w:t>
      </w:r>
      <w:r>
        <w:rPr>
          <w:rFonts w:hint="cs"/>
          <w:sz w:val="28"/>
          <w:szCs w:val="28"/>
          <w:rtl/>
          <w:lang w:bidi="ar-DZ"/>
        </w:rPr>
        <w:t>أو</w:t>
      </w:r>
      <w:r w:rsidR="00FC767D">
        <w:rPr>
          <w:rFonts w:hint="cs"/>
          <w:sz w:val="28"/>
          <w:szCs w:val="28"/>
          <w:rtl/>
          <w:lang w:bidi="ar-DZ"/>
        </w:rPr>
        <w:t xml:space="preserve"> قد تفهم ضمنيا من الظروف </w:t>
      </w:r>
      <w:r w:rsidR="003E2567">
        <w:rPr>
          <w:rFonts w:hint="cs"/>
          <w:sz w:val="28"/>
          <w:szCs w:val="28"/>
          <w:rtl/>
          <w:lang w:bidi="ar-DZ"/>
        </w:rPr>
        <w:t>.</w:t>
      </w:r>
    </w:p>
    <w:p w:rsidR="00020BF2" w:rsidRDefault="003E2567" w:rsidP="006E1FF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 التعاقد ب</w:t>
      </w:r>
      <w:r w:rsidR="00020BF2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سم الأصيل يجب </w:t>
      </w:r>
      <w:r w:rsidR="00020BF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يتحقق أيضا عند الغير الذي يتعاقد مع النائب ، </w:t>
      </w:r>
      <w:r w:rsidR="00020BF2">
        <w:rPr>
          <w:rFonts w:hint="cs"/>
          <w:sz w:val="28"/>
          <w:szCs w:val="28"/>
          <w:rtl/>
          <w:lang w:bidi="ar-DZ"/>
        </w:rPr>
        <w:t>فإذا</w:t>
      </w:r>
      <w:r>
        <w:rPr>
          <w:rFonts w:hint="cs"/>
          <w:sz w:val="28"/>
          <w:szCs w:val="28"/>
          <w:rtl/>
          <w:lang w:bidi="ar-DZ"/>
        </w:rPr>
        <w:t xml:space="preserve"> كان النائب يعمل ب</w:t>
      </w:r>
      <w:r w:rsidR="00020BF2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سم الأصيل ، و لكن الغير يتعامل </w:t>
      </w:r>
      <w:r w:rsidR="00020BF2">
        <w:rPr>
          <w:rFonts w:hint="cs"/>
          <w:sz w:val="28"/>
          <w:szCs w:val="28"/>
          <w:rtl/>
          <w:lang w:bidi="ar-DZ"/>
        </w:rPr>
        <w:t>معه في شخصه فالنيابة لا تقوم و العقد لا يتم .</w:t>
      </w:r>
    </w:p>
    <w:p w:rsidR="00EA1FA7" w:rsidRDefault="00EA1FA7" w:rsidP="00020BF2">
      <w:pPr>
        <w:jc w:val="right"/>
        <w:rPr>
          <w:b/>
          <w:bCs/>
          <w:sz w:val="32"/>
          <w:szCs w:val="32"/>
          <w:rtl/>
          <w:lang w:bidi="ar-DZ"/>
        </w:rPr>
      </w:pPr>
      <w:r w:rsidRPr="00EA1FA7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ثالثا : حكم تعاقد الشخص مع نفسه </w:t>
      </w:r>
    </w:p>
    <w:p w:rsidR="00EA1FA7" w:rsidRDefault="00A42F33" w:rsidP="003E2AC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لقد نص المشرع الجزائري في المادة 77 من القانون المدني على </w:t>
      </w:r>
      <w:r w:rsidR="003E2AC2">
        <w:rPr>
          <w:rFonts w:hint="cs"/>
          <w:sz w:val="28"/>
          <w:szCs w:val="28"/>
          <w:rtl/>
          <w:lang w:bidi="ar-DZ"/>
        </w:rPr>
        <w:t>أ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نه : " لا يجوز لشخص </w:t>
      </w:r>
      <w:r w:rsidR="003E2AC2" w:rsidRPr="00EA1FA7">
        <w:rPr>
          <w:rFonts w:hint="cs"/>
          <w:sz w:val="28"/>
          <w:szCs w:val="28"/>
          <w:rtl/>
          <w:lang w:bidi="ar-DZ"/>
        </w:rPr>
        <w:t>أن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 يتعاقد مع نفسه ب</w:t>
      </w:r>
      <w:r w:rsidR="003E2AC2">
        <w:rPr>
          <w:rFonts w:hint="cs"/>
          <w:sz w:val="28"/>
          <w:szCs w:val="28"/>
          <w:rtl/>
          <w:lang w:bidi="ar-DZ"/>
        </w:rPr>
        <w:t>إ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سم من ينوب عنه ، سواء </w:t>
      </w:r>
      <w:r w:rsidR="003E2AC2" w:rsidRPr="00EA1FA7">
        <w:rPr>
          <w:rFonts w:hint="cs"/>
          <w:sz w:val="28"/>
          <w:szCs w:val="28"/>
          <w:rtl/>
          <w:lang w:bidi="ar-DZ"/>
        </w:rPr>
        <w:t>أكان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 التعاقد لحسابه هو </w:t>
      </w:r>
      <w:r w:rsidR="003E2AC2" w:rsidRPr="00EA1FA7">
        <w:rPr>
          <w:rFonts w:hint="cs"/>
          <w:sz w:val="28"/>
          <w:szCs w:val="28"/>
          <w:rtl/>
          <w:lang w:bidi="ar-DZ"/>
        </w:rPr>
        <w:t>أم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 لحساب شخص </w:t>
      </w:r>
      <w:r w:rsidR="003E2AC2" w:rsidRPr="00EA1FA7">
        <w:rPr>
          <w:rFonts w:hint="cs"/>
          <w:sz w:val="28"/>
          <w:szCs w:val="28"/>
          <w:rtl/>
          <w:lang w:bidi="ar-DZ"/>
        </w:rPr>
        <w:t>آخر</w:t>
      </w:r>
      <w:r w:rsidR="00EA1FA7" w:rsidRPr="00EA1FA7">
        <w:rPr>
          <w:rFonts w:hint="cs"/>
          <w:sz w:val="28"/>
          <w:szCs w:val="28"/>
          <w:rtl/>
          <w:lang w:bidi="ar-DZ"/>
        </w:rPr>
        <w:t xml:space="preserve"> </w:t>
      </w:r>
      <w:r w:rsidR="003E2AC2">
        <w:rPr>
          <w:rFonts w:hint="cs"/>
          <w:sz w:val="28"/>
          <w:szCs w:val="28"/>
          <w:rtl/>
          <w:lang w:bidi="ar-DZ"/>
        </w:rPr>
        <w:t>، دون ترخيص من الأصيل على أنه يجوز للأصيل في هذه الحالة أن يجيز التقاعد ، كل ذلك مع مراعاة ما يخالفه ، مما يقضي به القانون و قواعد التجارة " .</w:t>
      </w:r>
    </w:p>
    <w:p w:rsidR="00A42F33" w:rsidRDefault="00A42F33" w:rsidP="00A42F3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  <w:r w:rsidR="003E2AC2">
        <w:rPr>
          <w:rFonts w:hint="cs"/>
          <w:sz w:val="28"/>
          <w:szCs w:val="28"/>
          <w:rtl/>
          <w:lang w:bidi="ar-DZ"/>
        </w:rPr>
        <w:t xml:space="preserve">و يتضح من هذه المادة </w:t>
      </w:r>
      <w:r>
        <w:rPr>
          <w:rFonts w:hint="cs"/>
          <w:sz w:val="28"/>
          <w:szCs w:val="28"/>
          <w:rtl/>
          <w:lang w:bidi="ar-DZ"/>
        </w:rPr>
        <w:t>أن</w:t>
      </w:r>
      <w:r w:rsidR="003E2AC2">
        <w:rPr>
          <w:rFonts w:hint="cs"/>
          <w:sz w:val="28"/>
          <w:szCs w:val="28"/>
          <w:rtl/>
          <w:lang w:bidi="ar-DZ"/>
        </w:rPr>
        <w:t xml:space="preserve"> المشرع الجزائري قد منع تعاقد الشخص مع نفسه سواءا كان هذا التعاقد الذي يجريه النائب ب</w:t>
      </w:r>
      <w:r>
        <w:rPr>
          <w:rFonts w:hint="cs"/>
          <w:sz w:val="28"/>
          <w:szCs w:val="28"/>
          <w:rtl/>
          <w:lang w:bidi="ar-DZ"/>
        </w:rPr>
        <w:t>أ</w:t>
      </w:r>
      <w:r w:rsidR="003E2AC2">
        <w:rPr>
          <w:rFonts w:hint="cs"/>
          <w:sz w:val="28"/>
          <w:szCs w:val="28"/>
          <w:rtl/>
          <w:lang w:bidi="ar-DZ"/>
        </w:rPr>
        <w:t xml:space="preserve">ن يكون نائب عن طرفي العقد </w:t>
      </w:r>
      <w:r>
        <w:rPr>
          <w:rFonts w:hint="cs"/>
          <w:sz w:val="28"/>
          <w:szCs w:val="28"/>
          <w:rtl/>
          <w:lang w:bidi="ar-DZ"/>
        </w:rPr>
        <w:t>أو</w:t>
      </w:r>
      <w:r w:rsidR="003E2AC2">
        <w:rPr>
          <w:rFonts w:hint="cs"/>
          <w:sz w:val="28"/>
          <w:szCs w:val="28"/>
          <w:rtl/>
          <w:lang w:bidi="ar-DZ"/>
        </w:rPr>
        <w:t xml:space="preserve"> يكون </w:t>
      </w:r>
      <w:r>
        <w:rPr>
          <w:rFonts w:hint="cs"/>
          <w:sz w:val="28"/>
          <w:szCs w:val="28"/>
          <w:rtl/>
          <w:lang w:bidi="ar-DZ"/>
        </w:rPr>
        <w:t xml:space="preserve">نائبا عن غيره و أصيلا عن نفسه </w:t>
      </w:r>
    </w:p>
    <w:p w:rsidR="003E2AC2" w:rsidRDefault="00A42F33" w:rsidP="00A42F3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 لكن أورد ثلاث إستثناءات عليها .</w:t>
      </w:r>
    </w:p>
    <w:p w:rsidR="00A42F33" w:rsidRDefault="00A42F33" w:rsidP="00A42F3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فالإستثناء الأول : وهو أنه يجوز للشخص أن يتعاقد مع نفسه و ذلك برخصة من الأصيل لأن ترخيص الأصيل يجيز للشخص أن يتعاقد مع نفسه .</w:t>
      </w:r>
    </w:p>
    <w:p w:rsidR="00A42F33" w:rsidRDefault="00A42F33" w:rsidP="00A42F3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أما الإستثناء الثاني : وهو ما تقضي به قواعد التجارة أو العرف التجاري أو نص القانون ، فهذا يؤدي إلى تعاقد الشخص مع نفسه فإذا رجعنا إلى النص القانوني نجد أن في مجال الولاية يجوز للولي </w:t>
      </w:r>
      <w:r w:rsidR="00134458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يتعاقد مع نفسه باس</w:t>
      </w:r>
      <w:r w:rsidR="00134458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>م القاصر الذي يشرف عليه .</w:t>
      </w:r>
    </w:p>
    <w:p w:rsidR="006E1FF5" w:rsidRDefault="00A42F33" w:rsidP="009B020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134458">
        <w:rPr>
          <w:rFonts w:hint="cs"/>
          <w:sz w:val="28"/>
          <w:szCs w:val="28"/>
          <w:rtl/>
          <w:lang w:bidi="ar-DZ"/>
        </w:rPr>
        <w:t>أما</w:t>
      </w:r>
      <w:r>
        <w:rPr>
          <w:rFonts w:hint="cs"/>
          <w:sz w:val="28"/>
          <w:szCs w:val="28"/>
          <w:rtl/>
          <w:lang w:bidi="ar-DZ"/>
        </w:rPr>
        <w:t xml:space="preserve"> ال</w:t>
      </w:r>
      <w:r w:rsidR="00134458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>ستثناء الثالث : وهو إقرار الأصيل بذلك ل</w:t>
      </w:r>
      <w:r w:rsidR="00134458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ن </w:t>
      </w:r>
      <w:r w:rsidR="00134458">
        <w:rPr>
          <w:rFonts w:hint="cs"/>
          <w:sz w:val="28"/>
          <w:szCs w:val="28"/>
          <w:rtl/>
          <w:lang w:bidi="ar-DZ"/>
        </w:rPr>
        <w:t>الإجازة</w:t>
      </w:r>
      <w:r>
        <w:rPr>
          <w:rFonts w:hint="cs"/>
          <w:sz w:val="28"/>
          <w:szCs w:val="28"/>
          <w:rtl/>
          <w:lang w:bidi="ar-DZ"/>
        </w:rPr>
        <w:t xml:space="preserve"> اللاحقة من الأصيل </w:t>
      </w:r>
      <w:r w:rsidR="00134458">
        <w:rPr>
          <w:rFonts w:hint="cs"/>
          <w:sz w:val="28"/>
          <w:szCs w:val="28"/>
          <w:rtl/>
          <w:lang w:bidi="ar-DZ"/>
        </w:rPr>
        <w:t>كالإذن</w:t>
      </w:r>
      <w:r>
        <w:rPr>
          <w:rFonts w:hint="cs"/>
          <w:sz w:val="28"/>
          <w:szCs w:val="28"/>
          <w:rtl/>
          <w:lang w:bidi="ar-DZ"/>
        </w:rPr>
        <w:t xml:space="preserve"> السابق من الأصيل .</w:t>
      </w:r>
    </w:p>
    <w:p w:rsidR="00FC767D" w:rsidRPr="008B6A75" w:rsidRDefault="00EA1FA7" w:rsidP="00EA1FA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رابعا</w:t>
      </w:r>
      <w:r w:rsidR="008B6A75" w:rsidRPr="008B6A75">
        <w:rPr>
          <w:rFonts w:hint="cs"/>
          <w:b/>
          <w:bCs/>
          <w:sz w:val="32"/>
          <w:szCs w:val="32"/>
          <w:rtl/>
          <w:lang w:bidi="ar-DZ"/>
        </w:rPr>
        <w:t xml:space="preserve"> : آثار النيابة في التعاقد </w:t>
      </w:r>
    </w:p>
    <w:p w:rsidR="008B6A75" w:rsidRDefault="008B6A75" w:rsidP="003E2567">
      <w:pPr>
        <w:jc w:val="right"/>
        <w:rPr>
          <w:b/>
          <w:bCs/>
          <w:sz w:val="32"/>
          <w:szCs w:val="32"/>
          <w:rtl/>
          <w:lang w:bidi="ar-DZ"/>
        </w:rPr>
      </w:pPr>
      <w:r w:rsidRPr="008B6A75">
        <w:rPr>
          <w:rFonts w:hint="cs"/>
          <w:b/>
          <w:bCs/>
          <w:sz w:val="32"/>
          <w:szCs w:val="32"/>
          <w:rtl/>
          <w:lang w:bidi="ar-DZ"/>
        </w:rPr>
        <w:t xml:space="preserve">1- العلاقة فيما بين النائب و الغير </w:t>
      </w:r>
    </w:p>
    <w:p w:rsidR="008B6A75" w:rsidRDefault="003E2AC2" w:rsidP="008B6A7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8B6A75" w:rsidRPr="008B6A75">
        <w:rPr>
          <w:rFonts w:hint="cs"/>
          <w:sz w:val="28"/>
          <w:szCs w:val="28"/>
          <w:rtl/>
          <w:lang w:bidi="ar-DZ"/>
        </w:rPr>
        <w:t>النائب يعمل</w:t>
      </w:r>
      <w:r w:rsidR="008B6A75">
        <w:rPr>
          <w:rFonts w:hint="cs"/>
          <w:sz w:val="28"/>
          <w:szCs w:val="28"/>
          <w:rtl/>
          <w:lang w:bidi="ar-DZ"/>
        </w:rPr>
        <w:t xml:space="preserve"> بإسم الأصيل ، فأثر العقد لا يلحقه هو بل يلحق الأصيل ، و يترتب على ذلك أن النائب لا يستطيع أن يطالب الغير بحق من الحقوق التي أنشاها العقد إلا إذا ثبتت له النيابة في تنفيذ العقد كما ثبتت له في إبرامه .</w:t>
      </w:r>
    </w:p>
    <w:p w:rsidR="008B6A75" w:rsidRDefault="008B6A75" w:rsidP="008B6A75">
      <w:pPr>
        <w:jc w:val="right"/>
        <w:rPr>
          <w:b/>
          <w:bCs/>
          <w:sz w:val="32"/>
          <w:szCs w:val="32"/>
          <w:rtl/>
          <w:lang w:bidi="ar-DZ"/>
        </w:rPr>
      </w:pPr>
      <w:r w:rsidRPr="008B6A75">
        <w:rPr>
          <w:rFonts w:hint="cs"/>
          <w:b/>
          <w:bCs/>
          <w:sz w:val="32"/>
          <w:szCs w:val="32"/>
          <w:rtl/>
          <w:lang w:bidi="ar-DZ"/>
        </w:rPr>
        <w:t xml:space="preserve">2- العلاقة فيما بين النائب و الأصيل </w:t>
      </w:r>
    </w:p>
    <w:p w:rsidR="008B6A75" w:rsidRDefault="00E346B6" w:rsidP="006E1FF5">
      <w:pPr>
        <w:jc w:val="right"/>
        <w:rPr>
          <w:sz w:val="28"/>
          <w:szCs w:val="28"/>
          <w:rtl/>
          <w:lang w:bidi="ar-DZ"/>
        </w:rPr>
      </w:pPr>
      <w:r w:rsidRPr="00E346B6">
        <w:rPr>
          <w:rFonts w:hint="cs"/>
          <w:sz w:val="28"/>
          <w:szCs w:val="28"/>
          <w:rtl/>
          <w:lang w:bidi="ar-DZ"/>
        </w:rPr>
        <w:t xml:space="preserve">يحدد هذه العلاقة المصدر الذي </w:t>
      </w:r>
      <w:r>
        <w:rPr>
          <w:rFonts w:hint="cs"/>
          <w:sz w:val="28"/>
          <w:szCs w:val="28"/>
          <w:rtl/>
          <w:lang w:bidi="ar-DZ"/>
        </w:rPr>
        <w:t>أ</w:t>
      </w:r>
      <w:r w:rsidRPr="00E346B6">
        <w:rPr>
          <w:rFonts w:hint="cs"/>
          <w:sz w:val="28"/>
          <w:szCs w:val="28"/>
          <w:rtl/>
          <w:lang w:bidi="ar-DZ"/>
        </w:rPr>
        <w:t xml:space="preserve">نشأ النيابة : الوكالة أو القانون </w:t>
      </w:r>
      <w:r w:rsidR="0026429C">
        <w:rPr>
          <w:rFonts w:hint="cs"/>
          <w:sz w:val="28"/>
          <w:szCs w:val="28"/>
          <w:rtl/>
          <w:lang w:bidi="ar-DZ"/>
        </w:rPr>
        <w:t>،</w:t>
      </w:r>
      <w:r w:rsidR="006E1FF5" w:rsidRPr="006E1FF5">
        <w:rPr>
          <w:rFonts w:hint="cs"/>
          <w:sz w:val="28"/>
          <w:szCs w:val="28"/>
          <w:rtl/>
          <w:lang w:bidi="ar-DZ"/>
        </w:rPr>
        <w:t xml:space="preserve"> </w:t>
      </w:r>
      <w:r w:rsidR="006E1FF5">
        <w:rPr>
          <w:rFonts w:hint="cs"/>
          <w:sz w:val="28"/>
          <w:szCs w:val="28"/>
          <w:rtl/>
          <w:lang w:bidi="ar-DZ"/>
        </w:rPr>
        <w:t>و أيضا كذلك القضاء يحدد هذه العلاقة إذا إستلزم الأمر ذلك ، و لكن في عقد الوكالة الخاصة يجب على الوكيل تنفيذ ما طبق عليه من خلال الأحكام الموجودة في المواد الخاصة بالوكالة لان الوكيل بمثابة مسؤول عن أفعاله نحو الأصيل ، و عليه أن يبذل في هذا العمل عناية الرجل العادي حسب ما تقضي به المادة 576 من القانون المدني ، و أيضا المادة 583 من نفس القانون و التي تنص على ما يلي : " يكون الموكل مسؤولا عما أصاب الوكيل من ضرر دون خطا منه بسبب تنفيذ الوكالة تنفيذا معتادا " .</w:t>
      </w:r>
    </w:p>
    <w:p w:rsidR="0026429C" w:rsidRDefault="00442991" w:rsidP="0026429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بالتالي المشرع جعل مواد من </w:t>
      </w:r>
      <w:r w:rsidR="0026429C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جل حفظ العلاقة بين الأصيل و النائب و حتى </w:t>
      </w:r>
      <w:r w:rsidR="0026429C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المشرع نص في </w:t>
      </w:r>
      <w:r w:rsidR="0026429C">
        <w:rPr>
          <w:rFonts w:hint="cs"/>
          <w:sz w:val="28"/>
          <w:szCs w:val="28"/>
          <w:rtl/>
          <w:lang w:bidi="ar-DZ"/>
        </w:rPr>
        <w:t>آخر</w:t>
      </w:r>
      <w:r>
        <w:rPr>
          <w:rFonts w:hint="cs"/>
          <w:sz w:val="28"/>
          <w:szCs w:val="28"/>
          <w:rtl/>
          <w:lang w:bidi="ar-DZ"/>
        </w:rPr>
        <w:t xml:space="preserve"> المواد الخاصة بالوكالة ب</w:t>
      </w:r>
      <w:r w:rsidR="0026429C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ن المواد من 74 </w:t>
      </w:r>
      <w:r w:rsidR="0026429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77 الخاصة بالنيابة تطبق في علاقات الموكل و الوكيل</w:t>
      </w:r>
    </w:p>
    <w:p w:rsidR="00442991" w:rsidRDefault="00442991" w:rsidP="0026429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 الغير الذي يتعامل مع الوكيل .</w:t>
      </w:r>
    </w:p>
    <w:p w:rsidR="008B6A75" w:rsidRPr="008B6A75" w:rsidRDefault="008B6A75" w:rsidP="008B6A75">
      <w:pPr>
        <w:jc w:val="right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3</w:t>
      </w:r>
      <w:r w:rsidRPr="008B6A75">
        <w:rPr>
          <w:rFonts w:hint="cs"/>
          <w:b/>
          <w:bCs/>
          <w:sz w:val="32"/>
          <w:szCs w:val="32"/>
          <w:rtl/>
          <w:lang w:bidi="ar-DZ"/>
        </w:rPr>
        <w:t xml:space="preserve">- العلاقة فيما بين الأصيل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و الغير </w:t>
      </w:r>
    </w:p>
    <w:p w:rsidR="008B6A75" w:rsidRDefault="00E346B6" w:rsidP="00D77371">
      <w:pPr>
        <w:jc w:val="right"/>
        <w:rPr>
          <w:sz w:val="28"/>
          <w:szCs w:val="28"/>
          <w:rtl/>
          <w:lang w:bidi="ar-DZ"/>
        </w:rPr>
      </w:pPr>
      <w:r w:rsidRPr="00E346B6">
        <w:rPr>
          <w:rFonts w:hint="cs"/>
          <w:sz w:val="28"/>
          <w:szCs w:val="28"/>
          <w:rtl/>
          <w:lang w:bidi="ar-DZ"/>
        </w:rPr>
        <w:lastRenderedPageBreak/>
        <w:t xml:space="preserve">تتولد علاقة مباشرة فيما بين الأصيل و الغير </w:t>
      </w:r>
      <w:r>
        <w:rPr>
          <w:rFonts w:hint="cs"/>
          <w:sz w:val="28"/>
          <w:szCs w:val="28"/>
          <w:rtl/>
          <w:lang w:bidi="ar-DZ"/>
        </w:rPr>
        <w:t xml:space="preserve">، و يختفي شخص النائب من بينهما فهما المتعاقدان و هما اللذان ينصرف </w:t>
      </w:r>
      <w:r w:rsidR="00D77371">
        <w:rPr>
          <w:rFonts w:hint="cs"/>
          <w:sz w:val="28"/>
          <w:szCs w:val="28"/>
          <w:rtl/>
          <w:lang w:bidi="ar-DZ"/>
        </w:rPr>
        <w:t>إليهما</w:t>
      </w:r>
      <w:r>
        <w:rPr>
          <w:rFonts w:hint="cs"/>
          <w:sz w:val="28"/>
          <w:szCs w:val="28"/>
          <w:rtl/>
          <w:lang w:bidi="ar-DZ"/>
        </w:rPr>
        <w:t xml:space="preserve"> أثر العقد </w:t>
      </w:r>
      <w:r w:rsidR="00D77371">
        <w:rPr>
          <w:rFonts w:hint="cs"/>
          <w:sz w:val="28"/>
          <w:szCs w:val="28"/>
          <w:rtl/>
          <w:lang w:bidi="ar-DZ"/>
        </w:rPr>
        <w:t>.</w:t>
      </w:r>
    </w:p>
    <w:p w:rsidR="0026429C" w:rsidRDefault="0026429C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6E1FF5" w:rsidRDefault="006E1FF5" w:rsidP="00442991">
      <w:pPr>
        <w:jc w:val="right"/>
        <w:rPr>
          <w:sz w:val="28"/>
          <w:szCs w:val="28"/>
          <w:rtl/>
          <w:lang w:bidi="ar-DZ"/>
        </w:rPr>
      </w:pPr>
    </w:p>
    <w:p w:rsidR="00C36124" w:rsidRPr="00E346B6" w:rsidRDefault="00C36124" w:rsidP="00A42F33">
      <w:pPr>
        <w:jc w:val="right"/>
        <w:rPr>
          <w:sz w:val="28"/>
          <w:szCs w:val="28"/>
          <w:lang w:bidi="ar-DZ"/>
        </w:rPr>
      </w:pPr>
    </w:p>
    <w:sectPr w:rsidR="00C36124" w:rsidRPr="00E346B6" w:rsidSect="00E4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DF" w:rsidRDefault="00A171DF" w:rsidP="00122E71">
      <w:pPr>
        <w:spacing w:after="0" w:line="240" w:lineRule="auto"/>
      </w:pPr>
      <w:r>
        <w:separator/>
      </w:r>
    </w:p>
  </w:endnote>
  <w:endnote w:type="continuationSeparator" w:id="1">
    <w:p w:rsidR="00A171DF" w:rsidRDefault="00A171DF" w:rsidP="0012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DF" w:rsidRDefault="00A171DF" w:rsidP="00122E71">
      <w:pPr>
        <w:spacing w:after="0" w:line="240" w:lineRule="auto"/>
      </w:pPr>
      <w:r>
        <w:separator/>
      </w:r>
    </w:p>
  </w:footnote>
  <w:footnote w:type="continuationSeparator" w:id="1">
    <w:p w:rsidR="00A171DF" w:rsidRDefault="00A171DF" w:rsidP="0012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F659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024579"/>
    <w:multiLevelType w:val="hybridMultilevel"/>
    <w:tmpl w:val="E79C0F00"/>
    <w:lvl w:ilvl="0" w:tplc="D10097F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D14"/>
    <w:rsid w:val="0000275E"/>
    <w:rsid w:val="00013800"/>
    <w:rsid w:val="00016F78"/>
    <w:rsid w:val="00020BF2"/>
    <w:rsid w:val="00023EB6"/>
    <w:rsid w:val="00055F31"/>
    <w:rsid w:val="00062B70"/>
    <w:rsid w:val="00065B5A"/>
    <w:rsid w:val="00066C9E"/>
    <w:rsid w:val="00073279"/>
    <w:rsid w:val="00081D36"/>
    <w:rsid w:val="00086392"/>
    <w:rsid w:val="000931D0"/>
    <w:rsid w:val="00095663"/>
    <w:rsid w:val="000B5BFB"/>
    <w:rsid w:val="000B75B2"/>
    <w:rsid w:val="000C2DED"/>
    <w:rsid w:val="000E3EE0"/>
    <w:rsid w:val="000F0764"/>
    <w:rsid w:val="000F07E7"/>
    <w:rsid w:val="000F18EF"/>
    <w:rsid w:val="00104DBB"/>
    <w:rsid w:val="0011714B"/>
    <w:rsid w:val="00122E71"/>
    <w:rsid w:val="00123514"/>
    <w:rsid w:val="00134458"/>
    <w:rsid w:val="0014666F"/>
    <w:rsid w:val="00154C6C"/>
    <w:rsid w:val="0017086D"/>
    <w:rsid w:val="00183653"/>
    <w:rsid w:val="0019514E"/>
    <w:rsid w:val="001B6B14"/>
    <w:rsid w:val="001C240B"/>
    <w:rsid w:val="001C4992"/>
    <w:rsid w:val="001D1D9E"/>
    <w:rsid w:val="001E0962"/>
    <w:rsid w:val="001E61B4"/>
    <w:rsid w:val="001E70A6"/>
    <w:rsid w:val="00200C19"/>
    <w:rsid w:val="002069D4"/>
    <w:rsid w:val="0022117D"/>
    <w:rsid w:val="00233513"/>
    <w:rsid w:val="002456D7"/>
    <w:rsid w:val="00247B90"/>
    <w:rsid w:val="00263DAD"/>
    <w:rsid w:val="0026429C"/>
    <w:rsid w:val="002A05B2"/>
    <w:rsid w:val="002A6546"/>
    <w:rsid w:val="002C248F"/>
    <w:rsid w:val="0030029C"/>
    <w:rsid w:val="00314D21"/>
    <w:rsid w:val="003308D6"/>
    <w:rsid w:val="00337811"/>
    <w:rsid w:val="00345526"/>
    <w:rsid w:val="0036322B"/>
    <w:rsid w:val="003A38E1"/>
    <w:rsid w:val="003A7894"/>
    <w:rsid w:val="003E2567"/>
    <w:rsid w:val="003E2AC2"/>
    <w:rsid w:val="003F345F"/>
    <w:rsid w:val="00404E3F"/>
    <w:rsid w:val="004072AF"/>
    <w:rsid w:val="004300CD"/>
    <w:rsid w:val="00431441"/>
    <w:rsid w:val="004372A1"/>
    <w:rsid w:val="00442991"/>
    <w:rsid w:val="00455F03"/>
    <w:rsid w:val="00457AE3"/>
    <w:rsid w:val="00460BCB"/>
    <w:rsid w:val="004872CA"/>
    <w:rsid w:val="00487A4C"/>
    <w:rsid w:val="004B2B96"/>
    <w:rsid w:val="004B4396"/>
    <w:rsid w:val="004C3C9F"/>
    <w:rsid w:val="004D2539"/>
    <w:rsid w:val="004E29FE"/>
    <w:rsid w:val="004F0E36"/>
    <w:rsid w:val="00503A16"/>
    <w:rsid w:val="00517813"/>
    <w:rsid w:val="00526E0C"/>
    <w:rsid w:val="0055245B"/>
    <w:rsid w:val="005A1337"/>
    <w:rsid w:val="005B0EB2"/>
    <w:rsid w:val="005C36BD"/>
    <w:rsid w:val="005C505A"/>
    <w:rsid w:val="005E0C88"/>
    <w:rsid w:val="005E3E46"/>
    <w:rsid w:val="005F633F"/>
    <w:rsid w:val="005F6C9A"/>
    <w:rsid w:val="006031C7"/>
    <w:rsid w:val="006037D8"/>
    <w:rsid w:val="00636BAC"/>
    <w:rsid w:val="00667CE4"/>
    <w:rsid w:val="006A2EB2"/>
    <w:rsid w:val="006B7F12"/>
    <w:rsid w:val="006D18FF"/>
    <w:rsid w:val="006E1FF5"/>
    <w:rsid w:val="00701CF4"/>
    <w:rsid w:val="00727C7F"/>
    <w:rsid w:val="00741455"/>
    <w:rsid w:val="007447C1"/>
    <w:rsid w:val="00763D21"/>
    <w:rsid w:val="00773673"/>
    <w:rsid w:val="00785D6C"/>
    <w:rsid w:val="007914CD"/>
    <w:rsid w:val="007A44A5"/>
    <w:rsid w:val="007A7CF1"/>
    <w:rsid w:val="007C35BB"/>
    <w:rsid w:val="007C38EC"/>
    <w:rsid w:val="007E0A04"/>
    <w:rsid w:val="008076A1"/>
    <w:rsid w:val="0082028C"/>
    <w:rsid w:val="0082054C"/>
    <w:rsid w:val="00841F76"/>
    <w:rsid w:val="0086108B"/>
    <w:rsid w:val="00863119"/>
    <w:rsid w:val="008779FC"/>
    <w:rsid w:val="00890D89"/>
    <w:rsid w:val="00897A3A"/>
    <w:rsid w:val="008A4242"/>
    <w:rsid w:val="008B5510"/>
    <w:rsid w:val="008B6A75"/>
    <w:rsid w:val="008C18A4"/>
    <w:rsid w:val="008C18AD"/>
    <w:rsid w:val="008E1A61"/>
    <w:rsid w:val="008E4AFA"/>
    <w:rsid w:val="008E6CF0"/>
    <w:rsid w:val="008F2E7F"/>
    <w:rsid w:val="0093694A"/>
    <w:rsid w:val="00940194"/>
    <w:rsid w:val="009447E5"/>
    <w:rsid w:val="009811E7"/>
    <w:rsid w:val="009A098E"/>
    <w:rsid w:val="009B020C"/>
    <w:rsid w:val="009B1198"/>
    <w:rsid w:val="009D2E35"/>
    <w:rsid w:val="009E7382"/>
    <w:rsid w:val="009E77A5"/>
    <w:rsid w:val="00A077D1"/>
    <w:rsid w:val="00A171DF"/>
    <w:rsid w:val="00A248EA"/>
    <w:rsid w:val="00A34283"/>
    <w:rsid w:val="00A41F28"/>
    <w:rsid w:val="00A42F33"/>
    <w:rsid w:val="00A51B4C"/>
    <w:rsid w:val="00A52674"/>
    <w:rsid w:val="00A60973"/>
    <w:rsid w:val="00A71E0E"/>
    <w:rsid w:val="00A73C9D"/>
    <w:rsid w:val="00A75177"/>
    <w:rsid w:val="00AA407E"/>
    <w:rsid w:val="00AA6B51"/>
    <w:rsid w:val="00AB2B9E"/>
    <w:rsid w:val="00AC138E"/>
    <w:rsid w:val="00AC22AF"/>
    <w:rsid w:val="00AC78A2"/>
    <w:rsid w:val="00AE34B0"/>
    <w:rsid w:val="00AF2369"/>
    <w:rsid w:val="00B05C2C"/>
    <w:rsid w:val="00B30D2E"/>
    <w:rsid w:val="00B34D4E"/>
    <w:rsid w:val="00B45AAA"/>
    <w:rsid w:val="00B56598"/>
    <w:rsid w:val="00B720D3"/>
    <w:rsid w:val="00B72205"/>
    <w:rsid w:val="00B75B6C"/>
    <w:rsid w:val="00B8097C"/>
    <w:rsid w:val="00BA6654"/>
    <w:rsid w:val="00BC17DC"/>
    <w:rsid w:val="00BC30F0"/>
    <w:rsid w:val="00BF41F0"/>
    <w:rsid w:val="00C331F1"/>
    <w:rsid w:val="00C36124"/>
    <w:rsid w:val="00C36E18"/>
    <w:rsid w:val="00C40D8F"/>
    <w:rsid w:val="00C41C95"/>
    <w:rsid w:val="00C432A8"/>
    <w:rsid w:val="00C54DE5"/>
    <w:rsid w:val="00C7678A"/>
    <w:rsid w:val="00C848C5"/>
    <w:rsid w:val="00C92395"/>
    <w:rsid w:val="00CB10B0"/>
    <w:rsid w:val="00CC1384"/>
    <w:rsid w:val="00CD6AEB"/>
    <w:rsid w:val="00CD7A54"/>
    <w:rsid w:val="00CE55B9"/>
    <w:rsid w:val="00CE6EFF"/>
    <w:rsid w:val="00CF3A2E"/>
    <w:rsid w:val="00D01721"/>
    <w:rsid w:val="00D245E3"/>
    <w:rsid w:val="00D36441"/>
    <w:rsid w:val="00D635A5"/>
    <w:rsid w:val="00D64C95"/>
    <w:rsid w:val="00D77371"/>
    <w:rsid w:val="00D93CAF"/>
    <w:rsid w:val="00DB359C"/>
    <w:rsid w:val="00DC60EF"/>
    <w:rsid w:val="00DE080D"/>
    <w:rsid w:val="00E0392F"/>
    <w:rsid w:val="00E10461"/>
    <w:rsid w:val="00E274FA"/>
    <w:rsid w:val="00E3005E"/>
    <w:rsid w:val="00E334AB"/>
    <w:rsid w:val="00E346B6"/>
    <w:rsid w:val="00E35DDF"/>
    <w:rsid w:val="00E378A7"/>
    <w:rsid w:val="00E40BC7"/>
    <w:rsid w:val="00E44F5F"/>
    <w:rsid w:val="00E770A3"/>
    <w:rsid w:val="00EA1FA7"/>
    <w:rsid w:val="00EA5CB3"/>
    <w:rsid w:val="00EB7B0A"/>
    <w:rsid w:val="00ED38D5"/>
    <w:rsid w:val="00ED6384"/>
    <w:rsid w:val="00EE183E"/>
    <w:rsid w:val="00EF30CD"/>
    <w:rsid w:val="00F0263E"/>
    <w:rsid w:val="00F02DA8"/>
    <w:rsid w:val="00F04F38"/>
    <w:rsid w:val="00F13E12"/>
    <w:rsid w:val="00F17D14"/>
    <w:rsid w:val="00F44EC0"/>
    <w:rsid w:val="00F65C8E"/>
    <w:rsid w:val="00F905FD"/>
    <w:rsid w:val="00FA1CB0"/>
    <w:rsid w:val="00FB3BA6"/>
    <w:rsid w:val="00FB6EC8"/>
    <w:rsid w:val="00FC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8E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2E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2E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2E7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1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813"/>
  </w:style>
  <w:style w:type="paragraph" w:styleId="Pieddepage">
    <w:name w:val="footer"/>
    <w:basedOn w:val="Normal"/>
    <w:link w:val="PieddepageCar"/>
    <w:uiPriority w:val="99"/>
    <w:semiHidden/>
    <w:unhideWhenUsed/>
    <w:rsid w:val="0051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813"/>
  </w:style>
  <w:style w:type="paragraph" w:styleId="Listepuces">
    <w:name w:val="List Bullet"/>
    <w:basedOn w:val="Normal"/>
    <w:uiPriority w:val="99"/>
    <w:unhideWhenUsed/>
    <w:rsid w:val="00C36E18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06E2-AC9A-431D-A6FD-3D749F10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4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77</cp:revision>
  <dcterms:created xsi:type="dcterms:W3CDTF">2020-11-04T14:51:00Z</dcterms:created>
  <dcterms:modified xsi:type="dcterms:W3CDTF">2021-04-11T13:11:00Z</dcterms:modified>
</cp:coreProperties>
</file>