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B1" w:rsidRPr="00DF0CB1" w:rsidRDefault="00DF0CB1" w:rsidP="00DF0CB1">
      <w:pPr>
        <w:bidi/>
        <w:spacing w:after="120"/>
        <w:jc w:val="center"/>
        <w:rPr>
          <w:rFonts w:cs="Traditional Arabic"/>
          <w:b/>
          <w:bCs/>
          <w:sz w:val="36"/>
          <w:szCs w:val="36"/>
        </w:rPr>
      </w:pPr>
      <w:proofErr w:type="gramStart"/>
      <w:r w:rsidRPr="00DF0CB1">
        <w:rPr>
          <w:rFonts w:cs="Traditional Arabic" w:hint="cs"/>
          <w:b/>
          <w:bCs/>
          <w:sz w:val="36"/>
          <w:szCs w:val="36"/>
          <w:rtl/>
        </w:rPr>
        <w:t>الخ</w:t>
      </w:r>
      <w:r w:rsidR="00586F89">
        <w:rPr>
          <w:rFonts w:cs="Traditional Arabic" w:hint="cs"/>
          <w:b/>
          <w:bCs/>
          <w:sz w:val="36"/>
          <w:szCs w:val="36"/>
          <w:rtl/>
        </w:rPr>
        <w:t>طـأ</w:t>
      </w:r>
      <w:proofErr w:type="gramEnd"/>
      <w:r w:rsidR="00586F89">
        <w:rPr>
          <w:rFonts w:cs="Traditional Arabic" w:hint="cs"/>
          <w:b/>
          <w:bCs/>
          <w:sz w:val="36"/>
          <w:szCs w:val="36"/>
          <w:rtl/>
        </w:rPr>
        <w:t xml:space="preserve"> الجسيــم</w:t>
      </w:r>
      <w:r w:rsidRPr="00DF0CB1">
        <w:rPr>
          <w:rFonts w:cs="Traditional Arabic" w:hint="cs"/>
          <w:b/>
          <w:bCs/>
          <w:sz w:val="36"/>
          <w:szCs w:val="36"/>
          <w:rtl/>
        </w:rPr>
        <w:t>:</w:t>
      </w:r>
    </w:p>
    <w:p w:rsidR="00DF0CB1" w:rsidRDefault="00DF0CB1" w:rsidP="00DF0CB1">
      <w:pPr>
        <w:bidi/>
        <w:spacing w:after="120"/>
        <w:jc w:val="both"/>
        <w:rPr>
          <w:rFonts w:cs="Traditional Arabic"/>
          <w:b/>
          <w:bCs/>
          <w:sz w:val="32"/>
          <w:szCs w:val="32"/>
          <w:rtl/>
        </w:rPr>
      </w:pPr>
      <w:r>
        <w:rPr>
          <w:rFonts w:cs="Traditional Arabic"/>
          <w:b/>
          <w:bCs/>
          <w:sz w:val="32"/>
          <w:szCs w:val="32"/>
        </w:rPr>
        <w:t>1</w:t>
      </w:r>
      <w:r>
        <w:rPr>
          <w:rFonts w:cs="Traditional Arabic" w:hint="cs"/>
          <w:b/>
          <w:bCs/>
          <w:sz w:val="32"/>
          <w:szCs w:val="32"/>
          <w:rtl/>
        </w:rPr>
        <w:t xml:space="preserve">. </w:t>
      </w:r>
      <w:r w:rsidR="002F3FE9">
        <w:rPr>
          <w:rFonts w:cs="Traditional Arabic" w:hint="cs"/>
          <w:b/>
          <w:bCs/>
          <w:sz w:val="32"/>
          <w:szCs w:val="32"/>
          <w:rtl/>
        </w:rPr>
        <w:t>مفهوم و</w:t>
      </w:r>
      <w:r>
        <w:rPr>
          <w:rFonts w:cs="Traditional Arabic" w:hint="cs"/>
          <w:b/>
          <w:bCs/>
          <w:sz w:val="32"/>
          <w:szCs w:val="32"/>
          <w:rtl/>
        </w:rPr>
        <w:t>تعريف الخطأ الجسيم:</w:t>
      </w:r>
    </w:p>
    <w:p w:rsidR="00DF0CB1" w:rsidRDefault="00DF0CB1" w:rsidP="00DF0CB1">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لا</w:t>
      </w:r>
      <w:proofErr w:type="gramEnd"/>
      <w:r>
        <w:rPr>
          <w:rFonts w:cs="Traditional Arabic" w:hint="cs"/>
          <w:sz w:val="32"/>
          <w:szCs w:val="32"/>
          <w:rtl/>
        </w:rPr>
        <w:t xml:space="preserve"> يوجد تعريف صريح وواضح للخطأ الجسيم بل كل ما ورد في القانون عبارة عن تحديد لحالات هذا الخطأ، حتى أنه قبل ذلك(قبل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xml:space="preserve"> في مادته </w:t>
      </w:r>
      <w:r>
        <w:rPr>
          <w:rFonts w:cs="Traditional Arabic" w:hint="cs"/>
          <w:b/>
          <w:bCs/>
          <w:sz w:val="32"/>
          <w:szCs w:val="32"/>
          <w:rtl/>
        </w:rPr>
        <w:t>73</w:t>
      </w:r>
      <w:r>
        <w:rPr>
          <w:rFonts w:cs="Traditional Arabic" w:hint="cs"/>
          <w:sz w:val="32"/>
          <w:szCs w:val="32"/>
          <w:rtl/>
        </w:rPr>
        <w:t xml:space="preserve">) كان يشار إليها بمصطلح "الأخطاء الخطيرة"(القانون </w:t>
      </w:r>
      <w:r>
        <w:rPr>
          <w:rFonts w:cs="Traditional Arabic" w:hint="cs"/>
          <w:b/>
          <w:bCs/>
          <w:sz w:val="32"/>
          <w:szCs w:val="32"/>
          <w:rtl/>
        </w:rPr>
        <w:t>82</w:t>
      </w:r>
      <w:r>
        <w:rPr>
          <w:rFonts w:cs="Traditional Arabic" w:hint="cs"/>
          <w:sz w:val="32"/>
          <w:szCs w:val="32"/>
          <w:rtl/>
        </w:rPr>
        <w:t>/</w:t>
      </w:r>
      <w:r>
        <w:rPr>
          <w:rFonts w:cs="Traditional Arabic" w:hint="cs"/>
          <w:b/>
          <w:bCs/>
          <w:sz w:val="32"/>
          <w:szCs w:val="32"/>
          <w:rtl/>
        </w:rPr>
        <w:t>06</w:t>
      </w:r>
      <w:r>
        <w:rPr>
          <w:rFonts w:cs="Traditional Arabic" w:hint="cs"/>
          <w:sz w:val="32"/>
          <w:szCs w:val="32"/>
          <w:rtl/>
        </w:rPr>
        <w:t xml:space="preserve">). </w:t>
      </w:r>
    </w:p>
    <w:p w:rsidR="00DF0CB1" w:rsidRDefault="00DF0CB1" w:rsidP="00DF0CB1">
      <w:pPr>
        <w:bidi/>
        <w:jc w:val="both"/>
        <w:rPr>
          <w:rFonts w:cs="Traditional Arabic"/>
          <w:sz w:val="32"/>
          <w:szCs w:val="32"/>
          <w:rtl/>
        </w:rPr>
      </w:pPr>
      <w:r>
        <w:rPr>
          <w:rFonts w:cs="Traditional Arabic" w:hint="cs"/>
          <w:sz w:val="32"/>
          <w:szCs w:val="32"/>
          <w:rtl/>
        </w:rPr>
        <w:t xml:space="preserve">الأساس في هذه الأخطاء </w:t>
      </w:r>
      <w:proofErr w:type="gramStart"/>
      <w:r>
        <w:rPr>
          <w:rFonts w:cs="Traditional Arabic" w:hint="cs"/>
          <w:sz w:val="32"/>
          <w:szCs w:val="32"/>
          <w:rtl/>
        </w:rPr>
        <w:t>هو</w:t>
      </w:r>
      <w:proofErr w:type="gramEnd"/>
      <w:r>
        <w:rPr>
          <w:rFonts w:cs="Traditional Arabic" w:hint="cs"/>
          <w:sz w:val="32"/>
          <w:szCs w:val="32"/>
          <w:rtl/>
        </w:rPr>
        <w:t xml:space="preserve"> موضوع الإخلال بالالتزامات. </w:t>
      </w:r>
    </w:p>
    <w:p w:rsidR="00DF0CB1" w:rsidRDefault="00DF0CB1" w:rsidP="00DF0CB1">
      <w:pPr>
        <w:bidi/>
        <w:jc w:val="both"/>
        <w:rPr>
          <w:rFonts w:cs="Traditional Arabic"/>
          <w:sz w:val="32"/>
          <w:szCs w:val="32"/>
          <w:rtl/>
        </w:rPr>
      </w:pPr>
      <w:r>
        <w:rPr>
          <w:rFonts w:cs="Traditional Arabic" w:hint="cs"/>
          <w:sz w:val="32"/>
          <w:szCs w:val="32"/>
          <w:rtl/>
        </w:rPr>
        <w:t>ويعرف الفقه الخطأ الجسيم بأنه: "ذلك التصرف  الذي يقوم به العامل فيلحق أضرارا بمصالح صاحب العمل أو ممتلكاته أو يخالف إحدى التزاماته المهنية أو يلحق به أضرار أو بالعمال الآخرين مما يجعل استمرار العامل في العمل أمرا غير مقبول إما لخطورته وإما بسبب المحافظة على النظام والاستقرار في مكان العمل".(بن صاري</w:t>
      </w:r>
      <w:r w:rsidR="002F3FE9">
        <w:rPr>
          <w:rFonts w:cs="Traditional Arabic"/>
          <w:sz w:val="32"/>
          <w:szCs w:val="32"/>
        </w:rPr>
        <w:t xml:space="preserve"> </w:t>
      </w:r>
      <w:r w:rsidR="002F3FE9">
        <w:rPr>
          <w:rFonts w:cs="Traditional Arabic" w:hint="cs"/>
          <w:sz w:val="32"/>
          <w:szCs w:val="32"/>
          <w:rtl/>
        </w:rPr>
        <w:t>ياسين</w:t>
      </w:r>
      <w:proofErr w:type="gramStart"/>
      <w:r>
        <w:rPr>
          <w:rFonts w:cs="Traditional Arabic" w:hint="cs"/>
          <w:sz w:val="32"/>
          <w:szCs w:val="32"/>
          <w:rtl/>
        </w:rPr>
        <w:t>،</w:t>
      </w:r>
      <w:r w:rsidR="002F3FE9">
        <w:rPr>
          <w:rFonts w:cs="Traditional Arabic" w:hint="cs"/>
          <w:sz w:val="32"/>
          <w:szCs w:val="32"/>
          <w:rtl/>
        </w:rPr>
        <w:t>2006</w:t>
      </w:r>
      <w:proofErr w:type="gramEnd"/>
      <w:r w:rsidR="002F3FE9">
        <w:rPr>
          <w:rFonts w:cs="Traditional Arabic" w:hint="cs"/>
          <w:sz w:val="32"/>
          <w:szCs w:val="32"/>
          <w:rtl/>
        </w:rPr>
        <w:t>،</w:t>
      </w:r>
      <w:r>
        <w:rPr>
          <w:rFonts w:cs="Traditional Arabic" w:hint="cs"/>
          <w:sz w:val="32"/>
          <w:szCs w:val="32"/>
          <w:rtl/>
        </w:rPr>
        <w:t xml:space="preserve"> ص14).</w:t>
      </w:r>
    </w:p>
    <w:p w:rsidR="00DF0CB1" w:rsidRDefault="00DF0CB1" w:rsidP="00DF0CB1">
      <w:pPr>
        <w:bidi/>
        <w:spacing w:after="120"/>
        <w:jc w:val="both"/>
        <w:rPr>
          <w:rFonts w:cs="Traditional Arabic"/>
          <w:sz w:val="32"/>
          <w:szCs w:val="32"/>
          <w:rtl/>
        </w:rPr>
      </w:pPr>
      <w:proofErr w:type="gramStart"/>
      <w:r>
        <w:rPr>
          <w:rFonts w:cs="Traditional Arabic" w:hint="cs"/>
          <w:sz w:val="32"/>
          <w:szCs w:val="32"/>
          <w:rtl/>
        </w:rPr>
        <w:t>وقد</w:t>
      </w:r>
      <w:proofErr w:type="gramEnd"/>
      <w:r>
        <w:rPr>
          <w:rFonts w:cs="Traditional Arabic" w:hint="cs"/>
          <w:sz w:val="32"/>
          <w:szCs w:val="32"/>
          <w:rtl/>
        </w:rPr>
        <w:t xml:space="preserve"> حاول المشرع الجزائري ضبط قائمة الأخطاء المهنية الجسيمة التي يترتب عنها عقوبات كبيرة تقود للتسريح، وذلك لتفادي التفسيرات المتباينة لها من مؤسسة إلى أخرى حسب نظامها وقوانينها الداخلية.</w:t>
      </w:r>
    </w:p>
    <w:p w:rsidR="00DF0CB1" w:rsidRDefault="00DF0CB1" w:rsidP="00DF0CB1">
      <w:pPr>
        <w:bidi/>
        <w:spacing w:after="120"/>
        <w:jc w:val="both"/>
        <w:rPr>
          <w:rFonts w:cs="Traditional Arabic"/>
          <w:b/>
          <w:bCs/>
          <w:sz w:val="32"/>
          <w:szCs w:val="32"/>
          <w:rtl/>
        </w:rPr>
      </w:pPr>
      <w:r>
        <w:rPr>
          <w:rFonts w:cs="Traditional Arabic" w:hint="cs"/>
          <w:b/>
          <w:bCs/>
          <w:sz w:val="32"/>
          <w:szCs w:val="32"/>
          <w:rtl/>
        </w:rPr>
        <w:t>2. حالات الخطأ الجسيم:</w:t>
      </w:r>
    </w:p>
    <w:p w:rsidR="00DF0CB1" w:rsidRDefault="00DF0CB1" w:rsidP="00DF0CB1">
      <w:pPr>
        <w:bidi/>
        <w:spacing w:after="120"/>
        <w:jc w:val="both"/>
        <w:rPr>
          <w:rFonts w:cs="Traditional Arabic"/>
          <w:b/>
          <w:bCs/>
          <w:sz w:val="32"/>
          <w:szCs w:val="32"/>
          <w:rtl/>
        </w:rPr>
      </w:pPr>
      <w:r>
        <w:rPr>
          <w:rFonts w:cs="Traditional Arabic"/>
          <w:b/>
          <w:bCs/>
          <w:sz w:val="32"/>
          <w:szCs w:val="32"/>
        </w:rPr>
        <w:sym w:font="Symbol" w:char="F0B7"/>
      </w:r>
      <w:r>
        <w:rPr>
          <w:rFonts w:cs="Traditional Arabic" w:hint="cs"/>
          <w:b/>
          <w:bCs/>
          <w:sz w:val="32"/>
          <w:szCs w:val="32"/>
          <w:rtl/>
        </w:rPr>
        <w:t xml:space="preserve"> </w:t>
      </w:r>
      <w:proofErr w:type="gramStart"/>
      <w:r>
        <w:rPr>
          <w:rFonts w:cs="Traditional Arabic" w:hint="cs"/>
          <w:b/>
          <w:bCs/>
          <w:sz w:val="32"/>
          <w:szCs w:val="32"/>
          <w:rtl/>
        </w:rPr>
        <w:t>وفقا</w:t>
      </w:r>
      <w:proofErr w:type="gramEnd"/>
      <w:r>
        <w:rPr>
          <w:rFonts w:cs="Traditional Arabic" w:hint="cs"/>
          <w:b/>
          <w:bCs/>
          <w:sz w:val="32"/>
          <w:szCs w:val="32"/>
          <w:rtl/>
        </w:rPr>
        <w:t xml:space="preserve"> للمادة 73 من القانون 90/11:</w:t>
      </w:r>
    </w:p>
    <w:p w:rsidR="00DF0CB1" w:rsidRDefault="00DF0CB1" w:rsidP="00DF0CB1">
      <w:pPr>
        <w:bidi/>
        <w:jc w:val="both"/>
        <w:rPr>
          <w:rFonts w:cs="Traditional Arabic"/>
          <w:b/>
          <w:bCs/>
          <w:sz w:val="32"/>
          <w:szCs w:val="32"/>
          <w:rtl/>
        </w:rPr>
      </w:pPr>
      <w:r>
        <w:rPr>
          <w:rFonts w:cs="Traditional Arabic" w:hint="cs"/>
          <w:b/>
          <w:bCs/>
          <w:sz w:val="32"/>
          <w:szCs w:val="32"/>
          <w:rtl/>
        </w:rPr>
        <w:t xml:space="preserve"> </w:t>
      </w:r>
      <w:proofErr w:type="gramStart"/>
      <w:r>
        <w:rPr>
          <w:rFonts w:cs="Traditional Arabic" w:hint="cs"/>
          <w:sz w:val="32"/>
          <w:szCs w:val="32"/>
          <w:rtl/>
        </w:rPr>
        <w:t>تنص</w:t>
      </w:r>
      <w:proofErr w:type="gramEnd"/>
      <w:r>
        <w:rPr>
          <w:rFonts w:cs="Traditional Arabic" w:hint="cs"/>
          <w:sz w:val="32"/>
          <w:szCs w:val="32"/>
          <w:rtl/>
        </w:rPr>
        <w:t xml:space="preserve"> هذه المادة المؤرخة في 21/04/1990 المعدلة والمتممة بالمادة الثانية من القانون 91/29 على ما يلي:</w:t>
      </w:r>
    </w:p>
    <w:p w:rsidR="00DF0CB1" w:rsidRDefault="00DF0CB1" w:rsidP="00DF0CB1">
      <w:pPr>
        <w:bidi/>
        <w:jc w:val="both"/>
        <w:rPr>
          <w:rFonts w:cs="Traditional Arabic"/>
          <w:sz w:val="32"/>
          <w:szCs w:val="32"/>
          <w:rtl/>
        </w:rPr>
      </w:pPr>
      <w:r>
        <w:rPr>
          <w:rFonts w:cs="Traditional Arabic" w:hint="cs"/>
          <w:sz w:val="32"/>
          <w:szCs w:val="32"/>
          <w:rtl/>
        </w:rPr>
        <w:t>"يتم التسريح التأديبي في حالة ارتكاب العامل أخطاء جسيمة وعلاوة على الأخطاء الجسيمة التي يعاقب عليها التشريع الجزائري والتي ترتكب أثناء العمل تعتبر على الخصوص أخطاء جسيمة يتحمل أن ينجر عنها التسريح بدون مهلة وبدون علاوات للأفعال التالية:</w:t>
      </w:r>
    </w:p>
    <w:p w:rsidR="00DF0CB1" w:rsidRDefault="00DF0CB1" w:rsidP="00DF0CB1">
      <w:pPr>
        <w:pStyle w:val="Paragraphedeliste"/>
        <w:numPr>
          <w:ilvl w:val="0"/>
          <w:numId w:val="1"/>
        </w:numPr>
        <w:bidi/>
        <w:jc w:val="both"/>
        <w:rPr>
          <w:rFonts w:cs="Traditional Arabic"/>
          <w:sz w:val="32"/>
          <w:szCs w:val="32"/>
          <w:rtl/>
        </w:rPr>
      </w:pPr>
      <w:proofErr w:type="gramStart"/>
      <w:r>
        <w:rPr>
          <w:rFonts w:cs="Traditional Arabic" w:hint="cs"/>
          <w:sz w:val="32"/>
          <w:szCs w:val="32"/>
          <w:rtl/>
        </w:rPr>
        <w:t>إذا</w:t>
      </w:r>
      <w:proofErr w:type="gramEnd"/>
      <w:r>
        <w:rPr>
          <w:rFonts w:cs="Traditional Arabic" w:hint="cs"/>
          <w:sz w:val="32"/>
          <w:szCs w:val="32"/>
          <w:rtl/>
        </w:rPr>
        <w:t xml:space="preserve"> رفض العامل بدون عذر مقبول تنفيذ التعليمات المرتبطة بالتزاماته المهنية أو التي قد تلحق أضرار بالمؤسسة والصادرة من السلطة السلمية التي يعينها المستخدم أثناء الممارسة العادية لسلطاته.</w:t>
      </w:r>
    </w:p>
    <w:p w:rsidR="00DF0CB1" w:rsidRDefault="00DF0CB1" w:rsidP="00DF0CB1">
      <w:pPr>
        <w:pStyle w:val="Paragraphedeliste"/>
        <w:numPr>
          <w:ilvl w:val="0"/>
          <w:numId w:val="1"/>
        </w:numPr>
        <w:bidi/>
        <w:jc w:val="both"/>
        <w:rPr>
          <w:rFonts w:cs="Traditional Arabic"/>
          <w:sz w:val="32"/>
          <w:szCs w:val="32"/>
        </w:rPr>
      </w:pPr>
      <w:r>
        <w:rPr>
          <w:rFonts w:cs="Traditional Arabic" w:hint="cs"/>
          <w:sz w:val="32"/>
          <w:szCs w:val="32"/>
          <w:rtl/>
        </w:rPr>
        <w:t>إذا أفشى معلومات مهنية تتعلق بالتقنيات والتكنولوجيا وطرق الصنع والتنظيم أو وثائق داخلية للهيئة المستخدمة، إلا إذا أذنت السلطة السلمية بها أو أجازها القانون.</w:t>
      </w:r>
    </w:p>
    <w:p w:rsidR="00DF0CB1" w:rsidRDefault="00DF0CB1" w:rsidP="00DF0CB1">
      <w:pPr>
        <w:pStyle w:val="Paragraphedeliste"/>
        <w:numPr>
          <w:ilvl w:val="0"/>
          <w:numId w:val="1"/>
        </w:numPr>
        <w:bidi/>
        <w:jc w:val="both"/>
        <w:rPr>
          <w:rFonts w:cs="Traditional Arabic"/>
          <w:sz w:val="32"/>
          <w:szCs w:val="32"/>
        </w:rPr>
      </w:pPr>
      <w:proofErr w:type="gramStart"/>
      <w:r>
        <w:rPr>
          <w:rFonts w:cs="Traditional Arabic" w:hint="cs"/>
          <w:sz w:val="32"/>
          <w:szCs w:val="32"/>
          <w:rtl/>
        </w:rPr>
        <w:t>إذا</w:t>
      </w:r>
      <w:proofErr w:type="gramEnd"/>
      <w:r>
        <w:rPr>
          <w:rFonts w:cs="Traditional Arabic" w:hint="cs"/>
          <w:sz w:val="32"/>
          <w:szCs w:val="32"/>
          <w:rtl/>
        </w:rPr>
        <w:t xml:space="preserve"> </w:t>
      </w:r>
      <w:r w:rsidR="001F691C">
        <w:rPr>
          <w:rFonts w:cs="Traditional Arabic" w:hint="cs"/>
          <w:sz w:val="32"/>
          <w:szCs w:val="32"/>
          <w:rtl/>
        </w:rPr>
        <w:t>ش</w:t>
      </w:r>
      <w:bookmarkStart w:id="0" w:name="_GoBack"/>
      <w:bookmarkEnd w:id="0"/>
      <w:r>
        <w:rPr>
          <w:rFonts w:cs="Traditional Arabic" w:hint="cs"/>
          <w:sz w:val="32"/>
          <w:szCs w:val="32"/>
          <w:rtl/>
        </w:rPr>
        <w:t>ارك في توقف جماعي وتشاوري عن العمل، خرقا للأحكام التشريعية الجاري بها العمل في هذا المجال.</w:t>
      </w:r>
    </w:p>
    <w:p w:rsidR="00DF0CB1" w:rsidRDefault="00DF0CB1" w:rsidP="00DF0CB1">
      <w:pPr>
        <w:pStyle w:val="Paragraphedeliste"/>
        <w:numPr>
          <w:ilvl w:val="0"/>
          <w:numId w:val="1"/>
        </w:numPr>
        <w:bidi/>
        <w:jc w:val="both"/>
        <w:rPr>
          <w:rFonts w:cs="Traditional Arabic"/>
          <w:sz w:val="32"/>
          <w:szCs w:val="32"/>
        </w:rPr>
      </w:pPr>
      <w:r>
        <w:rPr>
          <w:rFonts w:cs="Traditional Arabic" w:hint="cs"/>
          <w:sz w:val="32"/>
          <w:szCs w:val="32"/>
          <w:rtl/>
        </w:rPr>
        <w:t>إذا قام بأعمال عنف.</w:t>
      </w:r>
    </w:p>
    <w:p w:rsidR="00DF0CB1" w:rsidRDefault="00DF0CB1" w:rsidP="00DF0CB1">
      <w:pPr>
        <w:pStyle w:val="Paragraphedeliste"/>
        <w:numPr>
          <w:ilvl w:val="0"/>
          <w:numId w:val="1"/>
        </w:numPr>
        <w:bidi/>
        <w:jc w:val="both"/>
        <w:rPr>
          <w:rFonts w:cs="Traditional Arabic"/>
          <w:sz w:val="32"/>
          <w:szCs w:val="32"/>
        </w:rPr>
      </w:pPr>
      <w:proofErr w:type="gramStart"/>
      <w:r>
        <w:rPr>
          <w:rFonts w:cs="Traditional Arabic" w:hint="cs"/>
          <w:sz w:val="32"/>
          <w:szCs w:val="32"/>
          <w:rtl/>
        </w:rPr>
        <w:lastRenderedPageBreak/>
        <w:t>إذا</w:t>
      </w:r>
      <w:proofErr w:type="gramEnd"/>
      <w:r>
        <w:rPr>
          <w:rFonts w:cs="Traditional Arabic" w:hint="cs"/>
          <w:sz w:val="32"/>
          <w:szCs w:val="32"/>
          <w:rtl/>
        </w:rPr>
        <w:t xml:space="preserve"> تسبب عمدا في أضرار مادية تصيب البنايات والمنشآت والآلات والأدوات والمواد الأولية والأشياء الأخرى التي لها علاقة بالعمل.</w:t>
      </w:r>
    </w:p>
    <w:p w:rsidR="00DF0CB1" w:rsidRDefault="00DF0CB1" w:rsidP="00DF0CB1">
      <w:pPr>
        <w:pStyle w:val="Paragraphedeliste"/>
        <w:numPr>
          <w:ilvl w:val="0"/>
          <w:numId w:val="1"/>
        </w:numPr>
        <w:bidi/>
        <w:jc w:val="both"/>
        <w:rPr>
          <w:rFonts w:cs="Traditional Arabic"/>
          <w:sz w:val="32"/>
          <w:szCs w:val="32"/>
        </w:rPr>
      </w:pPr>
      <w:r>
        <w:rPr>
          <w:rFonts w:cs="Traditional Arabic" w:hint="cs"/>
          <w:sz w:val="32"/>
          <w:szCs w:val="32"/>
          <w:rtl/>
        </w:rPr>
        <w:t xml:space="preserve">إذا رفض تنفيذ أمر التسخير الذي تم تبليغه وفقا لأحكام </w:t>
      </w:r>
      <w:proofErr w:type="gramStart"/>
      <w:r>
        <w:rPr>
          <w:rFonts w:cs="Traditional Arabic" w:hint="cs"/>
          <w:sz w:val="32"/>
          <w:szCs w:val="32"/>
          <w:rtl/>
        </w:rPr>
        <w:t>التشريع</w:t>
      </w:r>
      <w:proofErr w:type="gramEnd"/>
      <w:r>
        <w:rPr>
          <w:rFonts w:cs="Traditional Arabic" w:hint="cs"/>
          <w:sz w:val="32"/>
          <w:szCs w:val="32"/>
          <w:rtl/>
        </w:rPr>
        <w:t xml:space="preserve"> المعمول به.</w:t>
      </w:r>
    </w:p>
    <w:p w:rsidR="00DF0CB1" w:rsidRDefault="00DF0CB1" w:rsidP="00DF0CB1">
      <w:pPr>
        <w:pStyle w:val="Paragraphedeliste"/>
        <w:numPr>
          <w:ilvl w:val="0"/>
          <w:numId w:val="1"/>
        </w:numPr>
        <w:bidi/>
        <w:jc w:val="both"/>
        <w:rPr>
          <w:rFonts w:cs="Traditional Arabic"/>
          <w:sz w:val="32"/>
          <w:szCs w:val="32"/>
        </w:rPr>
      </w:pPr>
      <w:r>
        <w:rPr>
          <w:rFonts w:cs="Traditional Arabic" w:hint="cs"/>
          <w:sz w:val="32"/>
          <w:szCs w:val="32"/>
          <w:rtl/>
        </w:rPr>
        <w:t xml:space="preserve">إذا تناول الكحول أو </w:t>
      </w:r>
      <w:proofErr w:type="gramStart"/>
      <w:r>
        <w:rPr>
          <w:rFonts w:cs="Traditional Arabic" w:hint="cs"/>
          <w:sz w:val="32"/>
          <w:szCs w:val="32"/>
          <w:rtl/>
        </w:rPr>
        <w:t>المخدرات</w:t>
      </w:r>
      <w:proofErr w:type="gramEnd"/>
      <w:r>
        <w:rPr>
          <w:rFonts w:cs="Traditional Arabic" w:hint="cs"/>
          <w:sz w:val="32"/>
          <w:szCs w:val="32"/>
          <w:rtl/>
        </w:rPr>
        <w:t xml:space="preserve"> داخل أماكن العمل.(بن </w:t>
      </w:r>
      <w:proofErr w:type="gramStart"/>
      <w:r>
        <w:rPr>
          <w:rFonts w:cs="Traditional Arabic" w:hint="cs"/>
          <w:sz w:val="32"/>
          <w:szCs w:val="32"/>
          <w:rtl/>
        </w:rPr>
        <w:t>صاري</w:t>
      </w:r>
      <w:proofErr w:type="gramEnd"/>
      <w:r>
        <w:rPr>
          <w:rFonts w:cs="Traditional Arabic" w:hint="cs"/>
          <w:sz w:val="32"/>
          <w:szCs w:val="32"/>
          <w:rtl/>
        </w:rPr>
        <w:t xml:space="preserve"> ياسين، 2006، 25، 26).</w:t>
      </w:r>
    </w:p>
    <w:p w:rsidR="00DF0CB1" w:rsidRDefault="001F691C" w:rsidP="00DF0CB1">
      <w:pPr>
        <w:bidi/>
        <w:jc w:val="both"/>
        <w:rPr>
          <w:rFonts w:cs="Traditional Arabic"/>
          <w:sz w:val="32"/>
          <w:szCs w:val="32"/>
        </w:rPr>
      </w:pPr>
      <w:r>
        <w:rPr>
          <w:rFonts w:cs="Traditional Arabic" w:hint="cs"/>
          <w:sz w:val="32"/>
          <w:szCs w:val="32"/>
          <w:rtl/>
        </w:rPr>
        <w:t>إذن أول حالة للخطأ الجسيم</w:t>
      </w:r>
      <w:r w:rsidR="00DF0CB1">
        <w:rPr>
          <w:rFonts w:cs="Traditional Arabic" w:hint="cs"/>
          <w:sz w:val="32"/>
          <w:szCs w:val="32"/>
          <w:rtl/>
        </w:rPr>
        <w:t xml:space="preserve"> تتعلق </w:t>
      </w:r>
      <w:r>
        <w:rPr>
          <w:rFonts w:cs="Traditional Arabic" w:hint="cs"/>
          <w:sz w:val="32"/>
          <w:szCs w:val="32"/>
          <w:rtl/>
        </w:rPr>
        <w:t>"</w:t>
      </w:r>
      <w:r w:rsidR="00DF0CB1">
        <w:rPr>
          <w:rFonts w:cs="Traditional Arabic" w:hint="cs"/>
          <w:sz w:val="32"/>
          <w:szCs w:val="32"/>
          <w:rtl/>
        </w:rPr>
        <w:t>بقيام العامل بارتكاب أخطاء يعاقب عليها التشريع الجزائي</w:t>
      </w:r>
      <w:r>
        <w:rPr>
          <w:rFonts w:cs="Traditional Arabic" w:hint="cs"/>
          <w:sz w:val="32"/>
          <w:szCs w:val="32"/>
          <w:rtl/>
        </w:rPr>
        <w:t>"</w:t>
      </w:r>
      <w:r w:rsidR="00DF0CB1">
        <w:rPr>
          <w:rFonts w:cs="Traditional Arabic" w:hint="cs"/>
          <w:sz w:val="32"/>
          <w:szCs w:val="32"/>
          <w:rtl/>
        </w:rPr>
        <w:t>: وهنا يعتبر تصرف العامل خطأ جسيما إذا توفرت فيه الشروط التالية: أن يشكل تصرفه جريمة يعاقب عليها قانون العقوبات وحسب الجهات القضائية(لا يعود ذلك لصاحب العمل)، ارتكاب العامل لهذا الخطأ الذي يعاقب عليه القانون الجزائي داخل مكان العمل(وإلا لا يعود خطأ جسيما إذا ارتكب خارج مكان العمل (بن صاري ياسين،2006، 26)</w:t>
      </w:r>
    </w:p>
    <w:p w:rsidR="00DF0CB1" w:rsidRDefault="00DF0CB1" w:rsidP="00DF0CB1">
      <w:pPr>
        <w:bidi/>
        <w:jc w:val="both"/>
        <w:rPr>
          <w:rFonts w:cs="Traditional Arabic"/>
          <w:sz w:val="32"/>
          <w:szCs w:val="32"/>
          <w:rtl/>
        </w:rPr>
      </w:pPr>
      <w:proofErr w:type="gramStart"/>
      <w:r>
        <w:rPr>
          <w:rFonts w:cs="Traditional Arabic" w:hint="cs"/>
          <w:sz w:val="32"/>
          <w:szCs w:val="32"/>
          <w:rtl/>
        </w:rPr>
        <w:t>بالإضافة</w:t>
      </w:r>
      <w:proofErr w:type="gramEnd"/>
      <w:r>
        <w:rPr>
          <w:rFonts w:cs="Traditional Arabic" w:hint="cs"/>
          <w:sz w:val="32"/>
          <w:szCs w:val="32"/>
          <w:rtl/>
        </w:rPr>
        <w:t xml:space="preserve"> إلى 7 حالات السابقة الذكر.</w:t>
      </w:r>
    </w:p>
    <w:p w:rsidR="00DF0CB1" w:rsidRDefault="00DF0CB1" w:rsidP="00DF0CB1">
      <w:pPr>
        <w:bidi/>
        <w:jc w:val="both"/>
        <w:rPr>
          <w:rFonts w:cs="Traditional Arabic"/>
          <w:sz w:val="32"/>
          <w:szCs w:val="32"/>
          <w:rtl/>
        </w:rPr>
      </w:pPr>
      <w:proofErr w:type="gramStart"/>
      <w:r>
        <w:rPr>
          <w:rFonts w:cs="Traditional Arabic" w:hint="cs"/>
          <w:sz w:val="32"/>
          <w:szCs w:val="32"/>
          <w:rtl/>
        </w:rPr>
        <w:t>على</w:t>
      </w:r>
      <w:proofErr w:type="gramEnd"/>
      <w:r>
        <w:rPr>
          <w:rFonts w:cs="Traditional Arabic" w:hint="cs"/>
          <w:sz w:val="32"/>
          <w:szCs w:val="32"/>
          <w:rtl/>
        </w:rPr>
        <w:t xml:space="preserve"> هذا الأساس فإنه حسب الفقرة الثانية من المادة </w:t>
      </w:r>
      <w:r>
        <w:rPr>
          <w:rFonts w:cs="Traditional Arabic" w:hint="cs"/>
          <w:b/>
          <w:bCs/>
          <w:sz w:val="32"/>
          <w:szCs w:val="32"/>
          <w:rtl/>
        </w:rPr>
        <w:t>73</w:t>
      </w:r>
      <w:r>
        <w:rPr>
          <w:rFonts w:cs="Traditional Arabic" w:hint="cs"/>
          <w:sz w:val="32"/>
          <w:szCs w:val="32"/>
          <w:rtl/>
        </w:rPr>
        <w:t xml:space="preserve"> مكرر كل تسريح يأتي خرقا لأحكام المادة 73 يعتبر تعسفيا.</w:t>
      </w:r>
    </w:p>
    <w:p w:rsidR="00DF0CB1" w:rsidRDefault="00DF0CB1" w:rsidP="00DF0CB1">
      <w:pPr>
        <w:bidi/>
        <w:spacing w:after="120"/>
        <w:jc w:val="both"/>
        <w:rPr>
          <w:rFonts w:cs="Traditional Arabic"/>
          <w:sz w:val="32"/>
          <w:szCs w:val="32"/>
          <w:rtl/>
        </w:rPr>
      </w:pPr>
      <w:r>
        <w:rPr>
          <w:rFonts w:cs="Traditional Arabic" w:hint="cs"/>
          <w:sz w:val="32"/>
          <w:szCs w:val="32"/>
          <w:rtl/>
        </w:rPr>
        <w:t xml:space="preserve">   هذه الأخطاء هي التي حددتها المادة </w:t>
      </w:r>
      <w:r>
        <w:rPr>
          <w:rFonts w:cs="Traditional Arabic" w:hint="cs"/>
          <w:b/>
          <w:bCs/>
          <w:sz w:val="32"/>
          <w:szCs w:val="32"/>
          <w:rtl/>
        </w:rPr>
        <w:t>73</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xml:space="preserve">، غير أن هناك حالات أخرى للخطأ الجسيم جاءت خارج مضمون هذه المادة وفي إطار قوانين أخرى، ونخص بالذكر تلك التي أشار إليها القانون </w:t>
      </w:r>
      <w:r>
        <w:rPr>
          <w:rFonts w:cs="Traditional Arabic" w:hint="cs"/>
          <w:b/>
          <w:bCs/>
          <w:sz w:val="32"/>
          <w:szCs w:val="32"/>
          <w:rtl/>
        </w:rPr>
        <w:t>90/290</w:t>
      </w:r>
      <w:r>
        <w:rPr>
          <w:rFonts w:cs="Traditional Arabic" w:hint="cs"/>
          <w:sz w:val="32"/>
          <w:szCs w:val="32"/>
          <w:rtl/>
        </w:rPr>
        <w:t xml:space="preserve"> المؤرخ في 29/09/1990 والمتعلق بالنظام الخاص بعلاقات العمل لمسيري المؤسسات والمرسوم التنفيذي 54/93 المؤرخ في 16/02/1993 المحدد للواجبات الخاصة المطبقة على الموظفين والأعوان العموميين و على عمال المؤسسات العمومية، وهي كما يلي:</w:t>
      </w:r>
    </w:p>
    <w:p w:rsidR="00DF0CB1" w:rsidRDefault="00DF0CB1" w:rsidP="00DF0CB1">
      <w:pPr>
        <w:bidi/>
        <w:spacing w:after="120"/>
        <w:jc w:val="both"/>
        <w:rPr>
          <w:rFonts w:cs="Traditional Arabic"/>
          <w:sz w:val="32"/>
          <w:szCs w:val="32"/>
          <w:rtl/>
        </w:rPr>
      </w:pPr>
      <w:r>
        <w:rPr>
          <w:rFonts w:cs="Traditional Arabic"/>
          <w:sz w:val="32"/>
          <w:szCs w:val="32"/>
        </w:rPr>
        <w:sym w:font="Symbol" w:char="F0B7"/>
      </w:r>
      <w:r>
        <w:rPr>
          <w:rFonts w:cs="Traditional Arabic"/>
          <w:sz w:val="32"/>
          <w:szCs w:val="32"/>
          <w:rtl/>
        </w:rPr>
        <w:t xml:space="preserve"> </w:t>
      </w:r>
      <w:r>
        <w:rPr>
          <w:rFonts w:cs="Traditional Arabic" w:hint="cs"/>
          <w:b/>
          <w:bCs/>
          <w:sz w:val="32"/>
          <w:szCs w:val="32"/>
          <w:rtl/>
        </w:rPr>
        <w:t xml:space="preserve">حالات الخطأ </w:t>
      </w:r>
      <w:proofErr w:type="gramStart"/>
      <w:r>
        <w:rPr>
          <w:rFonts w:cs="Traditional Arabic" w:hint="cs"/>
          <w:b/>
          <w:bCs/>
          <w:sz w:val="32"/>
          <w:szCs w:val="32"/>
          <w:rtl/>
        </w:rPr>
        <w:t>الجسيم</w:t>
      </w:r>
      <w:proofErr w:type="gramEnd"/>
      <w:r>
        <w:rPr>
          <w:rFonts w:cs="Traditional Arabic" w:hint="cs"/>
          <w:b/>
          <w:bCs/>
          <w:sz w:val="32"/>
          <w:szCs w:val="32"/>
          <w:rtl/>
        </w:rPr>
        <w:t xml:space="preserve"> الواردة ضمن القانون 90/02:</w:t>
      </w:r>
      <w:r>
        <w:rPr>
          <w:rFonts w:cs="Traditional Arabic" w:hint="cs"/>
          <w:sz w:val="32"/>
          <w:szCs w:val="32"/>
          <w:rtl/>
        </w:rPr>
        <w:t xml:space="preserve"> و نجد:</w:t>
      </w:r>
    </w:p>
    <w:p w:rsidR="00DF0CB1" w:rsidRDefault="00DF0CB1" w:rsidP="00DF0CB1">
      <w:pPr>
        <w:bidi/>
        <w:jc w:val="both"/>
        <w:rPr>
          <w:rFonts w:cs="Traditional Arabic"/>
          <w:sz w:val="32"/>
          <w:szCs w:val="32"/>
          <w:rtl/>
        </w:rPr>
      </w:pPr>
      <w:r>
        <w:rPr>
          <w:rFonts w:cs="Traditional Arabic" w:hint="cs"/>
          <w:sz w:val="32"/>
          <w:szCs w:val="32"/>
          <w:rtl/>
        </w:rPr>
        <w:t>-حالة التوقف الجماعي عن العمل خرقا للقانون: وهو توقف ناتج عن نزاع جماعي في العمل وهو من بين الحقوق لكن إن جاء خارج الإجراءات القانونية(مصالحة وساطة ثم تحكيم) فهو غير مشروع وكل عامل شارك فيه يقع تحت طائلة الإجراءات التأديبية وفق النظام الداخلي.</w:t>
      </w:r>
    </w:p>
    <w:p w:rsidR="00DF0CB1" w:rsidRDefault="00DF0CB1" w:rsidP="00DF0CB1">
      <w:pPr>
        <w:bidi/>
        <w:jc w:val="both"/>
        <w:rPr>
          <w:rFonts w:cs="Traditional Arabic"/>
          <w:sz w:val="32"/>
          <w:szCs w:val="32"/>
          <w:rtl/>
        </w:rPr>
      </w:pPr>
      <w:r>
        <w:rPr>
          <w:rFonts w:cs="Traditional Arabic" w:hint="cs"/>
          <w:sz w:val="32"/>
          <w:szCs w:val="32"/>
          <w:rtl/>
        </w:rPr>
        <w:t xml:space="preserve">- عرقلة حرية العمل ورفض الامتثال لتنفيذ أمر قضائي بإخلاء المحلات المهنية في حالة احتلالهما من طرف العمال المضربين: فممارسة حق الإضراب حق دستوري إلا أنه لا يجوز للمضربين منع زملائهم العمال غير المضربين من الالتحاق بأماكن العمل أو الضغط عليهم أو منع المستخدم أو ممثليه بأي شكل من الأشكال(فذلك يعد عرقلة لحرية العمل). </w:t>
      </w:r>
      <w:proofErr w:type="gramStart"/>
      <w:r>
        <w:rPr>
          <w:rFonts w:cs="Traditional Arabic" w:hint="cs"/>
          <w:sz w:val="32"/>
          <w:szCs w:val="32"/>
          <w:rtl/>
        </w:rPr>
        <w:t>كما</w:t>
      </w:r>
      <w:proofErr w:type="gramEnd"/>
      <w:r>
        <w:rPr>
          <w:rFonts w:cs="Traditional Arabic" w:hint="cs"/>
          <w:sz w:val="32"/>
          <w:szCs w:val="32"/>
          <w:rtl/>
        </w:rPr>
        <w:t xml:space="preserve"> أنه في حالة وجود حكم قضائي بعدم أحقية شغل أماكن العمل من طرف المضربين وبضرورة إخلائها فإن أي تصرف آخر يعبر عن رفض امتثال هؤلاء لأوامر الإخلاء يقود إلى خطأ جسيم.</w:t>
      </w:r>
    </w:p>
    <w:p w:rsidR="00DF0CB1" w:rsidRDefault="00DF0CB1" w:rsidP="00DF0CB1">
      <w:pPr>
        <w:bidi/>
        <w:spacing w:after="120"/>
        <w:jc w:val="both"/>
        <w:rPr>
          <w:rFonts w:cs="Traditional Arabic"/>
          <w:sz w:val="32"/>
          <w:szCs w:val="32"/>
          <w:rtl/>
        </w:rPr>
      </w:pPr>
      <w:r>
        <w:rPr>
          <w:rFonts w:cs="Traditional Arabic" w:hint="cs"/>
          <w:sz w:val="32"/>
          <w:szCs w:val="32"/>
          <w:rtl/>
        </w:rPr>
        <w:lastRenderedPageBreak/>
        <w:t>- رفض العامل القيام بالقدر الأدنى من الخدمة المفروضة عليه: فالتوقف الجماعي يترتب عنه تقديم التزامات بضمان الحد الأدنى من الخدمة بطلب من صاحب العمل بهدف عدم التأثير على العمل والمؤسسة، فأحيانا يتحول الإضراب من حق مشروع إلى تصرف غير قانوني وخطأ جسيم.</w:t>
      </w:r>
    </w:p>
    <w:p w:rsidR="00DF0CB1" w:rsidRDefault="00DF0CB1" w:rsidP="00DF0CB1">
      <w:pPr>
        <w:bidi/>
        <w:spacing w:after="120"/>
        <w:jc w:val="both"/>
        <w:rPr>
          <w:rFonts w:cs="Traditional Arabic"/>
          <w:sz w:val="32"/>
          <w:szCs w:val="32"/>
          <w:rtl/>
        </w:rPr>
      </w:pPr>
      <w:r>
        <w:rPr>
          <w:rFonts w:cs="Traditional Arabic"/>
          <w:b/>
          <w:bCs/>
          <w:sz w:val="32"/>
          <w:szCs w:val="32"/>
        </w:rPr>
        <w:sym w:font="Symbol" w:char="F0B7"/>
      </w:r>
      <w:r>
        <w:rPr>
          <w:rFonts w:cs="Traditional Arabic"/>
          <w:b/>
          <w:bCs/>
          <w:sz w:val="32"/>
          <w:szCs w:val="32"/>
          <w:rtl/>
        </w:rPr>
        <w:t xml:space="preserve"> </w:t>
      </w:r>
      <w:r>
        <w:rPr>
          <w:rFonts w:cs="Traditional Arabic" w:hint="cs"/>
          <w:b/>
          <w:bCs/>
          <w:sz w:val="32"/>
          <w:szCs w:val="32"/>
          <w:rtl/>
        </w:rPr>
        <w:t xml:space="preserve">حالات الخطأ </w:t>
      </w:r>
      <w:proofErr w:type="gramStart"/>
      <w:r>
        <w:rPr>
          <w:rFonts w:cs="Traditional Arabic" w:hint="cs"/>
          <w:b/>
          <w:bCs/>
          <w:sz w:val="32"/>
          <w:szCs w:val="32"/>
          <w:rtl/>
        </w:rPr>
        <w:t>الجسيم</w:t>
      </w:r>
      <w:proofErr w:type="gramEnd"/>
      <w:r>
        <w:rPr>
          <w:rFonts w:cs="Traditional Arabic" w:hint="cs"/>
          <w:b/>
          <w:bCs/>
          <w:sz w:val="32"/>
          <w:szCs w:val="32"/>
          <w:rtl/>
        </w:rPr>
        <w:t xml:space="preserve"> الواردة حسب المرسوم 90/290</w:t>
      </w:r>
      <w:r>
        <w:rPr>
          <w:rFonts w:cs="Traditional Arabic" w:hint="cs"/>
          <w:sz w:val="32"/>
          <w:szCs w:val="32"/>
          <w:rtl/>
        </w:rPr>
        <w:t>:</w:t>
      </w:r>
    </w:p>
    <w:p w:rsidR="00DF0CB1" w:rsidRDefault="00DF0CB1" w:rsidP="00DF0CB1">
      <w:pPr>
        <w:bidi/>
        <w:spacing w:after="120"/>
        <w:jc w:val="both"/>
        <w:rPr>
          <w:rFonts w:cs="Traditional Arabic"/>
          <w:sz w:val="32"/>
          <w:szCs w:val="32"/>
          <w:rtl/>
        </w:rPr>
      </w:pPr>
      <w:r>
        <w:rPr>
          <w:rFonts w:cs="Traditional Arabic" w:hint="cs"/>
          <w:sz w:val="32"/>
          <w:szCs w:val="32"/>
          <w:rtl/>
        </w:rPr>
        <w:t xml:space="preserve"> وهي:</w:t>
      </w:r>
    </w:p>
    <w:p w:rsidR="00DF0CB1" w:rsidRDefault="00DF0CB1" w:rsidP="00DF0CB1">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حالة</w:t>
      </w:r>
      <w:proofErr w:type="gramEnd"/>
      <w:r>
        <w:rPr>
          <w:rFonts w:cs="Traditional Arabic" w:hint="cs"/>
          <w:sz w:val="32"/>
          <w:szCs w:val="32"/>
          <w:rtl/>
        </w:rPr>
        <w:t xml:space="preserve"> الإخلال ببنود عقد العمل الخاص بمسيري المؤسسات: فيمكن وضع نهاية لعقد العمل من قبل طرفي العقد( مستخدم أو عامل) الخاص بمسيري المؤسسات إذا ما أخل ببنود العقد خاصة ما تعلق بالأهداف والالتزامات.</w:t>
      </w:r>
    </w:p>
    <w:p w:rsidR="00DF0CB1" w:rsidRDefault="00DF0CB1" w:rsidP="00DF0CB1">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حالة</w:t>
      </w:r>
      <w:proofErr w:type="gramEnd"/>
      <w:r>
        <w:rPr>
          <w:rFonts w:cs="Traditional Arabic" w:hint="cs"/>
          <w:sz w:val="32"/>
          <w:szCs w:val="32"/>
          <w:rtl/>
        </w:rPr>
        <w:t xml:space="preserve"> ارتكاب خطأ جسيم من طرف مسير المؤسسة: وهنا حالة تمكن صاحب العمل من إنهاء عقد العمل في حالة ارتكاب المسير لخطأ جسيم بالرجوع إلى أحكام المادة 73 دائما.(بن </w:t>
      </w:r>
      <w:proofErr w:type="gramStart"/>
      <w:r>
        <w:rPr>
          <w:rFonts w:cs="Traditional Arabic" w:hint="cs"/>
          <w:sz w:val="32"/>
          <w:szCs w:val="32"/>
          <w:rtl/>
        </w:rPr>
        <w:t>صاري</w:t>
      </w:r>
      <w:proofErr w:type="gramEnd"/>
      <w:r>
        <w:rPr>
          <w:rFonts w:cs="Traditional Arabic" w:hint="cs"/>
          <w:sz w:val="32"/>
          <w:szCs w:val="32"/>
          <w:rtl/>
        </w:rPr>
        <w:t xml:space="preserve"> ياسين، 2006، 51- 56)</w:t>
      </w: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DF0CB1" w:rsidRDefault="00DF0CB1" w:rsidP="00DF0CB1">
      <w:pPr>
        <w:bidi/>
        <w:jc w:val="both"/>
        <w:rPr>
          <w:rFonts w:cs="Traditional Arabic"/>
          <w:sz w:val="32"/>
          <w:szCs w:val="32"/>
          <w:rtl/>
        </w:rPr>
      </w:pPr>
    </w:p>
    <w:p w:rsidR="0028258E" w:rsidRDefault="0028258E"/>
    <w:sectPr w:rsidR="0028258E" w:rsidSect="00DF0CB1">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A35D1"/>
    <w:rsid w:val="001F691C"/>
    <w:rsid w:val="0028258E"/>
    <w:rsid w:val="002F3FE9"/>
    <w:rsid w:val="004D3A3D"/>
    <w:rsid w:val="00586F89"/>
    <w:rsid w:val="00711DE7"/>
    <w:rsid w:val="00731421"/>
    <w:rsid w:val="00AC0A68"/>
    <w:rsid w:val="00DB69A4"/>
    <w:rsid w:val="00DF0CB1"/>
    <w:rsid w:val="00E02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B1"/>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DF0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B1"/>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DF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670</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3</cp:revision>
  <dcterms:created xsi:type="dcterms:W3CDTF">2021-01-21T20:38:00Z</dcterms:created>
  <dcterms:modified xsi:type="dcterms:W3CDTF">2021-01-22T14:54:00Z</dcterms:modified>
</cp:coreProperties>
</file>