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9F" w:rsidRPr="0015489F" w:rsidRDefault="0015489F" w:rsidP="0015489F">
      <w:pPr>
        <w:shd w:val="clear" w:color="auto" w:fill="FFFFFF"/>
        <w:spacing w:after="0" w:line="240" w:lineRule="auto"/>
        <w:outlineLvl w:val="0"/>
        <w:rPr>
          <w:rFonts w:ascii="Traditional Arabic" w:eastAsia="Times New Roman" w:hAnsi="Times New Roman" w:cs="Traditional Arabic"/>
          <w:b/>
          <w:bCs/>
          <w:color w:val="088547"/>
          <w:kern w:val="36"/>
          <w:sz w:val="40"/>
          <w:szCs w:val="40"/>
        </w:rPr>
      </w:pPr>
      <w:r w:rsidRPr="0015489F">
        <w:rPr>
          <w:rFonts w:ascii="Traditional Arabic" w:eastAsia="Times New Roman" w:hAnsi="Times New Roman" w:cs="Traditional Arabic" w:hint="cs"/>
          <w:b/>
          <w:bCs/>
          <w:color w:val="088547"/>
          <w:kern w:val="36"/>
          <w:sz w:val="40"/>
          <w:szCs w:val="40"/>
          <w:rtl/>
        </w:rPr>
        <w:t xml:space="preserve">القضايا المشتركة بين النحاة </w:t>
      </w:r>
      <w:proofErr w:type="gramStart"/>
      <w:r w:rsidRPr="0015489F">
        <w:rPr>
          <w:rFonts w:ascii="Traditional Arabic" w:eastAsia="Times New Roman" w:hAnsi="Times New Roman" w:cs="Traditional Arabic" w:hint="cs"/>
          <w:b/>
          <w:bCs/>
          <w:color w:val="088547"/>
          <w:kern w:val="36"/>
          <w:sz w:val="40"/>
          <w:szCs w:val="40"/>
          <w:rtl/>
        </w:rPr>
        <w:t>والأصوليين- دراسة</w:t>
      </w:r>
      <w:proofErr w:type="gramEnd"/>
      <w:r w:rsidRPr="0015489F">
        <w:rPr>
          <w:rFonts w:ascii="Traditional Arabic" w:eastAsia="Times New Roman" w:hAnsi="Times New Roman" w:cs="Traditional Arabic" w:hint="cs"/>
          <w:b/>
          <w:bCs/>
          <w:color w:val="088547"/>
          <w:kern w:val="36"/>
          <w:sz w:val="40"/>
          <w:szCs w:val="40"/>
          <w:rtl/>
        </w:rPr>
        <w:t xml:space="preserve"> مقارنة</w:t>
      </w:r>
    </w:p>
    <w:p w:rsidR="0015489F" w:rsidRPr="0015489F" w:rsidRDefault="0015489F" w:rsidP="0015489F">
      <w:pPr>
        <w:shd w:val="clear" w:color="auto" w:fill="FFFFFF"/>
        <w:spacing w:after="0" w:line="270" w:lineRule="atLeast"/>
        <w:jc w:val="right"/>
        <w:rPr>
          <w:rFonts w:ascii="Tahoma" w:eastAsia="Times New Roman" w:hAnsi="Tahoma" w:cs="Tahoma" w:hint="cs"/>
          <w:color w:val="000000"/>
          <w:sz w:val="26"/>
          <w:szCs w:val="26"/>
          <w:rtl/>
        </w:rPr>
      </w:pPr>
      <w:hyperlink r:id="rId4" w:history="1">
        <w:r w:rsidRPr="0015489F">
          <w:rPr>
            <w:rFonts w:ascii="Tahoma" w:eastAsia="Times New Roman" w:hAnsi="Tahoma" w:cs="Tahoma"/>
            <w:color w:val="08731F"/>
            <w:sz w:val="26"/>
            <w:szCs w:val="26"/>
            <w:u w:val="single"/>
            <w:bdr w:val="none" w:sz="0" w:space="0" w:color="auto" w:frame="1"/>
            <w:rtl/>
          </w:rPr>
          <w:t>ثروت السيد رحيم</w:t>
        </w:r>
      </w:hyperlink>
    </w:p>
    <w:p w:rsidR="0015489F" w:rsidRPr="0015489F" w:rsidRDefault="0015489F" w:rsidP="0015489F">
      <w:pPr>
        <w:shd w:val="clear" w:color="auto" w:fill="FFFFFF"/>
        <w:spacing w:after="0" w:line="270" w:lineRule="atLeast"/>
        <w:jc w:val="right"/>
        <w:rPr>
          <w:rFonts w:ascii="Tahoma" w:eastAsia="Times New Roman" w:hAnsi="Tahoma" w:cs="Tahoma"/>
          <w:color w:val="000000"/>
          <w:sz w:val="26"/>
          <w:szCs w:val="26"/>
          <w:rtl/>
        </w:rPr>
      </w:pPr>
      <w:bookmarkStart w:id="0" w:name="_GoBack"/>
    </w:p>
    <w:bookmarkEnd w:id="0"/>
    <w:tbl>
      <w:tblPr>
        <w:bidiVisual/>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3945"/>
        <w:gridCol w:w="3946"/>
      </w:tblGrid>
      <w:tr w:rsidR="0015489F" w:rsidRPr="0015489F" w:rsidTr="0015489F">
        <w:trPr>
          <w:tblCellSpacing w:w="15" w:type="dxa"/>
          <w:jc w:val="center"/>
        </w:trPr>
        <w:tc>
          <w:tcPr>
            <w:tcW w:w="0" w:type="auto"/>
            <w:vMerge w:val="restart"/>
            <w:hideMark/>
          </w:tcPr>
          <w:p w:rsidR="0015489F" w:rsidRPr="0015489F" w:rsidRDefault="0015489F" w:rsidP="0015489F">
            <w:pPr>
              <w:shd w:val="clear" w:color="auto" w:fill="FFFFFF"/>
              <w:spacing w:after="0" w:line="270" w:lineRule="atLeast"/>
              <w:jc w:val="right"/>
              <w:rPr>
                <w:rFonts w:ascii="Tahoma" w:eastAsia="Times New Roman" w:hAnsi="Tahoma" w:cs="Tahoma"/>
                <w:color w:val="000000"/>
                <w:sz w:val="26"/>
                <w:szCs w:val="26"/>
                <w:rtl/>
              </w:rPr>
            </w:pPr>
          </w:p>
        </w:tc>
        <w:tc>
          <w:tcPr>
            <w:tcW w:w="0" w:type="auto"/>
            <w:hideMark/>
          </w:tcPr>
          <w:p w:rsidR="0015489F" w:rsidRPr="0015489F" w:rsidRDefault="0015489F" w:rsidP="0015489F">
            <w:pPr>
              <w:spacing w:after="0" w:line="240" w:lineRule="auto"/>
              <w:rPr>
                <w:rFonts w:ascii="Times New Roman" w:eastAsia="Times New Roman" w:hAnsi="Times New Roman" w:cs="Times New Roman"/>
                <w:sz w:val="24"/>
                <w:szCs w:val="24"/>
              </w:rPr>
            </w:pPr>
          </w:p>
        </w:tc>
      </w:tr>
      <w:tr w:rsidR="0015489F" w:rsidRPr="0015489F" w:rsidTr="0015489F">
        <w:trPr>
          <w:tblCellSpacing w:w="15" w:type="dxa"/>
          <w:jc w:val="center"/>
        </w:trPr>
        <w:tc>
          <w:tcPr>
            <w:tcW w:w="0" w:type="auto"/>
            <w:vMerge/>
            <w:vAlign w:val="center"/>
            <w:hideMark/>
          </w:tcPr>
          <w:p w:rsidR="0015489F" w:rsidRPr="0015489F" w:rsidRDefault="0015489F" w:rsidP="0015489F">
            <w:pPr>
              <w:spacing w:after="0" w:line="240" w:lineRule="auto"/>
              <w:rPr>
                <w:rFonts w:ascii="Tahoma" w:eastAsia="Times New Roman" w:hAnsi="Tahoma" w:cs="Tahoma"/>
                <w:color w:val="000000"/>
                <w:sz w:val="26"/>
                <w:szCs w:val="26"/>
              </w:rPr>
            </w:pPr>
          </w:p>
        </w:tc>
        <w:tc>
          <w:tcPr>
            <w:tcW w:w="0" w:type="auto"/>
            <w:vAlign w:val="center"/>
            <w:hideMark/>
          </w:tcPr>
          <w:p w:rsidR="0015489F" w:rsidRPr="0015489F" w:rsidRDefault="0015489F" w:rsidP="0015489F">
            <w:pPr>
              <w:spacing w:after="0" w:line="240" w:lineRule="auto"/>
              <w:rPr>
                <w:rFonts w:ascii="Times New Roman" w:eastAsia="Times New Roman" w:hAnsi="Times New Roman" w:cs="Times New Roman"/>
                <w:sz w:val="20"/>
                <w:szCs w:val="20"/>
              </w:rPr>
            </w:pPr>
          </w:p>
        </w:tc>
      </w:tr>
    </w:tbl>
    <w:p w:rsidR="0015489F" w:rsidRPr="0015489F" w:rsidRDefault="0015489F" w:rsidP="0015489F">
      <w:pPr>
        <w:shd w:val="clear" w:color="auto" w:fill="FFFFFF"/>
        <w:spacing w:after="0" w:line="270" w:lineRule="atLeast"/>
        <w:jc w:val="right"/>
        <w:rPr>
          <w:rFonts w:ascii="Traditional Arabic" w:eastAsia="Times New Roman" w:hAnsi="Times New Roman" w:cs="Traditional Arabic" w:hint="cs"/>
          <w:b/>
          <w:bCs/>
          <w:color w:val="000000"/>
          <w:sz w:val="32"/>
          <w:szCs w:val="32"/>
        </w:rPr>
      </w:pPr>
      <w:r w:rsidRPr="0015489F">
        <w:rPr>
          <w:rFonts w:ascii="Tahoma" w:eastAsia="Times New Roman" w:hAnsi="Tahoma" w:cs="Tahoma"/>
          <w:color w:val="000000"/>
          <w:sz w:val="26"/>
          <w:szCs w:val="26"/>
          <w:rtl/>
        </w:rPr>
        <w:br/>
      </w:r>
      <w:r w:rsidRPr="0015489F">
        <w:rPr>
          <w:rFonts w:ascii="Traditional Arabic" w:eastAsia="Times New Roman" w:hAnsi="Times New Roman" w:cs="Traditional Arabic" w:hint="cs"/>
          <w:b/>
          <w:bCs/>
          <w:color w:val="000000"/>
          <w:sz w:val="32"/>
          <w:szCs w:val="32"/>
        </w:rPr>
        <w:pict>
          <v:rect id="_x0000_i1025" style="width:0;height:.75pt" o:hralign="center" o:hrstd="t" o:hrnoshade="t" o:hr="t" fillcolor="green" stroked="f"/>
        </w:pict>
      </w:r>
    </w:p>
    <w:p w:rsidR="0015489F" w:rsidRPr="0015489F" w:rsidRDefault="0015489F" w:rsidP="0015489F">
      <w:pPr>
        <w:shd w:val="clear" w:color="auto" w:fill="F7F6F6"/>
        <w:bidi w:val="0"/>
        <w:spacing w:after="0" w:line="240" w:lineRule="auto"/>
        <w:jc w:val="center"/>
        <w:outlineLvl w:val="1"/>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tl/>
        </w:rPr>
        <w:t>ملخص الرسالة</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800000"/>
          <w:sz w:val="32"/>
          <w:szCs w:val="32"/>
          <w:rtl/>
        </w:rPr>
        <w:t>العلوم الإسلامية كلُّها مرتبطةٌ ببعضها أيَّما ارتباط،</w:t>
      </w:r>
      <w:r w:rsidRPr="0015489F">
        <w:rPr>
          <w:rFonts w:ascii="Traditional Arabic" w:eastAsia="Times New Roman" w:hAnsi="Times New Roman" w:cs="Traditional Arabic" w:hint="cs"/>
          <w:b/>
          <w:bCs/>
          <w:color w:val="000000"/>
          <w:sz w:val="32"/>
          <w:szCs w:val="32"/>
          <w:rtl/>
        </w:rPr>
        <w:t> وأيُّ باحث في أيٍّ من هذه العلوم لا بدَّ أن يحيطَ من كلِّ علم بطرَف، وإلاَّ جاء بحثُه ينقصه الكثير، غير أنَّ هناك بعض العلوم تلتقي مع بعضها الْتِقاءً كبيرًا، وتشترك في الأصول والأدوات التي تقوم عليها</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Pr>
        <w:t> </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tl/>
        </w:rPr>
        <w:t>كذلك الْتقى علمُ النحو مع عِلم أصول الفقه في قواعدَ ومبادئَ مهمَّة، وتحت هذا العنوان</w:t>
      </w:r>
      <w:r w:rsidRPr="0015489F">
        <w:rPr>
          <w:rFonts w:ascii="Traditional Arabic" w:eastAsia="Times New Roman" w:hAnsi="Times New Roman" w:cs="Traditional Arabic" w:hint="cs"/>
          <w:b/>
          <w:bCs/>
          <w:color w:val="000080"/>
          <w:sz w:val="32"/>
          <w:szCs w:val="32"/>
          <w:rtl/>
        </w:rPr>
        <w:t>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u w:val="single"/>
          <w:rtl/>
        </w:rPr>
        <w:t>القضايا المشتركة بين النحاة والأصوليين </w:t>
      </w:r>
      <w:proofErr w:type="gramStart"/>
      <w:r w:rsidRPr="0015489F">
        <w:rPr>
          <w:rFonts w:ascii="Traditional Arabic" w:eastAsia="Times New Roman" w:hAnsi="Times New Roman" w:cs="Traditional Arabic" w:hint="cs"/>
          <w:b/>
          <w:bCs/>
          <w:color w:val="000080"/>
          <w:sz w:val="32"/>
          <w:szCs w:val="32"/>
          <w:u w:val="single"/>
        </w:rPr>
        <w:t xml:space="preserve">- </w:t>
      </w:r>
      <w:r w:rsidRPr="0015489F">
        <w:rPr>
          <w:rFonts w:ascii="Traditional Arabic" w:eastAsia="Times New Roman" w:hAnsi="Times New Roman" w:cs="Traditional Arabic" w:hint="cs"/>
          <w:b/>
          <w:bCs/>
          <w:color w:val="000080"/>
          <w:sz w:val="32"/>
          <w:szCs w:val="32"/>
          <w:u w:val="single"/>
          <w:rtl/>
        </w:rPr>
        <w:t>دراسة</w:t>
      </w:r>
      <w:proofErr w:type="gramEnd"/>
      <w:r w:rsidRPr="0015489F">
        <w:rPr>
          <w:rFonts w:ascii="Traditional Arabic" w:eastAsia="Times New Roman" w:hAnsi="Times New Roman" w:cs="Traditional Arabic" w:hint="cs"/>
          <w:b/>
          <w:bCs/>
          <w:color w:val="000080"/>
          <w:sz w:val="32"/>
          <w:szCs w:val="32"/>
          <w:u w:val="single"/>
          <w:rtl/>
        </w:rPr>
        <w:t xml:space="preserve"> مقارنة</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00"/>
          <w:sz w:val="32"/>
          <w:szCs w:val="32"/>
        </w:rPr>
        <w:t> </w:t>
      </w:r>
      <w:r w:rsidRPr="0015489F">
        <w:rPr>
          <w:rFonts w:ascii="Traditional Arabic" w:eastAsia="Times New Roman" w:hAnsi="Times New Roman" w:cs="Traditional Arabic" w:hint="cs"/>
          <w:b/>
          <w:bCs/>
          <w:color w:val="000000"/>
          <w:sz w:val="32"/>
          <w:szCs w:val="32"/>
          <w:rtl/>
        </w:rPr>
        <w:t>تقدَّم الباحث ثروت السيد رحيم بقسم النحو والصرف والعروض بأطروحته للدكتوراه، ونال بها درجةَ الدكتوراه في النحو والصرف والعروض بمرتبة الشرف الأولى</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Pr>
        <w:t> </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800000"/>
          <w:sz w:val="32"/>
          <w:szCs w:val="32"/>
          <w:rtl/>
        </w:rPr>
        <w:t>وكانتِ الرسالة بإشراف الأستاذ ِالدكتور</w:t>
      </w:r>
      <w:r w:rsidRPr="0015489F">
        <w:rPr>
          <w:rFonts w:ascii="Traditional Arabic" w:eastAsia="Times New Roman" w:hAnsi="Times New Roman" w:cs="Traditional Arabic" w:hint="cs"/>
          <w:b/>
          <w:bCs/>
          <w:color w:val="800000"/>
          <w:sz w:val="32"/>
          <w:szCs w:val="32"/>
        </w:rPr>
        <w:t>:</w:t>
      </w:r>
      <w:r w:rsidRPr="0015489F">
        <w:rPr>
          <w:rFonts w:ascii="Traditional Arabic" w:eastAsia="Times New Roman" w:hAnsi="Times New Roman" w:cs="Traditional Arabic" w:hint="cs"/>
          <w:b/>
          <w:bCs/>
          <w:color w:val="800000"/>
          <w:sz w:val="32"/>
          <w:szCs w:val="32"/>
        </w:rPr>
        <w:t> </w:t>
      </w:r>
      <w:r w:rsidRPr="0015489F">
        <w:rPr>
          <w:rFonts w:ascii="Traditional Arabic" w:eastAsia="Times New Roman" w:hAnsi="Times New Roman" w:cs="Traditional Arabic" w:hint="cs"/>
          <w:b/>
          <w:bCs/>
          <w:color w:val="000000"/>
          <w:sz w:val="32"/>
          <w:szCs w:val="32"/>
          <w:rtl/>
        </w:rPr>
        <w:t xml:space="preserve">محمد حماسة عبداللطيف، العالِم الكبير، والأديبِ الألْمعي، عضوِ مجمع اللغة العربية، وأستاذِ النحو والصرف والعَروض بكلية دار العلوم </w:t>
      </w:r>
      <w:proofErr w:type="gramStart"/>
      <w:r w:rsidRPr="0015489F">
        <w:rPr>
          <w:rFonts w:ascii="Traditional Arabic" w:eastAsia="Times New Roman" w:hAnsi="Times New Roman" w:cs="Traditional Arabic" w:hint="cs"/>
          <w:b/>
          <w:bCs/>
          <w:color w:val="000000"/>
          <w:sz w:val="32"/>
          <w:szCs w:val="32"/>
          <w:rtl/>
        </w:rPr>
        <w:t>- جامعة</w:t>
      </w:r>
      <w:proofErr w:type="gramEnd"/>
      <w:r w:rsidRPr="0015489F">
        <w:rPr>
          <w:rFonts w:ascii="Traditional Arabic" w:eastAsia="Times New Roman" w:hAnsi="Times New Roman" w:cs="Traditional Arabic" w:hint="cs"/>
          <w:b/>
          <w:bCs/>
          <w:color w:val="000000"/>
          <w:sz w:val="32"/>
          <w:szCs w:val="32"/>
          <w:rtl/>
        </w:rPr>
        <w:t xml:space="preserve"> القاهرة، والأستاذ الدكتور: محمد أحمد عبدالهادي سراج، أستاذِ الدِّراسات الإسلامية بالجامعة الأمريكية بالقاهرة، كمشرف مشارك</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Pr>
        <w:t> </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800000"/>
          <w:sz w:val="32"/>
          <w:szCs w:val="32"/>
          <w:rtl/>
        </w:rPr>
        <w:t>وناقش هذه الرسالة </w:t>
      </w:r>
      <w:r w:rsidRPr="0015489F">
        <w:rPr>
          <w:rFonts w:ascii="Traditional Arabic" w:eastAsia="Times New Roman" w:hAnsi="Times New Roman" w:cs="Traditional Arabic" w:hint="cs"/>
          <w:b/>
          <w:bCs/>
          <w:color w:val="000000"/>
          <w:sz w:val="32"/>
          <w:szCs w:val="32"/>
          <w:rtl/>
        </w:rPr>
        <w:t xml:space="preserve">كلٌّ من الأستاذ الدكتور محمد صلاح الدين مصطفى بكر، عميد كلية دار العلوم الأسْبق بجامعة الفيوم، وأستاذ النحو والصرف والعروض بها، والأستاذ الدكتور أحمد محمد </w:t>
      </w:r>
      <w:proofErr w:type="spellStart"/>
      <w:r w:rsidRPr="0015489F">
        <w:rPr>
          <w:rFonts w:ascii="Traditional Arabic" w:eastAsia="Times New Roman" w:hAnsi="Times New Roman" w:cs="Traditional Arabic" w:hint="cs"/>
          <w:b/>
          <w:bCs/>
          <w:color w:val="000000"/>
          <w:sz w:val="32"/>
          <w:szCs w:val="32"/>
          <w:rtl/>
        </w:rPr>
        <w:t>عبدالدايم</w:t>
      </w:r>
      <w:proofErr w:type="spellEnd"/>
      <w:r w:rsidRPr="0015489F">
        <w:rPr>
          <w:rFonts w:ascii="Traditional Arabic" w:eastAsia="Times New Roman" w:hAnsi="Times New Roman" w:cs="Traditional Arabic" w:hint="cs"/>
          <w:b/>
          <w:bCs/>
          <w:color w:val="000000"/>
          <w:sz w:val="32"/>
          <w:szCs w:val="32"/>
          <w:rtl/>
        </w:rPr>
        <w:t>، وكيل كلية دار العلوم الأسبق، وأستاذ النحو والصرف والعَروض بها</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Pr>
        <w:t> </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800000"/>
          <w:sz w:val="32"/>
          <w:szCs w:val="32"/>
          <w:rtl/>
        </w:rPr>
        <w:t xml:space="preserve">وقُدِّر لهذه الرسالة هذا الجمْع الطيب من العلماء الفضلاء ما بيْن </w:t>
      </w:r>
      <w:proofErr w:type="spellStart"/>
      <w:r w:rsidRPr="0015489F">
        <w:rPr>
          <w:rFonts w:ascii="Traditional Arabic" w:eastAsia="Times New Roman" w:hAnsi="Times New Roman" w:cs="Traditional Arabic" w:hint="cs"/>
          <w:b/>
          <w:bCs/>
          <w:color w:val="800000"/>
          <w:sz w:val="32"/>
          <w:szCs w:val="32"/>
          <w:rtl/>
        </w:rPr>
        <w:t>دراعمة</w:t>
      </w:r>
      <w:proofErr w:type="spellEnd"/>
      <w:r w:rsidRPr="0015489F">
        <w:rPr>
          <w:rFonts w:ascii="Traditional Arabic" w:eastAsia="Times New Roman" w:hAnsi="Times New Roman" w:cs="Traditional Arabic" w:hint="cs"/>
          <w:b/>
          <w:bCs/>
          <w:color w:val="800000"/>
          <w:sz w:val="32"/>
          <w:szCs w:val="32"/>
          <w:rtl/>
        </w:rPr>
        <w:t xml:space="preserve"> </w:t>
      </w:r>
      <w:proofErr w:type="spellStart"/>
      <w:r w:rsidRPr="0015489F">
        <w:rPr>
          <w:rFonts w:ascii="Traditional Arabic" w:eastAsia="Times New Roman" w:hAnsi="Times New Roman" w:cs="Traditional Arabic" w:hint="cs"/>
          <w:b/>
          <w:bCs/>
          <w:color w:val="800000"/>
          <w:sz w:val="32"/>
          <w:szCs w:val="32"/>
          <w:rtl/>
        </w:rPr>
        <w:t>وأزاهرة</w:t>
      </w:r>
      <w:proofErr w:type="spellEnd"/>
      <w:r w:rsidRPr="0015489F">
        <w:rPr>
          <w:rFonts w:ascii="Traditional Arabic" w:eastAsia="Times New Roman" w:hAnsi="Times New Roman" w:cs="Traditional Arabic" w:hint="cs"/>
          <w:b/>
          <w:bCs/>
          <w:color w:val="800000"/>
          <w:sz w:val="32"/>
          <w:szCs w:val="32"/>
          <w:rtl/>
        </w:rPr>
        <w:t>؛ </w:t>
      </w:r>
      <w:r w:rsidRPr="0015489F">
        <w:rPr>
          <w:rFonts w:ascii="Traditional Arabic" w:eastAsia="Times New Roman" w:hAnsi="Times New Roman" w:cs="Traditional Arabic" w:hint="cs"/>
          <w:b/>
          <w:bCs/>
          <w:color w:val="000000"/>
          <w:sz w:val="32"/>
          <w:szCs w:val="32"/>
          <w:rtl/>
        </w:rPr>
        <w:t xml:space="preserve">ليحدثَ التلاقح الثقافي، والتواصل الفكري، وقُدِّر لها أيضًا أنْ يقوم بها باحثٌ دقيق مِن حَفَظَة كتاب الله تعالى، وممَّن لهم باع في الدعوة إلى الله تعالى، وواحدٌ مِن دعاة المركز الإسلامي بأمريكا، وأحَد تلامذة الأستاذ الدكتور أسامة </w:t>
      </w:r>
      <w:proofErr w:type="gramStart"/>
      <w:r w:rsidRPr="0015489F">
        <w:rPr>
          <w:rFonts w:ascii="Traditional Arabic" w:eastAsia="Times New Roman" w:hAnsi="Times New Roman" w:cs="Traditional Arabic" w:hint="cs"/>
          <w:b/>
          <w:bCs/>
          <w:color w:val="000000"/>
          <w:sz w:val="32"/>
          <w:szCs w:val="32"/>
          <w:rtl/>
        </w:rPr>
        <w:t>عبدالعظيم</w:t>
      </w:r>
      <w:proofErr w:type="gramEnd"/>
      <w:r w:rsidRPr="0015489F">
        <w:rPr>
          <w:rFonts w:ascii="Traditional Arabic" w:eastAsia="Times New Roman" w:hAnsi="Times New Roman" w:cs="Traditional Arabic" w:hint="cs"/>
          <w:b/>
          <w:bCs/>
          <w:color w:val="000000"/>
          <w:sz w:val="32"/>
          <w:szCs w:val="32"/>
          <w:rtl/>
        </w:rPr>
        <w:t xml:space="preserve"> الداعية المعروف، والأستاذ بجامعة الأزهر الشريف، فهيا بنا نستعرِض ملخص هذه الرسالة كما خطَّه كاتبها</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Pr>
        <w:t> </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800000"/>
          <w:sz w:val="32"/>
          <w:szCs w:val="32"/>
          <w:rtl/>
        </w:rPr>
        <w:lastRenderedPageBreak/>
        <w:t>من نافلة القولِ</w:t>
      </w:r>
      <w:r w:rsidRPr="0015489F">
        <w:rPr>
          <w:rFonts w:ascii="Traditional Arabic" w:eastAsia="Times New Roman" w:hAnsi="Times New Roman" w:cs="Traditional Arabic" w:hint="cs"/>
          <w:b/>
          <w:bCs/>
          <w:color w:val="800000"/>
          <w:sz w:val="32"/>
          <w:szCs w:val="32"/>
        </w:rPr>
        <w:t>:</w:t>
      </w:r>
      <w:r w:rsidRPr="0015489F">
        <w:rPr>
          <w:rFonts w:ascii="Traditional Arabic" w:eastAsia="Times New Roman" w:hAnsi="Times New Roman" w:cs="Traditional Arabic" w:hint="cs"/>
          <w:b/>
          <w:bCs/>
          <w:color w:val="000000"/>
          <w:sz w:val="32"/>
          <w:szCs w:val="32"/>
        </w:rPr>
        <w:t> </w:t>
      </w:r>
      <w:r w:rsidRPr="0015489F">
        <w:rPr>
          <w:rFonts w:ascii="Traditional Arabic" w:eastAsia="Times New Roman" w:hAnsi="Times New Roman" w:cs="Traditional Arabic" w:hint="cs"/>
          <w:b/>
          <w:bCs/>
          <w:color w:val="000000"/>
          <w:sz w:val="32"/>
          <w:szCs w:val="32"/>
          <w:rtl/>
        </w:rPr>
        <w:t>أنَّ علومَ اللغةِ العربيةِ ما قامتْ إلا خدمةً لنصوصِ الشريعةِ الإسلامية، وعلى رأسها كتابُ الله المنزَّلُ</w:t>
      </w:r>
      <w:r w:rsidRPr="0015489F">
        <w:rPr>
          <w:rFonts w:ascii="Traditional Arabic" w:eastAsia="Times New Roman" w:hAnsi="Times New Roman" w:cs="Traditional Arabic" w:hint="cs"/>
          <w:b/>
          <w:bCs/>
          <w:color w:val="000080"/>
          <w:sz w:val="32"/>
          <w:szCs w:val="32"/>
          <w:rtl/>
        </w:rPr>
        <w:t>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القرآنُ الكريم</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00"/>
          <w:sz w:val="32"/>
          <w:szCs w:val="32"/>
          <w:rtl/>
        </w:rPr>
        <w:t>، ولا شكَّ أنَّ عِلمَ النحوِ كان أقوى تلك العلوم تأثيرًا في فَهْم هذه النصوص المقدَّسة، وتوجيهِ دَلالاتِها، وتحديدِ معانيها، فقامتْ علاقةٌ حميمةٌ بيْنه وبيْن علوم الشريعة الغرَّاء</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Pr>
        <w:t> </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tl/>
        </w:rPr>
        <w:t xml:space="preserve">ولا ريبَ أنَّ علمَ النحوِ وعلمَ أصولِ الفقهِ مِن أخصِّ العلوم التي نشأتْ في رحاب القرآن، فالنحو نشأ منذ بدايته للحِفاظ على لغة القرآن مِن أن يتطرَّقَ إليها لحنٌ، أو يلحقَها تبديل، وأصول الفقه نشأ للحِفاظ على دَلالات القرآن مِن أن يخطئَ في فهمها فقيهٌ، أو </w:t>
      </w:r>
      <w:proofErr w:type="spellStart"/>
      <w:r w:rsidRPr="0015489F">
        <w:rPr>
          <w:rFonts w:ascii="Traditional Arabic" w:eastAsia="Times New Roman" w:hAnsi="Times New Roman" w:cs="Traditional Arabic" w:hint="cs"/>
          <w:b/>
          <w:bCs/>
          <w:color w:val="000000"/>
          <w:sz w:val="32"/>
          <w:szCs w:val="32"/>
          <w:rtl/>
        </w:rPr>
        <w:t>يتأولَها</w:t>
      </w:r>
      <w:proofErr w:type="spellEnd"/>
      <w:r w:rsidRPr="0015489F">
        <w:rPr>
          <w:rFonts w:ascii="Traditional Arabic" w:eastAsia="Times New Roman" w:hAnsi="Times New Roman" w:cs="Traditional Arabic" w:hint="cs"/>
          <w:b/>
          <w:bCs/>
          <w:color w:val="000000"/>
          <w:sz w:val="32"/>
          <w:szCs w:val="32"/>
          <w:rtl/>
        </w:rPr>
        <w:t xml:space="preserve"> على غير وجهها</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Pr>
        <w:t> </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tl/>
        </w:rPr>
        <w:t xml:space="preserve">ومهما تخصَّصتِ العلومُ وتباينت؛ فستبقَى بينها </w:t>
      </w:r>
      <w:proofErr w:type="gramStart"/>
      <w:r w:rsidRPr="0015489F">
        <w:rPr>
          <w:rFonts w:ascii="Traditional Arabic" w:eastAsia="Times New Roman" w:hAnsi="Times New Roman" w:cs="Traditional Arabic" w:hint="cs"/>
          <w:b/>
          <w:bCs/>
          <w:color w:val="000000"/>
          <w:sz w:val="32"/>
          <w:szCs w:val="32"/>
          <w:rtl/>
        </w:rPr>
        <w:t>- ولا</w:t>
      </w:r>
      <w:proofErr w:type="gramEnd"/>
      <w:r w:rsidRPr="0015489F">
        <w:rPr>
          <w:rFonts w:ascii="Traditional Arabic" w:eastAsia="Times New Roman" w:hAnsi="Times New Roman" w:cs="Traditional Arabic" w:hint="cs"/>
          <w:b/>
          <w:bCs/>
          <w:color w:val="000000"/>
          <w:sz w:val="32"/>
          <w:szCs w:val="32"/>
          <w:rtl/>
        </w:rPr>
        <w:t xml:space="preserve"> بدَّ  -مناطقُ مشتركةٌ، لها طابَع يميِّزها، وهو أنها مختلِطةٌ غيرُ واضحِة المعالِم والحدود، وتلك طبيعتها التي لا تتغيَّر، فتجد في النحو قضايا من عِلم أصول الفقه، وقضايا من عِلم المنطق، وأخرى مِن علوم البلاغة، ورابعةً من عِلم الكلام، وهلمَّ جرًّا، والعكس أيضًا صحيح؛ فلا تخلو كلُّ هذه العلومِ مِن قضايا النحو، بل إنَّه في بعضها شديدُ الصِّلة به، عظيمُ اللُّصوق بقضاياه، كعِلم الفقه وأصوله مثلاً</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Pr>
        <w:t> </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800000"/>
          <w:sz w:val="32"/>
          <w:szCs w:val="32"/>
          <w:rtl/>
        </w:rPr>
        <w:t>ووجوه التقارُب والتلاقِي بيْن النحو وأصول الفِقه أكثرُ من أن تُحصَى،</w:t>
      </w:r>
      <w:r w:rsidRPr="0015489F">
        <w:rPr>
          <w:rFonts w:ascii="Traditional Arabic" w:eastAsia="Times New Roman" w:hAnsi="Times New Roman" w:cs="Traditional Arabic" w:hint="cs"/>
          <w:b/>
          <w:bCs/>
          <w:color w:val="000000"/>
          <w:sz w:val="32"/>
          <w:szCs w:val="32"/>
          <w:rtl/>
        </w:rPr>
        <w:t> ويَكفي لتوضيح ذلك من جانبِ الأصوليِّين ما ذكروه هم أنفسُهم أنَّ أحدَ أهمِّ روافدِ عِلمِهم مستمَدٌّ بالأساس مِن علوم العربية، التي كان يجمعها علمُ النحو في تسميته القديمة</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Pr>
        <w:t> </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tl/>
        </w:rPr>
        <w:t>ويُوضِّحه من جانبِ النحاة ما ذَهَب إليه أكثرُ الباحثين في اللغة أنَّ علم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أصولِ النحوِ</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00"/>
          <w:sz w:val="32"/>
          <w:szCs w:val="32"/>
        </w:rPr>
        <w:t> </w:t>
      </w:r>
      <w:r w:rsidRPr="0015489F">
        <w:rPr>
          <w:rFonts w:ascii="Traditional Arabic" w:eastAsia="Times New Roman" w:hAnsi="Times New Roman" w:cs="Traditional Arabic" w:hint="cs"/>
          <w:b/>
          <w:bCs/>
          <w:color w:val="000000"/>
          <w:sz w:val="32"/>
          <w:szCs w:val="32"/>
          <w:rtl/>
        </w:rPr>
        <w:t>يكادُ يكونُ صورةً أخرى مِن علم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أصول الفقه</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00"/>
          <w:sz w:val="32"/>
          <w:szCs w:val="32"/>
          <w:rtl/>
        </w:rPr>
        <w:t xml:space="preserve">، وهذا لا يخفَى على ناظر في العِلمين؛ فالموضوعات هي </w:t>
      </w:r>
      <w:proofErr w:type="spellStart"/>
      <w:r w:rsidRPr="0015489F">
        <w:rPr>
          <w:rFonts w:ascii="Traditional Arabic" w:eastAsia="Times New Roman" w:hAnsi="Times New Roman" w:cs="Traditional Arabic" w:hint="cs"/>
          <w:b/>
          <w:bCs/>
          <w:color w:val="000000"/>
          <w:sz w:val="32"/>
          <w:szCs w:val="32"/>
          <w:rtl/>
        </w:rPr>
        <w:t>هي</w:t>
      </w:r>
      <w:proofErr w:type="spellEnd"/>
      <w:r w:rsidRPr="0015489F">
        <w:rPr>
          <w:rFonts w:ascii="Traditional Arabic" w:eastAsia="Times New Roman" w:hAnsi="Times New Roman" w:cs="Traditional Arabic" w:hint="cs"/>
          <w:b/>
          <w:bCs/>
          <w:color w:val="000000"/>
          <w:sz w:val="32"/>
          <w:szCs w:val="32"/>
          <w:rtl/>
        </w:rPr>
        <w:t xml:space="preserve">، والتقسيمات هي </w:t>
      </w:r>
      <w:proofErr w:type="spellStart"/>
      <w:r w:rsidRPr="0015489F">
        <w:rPr>
          <w:rFonts w:ascii="Traditional Arabic" w:eastAsia="Times New Roman" w:hAnsi="Times New Roman" w:cs="Traditional Arabic" w:hint="cs"/>
          <w:b/>
          <w:bCs/>
          <w:color w:val="000000"/>
          <w:sz w:val="32"/>
          <w:szCs w:val="32"/>
          <w:rtl/>
        </w:rPr>
        <w:t>هي</w:t>
      </w:r>
      <w:proofErr w:type="spellEnd"/>
      <w:r w:rsidRPr="0015489F">
        <w:rPr>
          <w:rFonts w:ascii="Traditional Arabic" w:eastAsia="Times New Roman" w:hAnsi="Times New Roman" w:cs="Traditional Arabic" w:hint="cs"/>
          <w:b/>
          <w:bCs/>
          <w:color w:val="000000"/>
          <w:sz w:val="32"/>
          <w:szCs w:val="32"/>
          <w:rtl/>
        </w:rPr>
        <w:t xml:space="preserve">، والمنهجُ وطرائقُ البحْث هي </w:t>
      </w:r>
      <w:proofErr w:type="spellStart"/>
      <w:r w:rsidRPr="0015489F">
        <w:rPr>
          <w:rFonts w:ascii="Traditional Arabic" w:eastAsia="Times New Roman" w:hAnsi="Times New Roman" w:cs="Traditional Arabic" w:hint="cs"/>
          <w:b/>
          <w:bCs/>
          <w:color w:val="000000"/>
          <w:sz w:val="32"/>
          <w:szCs w:val="32"/>
          <w:rtl/>
        </w:rPr>
        <w:t>هي</w:t>
      </w:r>
      <w:proofErr w:type="spellEnd"/>
      <w:r w:rsidRPr="0015489F">
        <w:rPr>
          <w:rFonts w:ascii="Traditional Arabic" w:eastAsia="Times New Roman" w:hAnsi="Times New Roman" w:cs="Traditional Arabic" w:hint="cs"/>
          <w:b/>
          <w:bCs/>
          <w:color w:val="000000"/>
          <w:sz w:val="32"/>
          <w:szCs w:val="32"/>
          <w:rtl/>
        </w:rPr>
        <w:t>، مع فروق طفيفة، فرضتْها طبيعةُ النصِّ المدروس بينها، والهدفُ الجزئيُّ الذي سعَى إليه كل منهما</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Pr>
        <w:t> </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tl/>
        </w:rPr>
        <w:t xml:space="preserve">ومما لا يخفَى أنَّ علماءَ الأصول دقَّقوا في فَهْم أشياءَ مِن كلام العرب لم يصلْ إليها النحاة، ولا اللغويون </w:t>
      </w:r>
      <w:proofErr w:type="gramStart"/>
      <w:r w:rsidRPr="0015489F">
        <w:rPr>
          <w:rFonts w:ascii="Traditional Arabic" w:eastAsia="Times New Roman" w:hAnsi="Times New Roman" w:cs="Traditional Arabic" w:hint="cs"/>
          <w:b/>
          <w:bCs/>
          <w:color w:val="000000"/>
          <w:sz w:val="32"/>
          <w:szCs w:val="32"/>
          <w:rtl/>
        </w:rPr>
        <w:t>- كما</w:t>
      </w:r>
      <w:proofErr w:type="gramEnd"/>
      <w:r w:rsidRPr="0015489F">
        <w:rPr>
          <w:rFonts w:ascii="Traditional Arabic" w:eastAsia="Times New Roman" w:hAnsi="Times New Roman" w:cs="Traditional Arabic" w:hint="cs"/>
          <w:b/>
          <w:bCs/>
          <w:color w:val="000000"/>
          <w:sz w:val="32"/>
          <w:szCs w:val="32"/>
          <w:rtl/>
        </w:rPr>
        <w:t xml:space="preserve"> قال الإمام السُّبكي - فإنَّ كلام العرب متَّسِع جدًّا، والنظرَ فيه متشعِّب، فكُتب اللغة تضبط الألفاظَ ومعانيَها الظاهرة، دون المعاني الدقيقةِ التي تحتاج إلى نظرِ الأُصولي، واستقراءٍ زائد على استقراءِ اللغوي</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Pr>
        <w:t> </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tl/>
        </w:rPr>
        <w:t>مثاله: دلالة صِيغةِ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افعلْ</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00"/>
          <w:sz w:val="32"/>
          <w:szCs w:val="32"/>
        </w:rPr>
        <w:t> </w:t>
      </w:r>
      <w:r w:rsidRPr="0015489F">
        <w:rPr>
          <w:rFonts w:ascii="Traditional Arabic" w:eastAsia="Times New Roman" w:hAnsi="Times New Roman" w:cs="Traditional Arabic" w:hint="cs"/>
          <w:b/>
          <w:bCs/>
          <w:color w:val="000000"/>
          <w:sz w:val="32"/>
          <w:szCs w:val="32"/>
          <w:rtl/>
        </w:rPr>
        <w:t>على الوجوب، و</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لا تفعلْ</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00"/>
          <w:sz w:val="32"/>
          <w:szCs w:val="32"/>
        </w:rPr>
        <w:t> </w:t>
      </w:r>
      <w:r w:rsidRPr="0015489F">
        <w:rPr>
          <w:rFonts w:ascii="Traditional Arabic" w:eastAsia="Times New Roman" w:hAnsi="Times New Roman" w:cs="Traditional Arabic" w:hint="cs"/>
          <w:b/>
          <w:bCs/>
          <w:color w:val="000000"/>
          <w:sz w:val="32"/>
          <w:szCs w:val="32"/>
          <w:rtl/>
        </w:rPr>
        <w:t>على التحريم، وكونُ</w:t>
      </w:r>
      <w:r w:rsidRPr="0015489F">
        <w:rPr>
          <w:rFonts w:ascii="Traditional Arabic" w:eastAsia="Times New Roman" w:hAnsi="Times New Roman" w:cs="Traditional Arabic" w:hint="cs"/>
          <w:b/>
          <w:bCs/>
          <w:color w:val="000080"/>
          <w:sz w:val="32"/>
          <w:szCs w:val="32"/>
          <w:rtl/>
        </w:rPr>
        <w:t>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كُلّ</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Pr>
        <w:t> </w:t>
      </w:r>
      <w:r w:rsidRPr="0015489F">
        <w:rPr>
          <w:rFonts w:ascii="Traditional Arabic" w:eastAsia="Times New Roman" w:hAnsi="Times New Roman" w:cs="Traditional Arabic" w:hint="cs"/>
          <w:b/>
          <w:bCs/>
          <w:color w:val="000000"/>
          <w:sz w:val="32"/>
          <w:szCs w:val="32"/>
          <w:rtl/>
        </w:rPr>
        <w:t>وأخواتِها للعموم، وما أشبهَ ذلك؛ فلو فتشتَ كتبَ اللغةِ لم تجد فيها شفاءً في ذلك، ولا تعرضًا لِمَا ذَكَرَه الأصوليُّون</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Pr>
        <w:t> </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800000"/>
          <w:sz w:val="32"/>
          <w:szCs w:val="32"/>
          <w:rtl/>
        </w:rPr>
        <w:t>وكذلك كُتب النحو؛ لو طلبتَ معنى الاستثناء،</w:t>
      </w:r>
      <w:r w:rsidRPr="0015489F">
        <w:rPr>
          <w:rFonts w:ascii="Traditional Arabic" w:eastAsia="Times New Roman" w:hAnsi="Times New Roman" w:cs="Traditional Arabic" w:hint="cs"/>
          <w:b/>
          <w:bCs/>
          <w:color w:val="000000"/>
          <w:sz w:val="32"/>
          <w:szCs w:val="32"/>
          <w:rtl/>
        </w:rPr>
        <w:t xml:space="preserve"> وأنَّ الإخراج: هل هو قبل الحُكم أو بعدَ الحُكم، ونحوَ ذلك مِن الدقائق التي تعرَّض لها الأصوليُّون، وأخذوها باستقراءٍ خاص مِن كلام العرب، وأدلَّة خاصَّة، لا </w:t>
      </w:r>
      <w:proofErr w:type="spellStart"/>
      <w:r w:rsidRPr="0015489F">
        <w:rPr>
          <w:rFonts w:ascii="Traditional Arabic" w:eastAsia="Times New Roman" w:hAnsi="Times New Roman" w:cs="Traditional Arabic" w:hint="cs"/>
          <w:b/>
          <w:bCs/>
          <w:color w:val="000000"/>
          <w:sz w:val="32"/>
          <w:szCs w:val="32"/>
          <w:rtl/>
        </w:rPr>
        <w:t>تقتضيها</w:t>
      </w:r>
      <w:proofErr w:type="spellEnd"/>
      <w:r w:rsidRPr="0015489F">
        <w:rPr>
          <w:rFonts w:ascii="Traditional Arabic" w:eastAsia="Times New Roman" w:hAnsi="Times New Roman" w:cs="Traditional Arabic" w:hint="cs"/>
          <w:b/>
          <w:bCs/>
          <w:color w:val="000000"/>
          <w:sz w:val="32"/>
          <w:szCs w:val="32"/>
          <w:rtl/>
        </w:rPr>
        <w:t xml:space="preserve"> صناعةُ النحو، فهذا ونحوه مما تكفَّل به أصولُ الفقه</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Pr>
        <w:t> </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3366FF"/>
          <w:sz w:val="32"/>
          <w:szCs w:val="32"/>
          <w:rtl/>
        </w:rPr>
        <w:t>فما الذي أضافه علماءُ الأصول إلى النحو عندَما تناولوا بعضَ قضاياه ومسائِله في بحوثهم؟ وما أثَرُ تلك الإضافة على أصول النحو وفروعه؟</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Pr>
        <w:t> </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tl/>
        </w:rPr>
        <w:t>مِن أجل ذلك كان عنوانُ هذا البحث</w:t>
      </w:r>
      <w:r w:rsidRPr="0015489F">
        <w:rPr>
          <w:rFonts w:ascii="Traditional Arabic" w:eastAsia="Times New Roman" w:hAnsi="Times New Roman" w:cs="Traditional Arabic" w:hint="cs"/>
          <w:b/>
          <w:bCs/>
          <w:color w:val="000000"/>
          <w:sz w:val="32"/>
          <w:szCs w:val="32"/>
        </w:rPr>
        <w:t>:</w:t>
      </w:r>
      <w:r w:rsidRPr="0015489F">
        <w:rPr>
          <w:rFonts w:ascii="Traditional Arabic" w:eastAsia="Times New Roman" w:hAnsi="Times New Roman" w:cs="Traditional Arabic" w:hint="cs"/>
          <w:b/>
          <w:bCs/>
          <w:color w:val="000000"/>
          <w:sz w:val="32"/>
          <w:szCs w:val="32"/>
        </w:rPr>
        <w:t>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 xml:space="preserve">القضايا المشترَكة بين النحاة والأصوليين </w:t>
      </w:r>
      <w:proofErr w:type="gramStart"/>
      <w:r w:rsidRPr="0015489F">
        <w:rPr>
          <w:rFonts w:ascii="Traditional Arabic" w:eastAsia="Times New Roman" w:hAnsi="Times New Roman" w:cs="Traditional Arabic" w:hint="cs"/>
          <w:b/>
          <w:bCs/>
          <w:color w:val="000080"/>
          <w:sz w:val="32"/>
          <w:szCs w:val="32"/>
          <w:rtl/>
        </w:rPr>
        <w:t>- دراسة</w:t>
      </w:r>
      <w:proofErr w:type="gramEnd"/>
      <w:r w:rsidRPr="0015489F">
        <w:rPr>
          <w:rFonts w:ascii="Traditional Arabic" w:eastAsia="Times New Roman" w:hAnsi="Times New Roman" w:cs="Traditional Arabic" w:hint="cs"/>
          <w:b/>
          <w:bCs/>
          <w:color w:val="000080"/>
          <w:sz w:val="32"/>
          <w:szCs w:val="32"/>
          <w:rtl/>
        </w:rPr>
        <w:t xml:space="preserve"> مقارنة</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Pr>
        <w:t> </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800000"/>
          <w:sz w:val="32"/>
          <w:szCs w:val="32"/>
          <w:rtl/>
        </w:rPr>
        <w:t>فهو محاولةٌ للوقوف على الأُطرِ الفِكرية، والأصولِ المنهجية،</w:t>
      </w:r>
      <w:r w:rsidRPr="0015489F">
        <w:rPr>
          <w:rFonts w:ascii="Traditional Arabic" w:eastAsia="Times New Roman" w:hAnsi="Times New Roman" w:cs="Traditional Arabic" w:hint="cs"/>
          <w:b/>
          <w:bCs/>
          <w:color w:val="000000"/>
          <w:sz w:val="32"/>
          <w:szCs w:val="32"/>
          <w:rtl/>
        </w:rPr>
        <w:t> التي انطلَق منها كلٌّ من النحاةِ والأصوليِّين، فصاغتْ تفكيرَهم، وبنَوا عليها أكبرَ عِلمين أثَّرَا في الثقافة الإسلامية بوجهٍ عام، وهُمَا: علم النحو، وعلمُ أصول الفقه</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Pr>
        <w:t> </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tl/>
        </w:rPr>
        <w:t xml:space="preserve">والتقارب الواضِح بيْن النحو وأصول الفِقه قد جذَب اهتمامَ الباحثين المحدَثين للنظر في مقولةِ التأثير والتأثُّر بيْن النحاة والأصوليِّين، وشغلَهم بها، وصرَف جهدهم إليها؛ لِمَا لاحظوه من التشابه الكبير في بحْث قضايا النحو وأصول الفِقه، ولم يحاول أحدٌ </w:t>
      </w:r>
      <w:proofErr w:type="gramStart"/>
      <w:r w:rsidRPr="0015489F">
        <w:rPr>
          <w:rFonts w:ascii="Traditional Arabic" w:eastAsia="Times New Roman" w:hAnsi="Times New Roman" w:cs="Traditional Arabic" w:hint="cs"/>
          <w:b/>
          <w:bCs/>
          <w:color w:val="000000"/>
          <w:sz w:val="32"/>
          <w:szCs w:val="32"/>
          <w:rtl/>
        </w:rPr>
        <w:t>- فيما</w:t>
      </w:r>
      <w:proofErr w:type="gramEnd"/>
      <w:r w:rsidRPr="0015489F">
        <w:rPr>
          <w:rFonts w:ascii="Traditional Arabic" w:eastAsia="Times New Roman" w:hAnsi="Times New Roman" w:cs="Traditional Arabic" w:hint="cs"/>
          <w:b/>
          <w:bCs/>
          <w:color w:val="000000"/>
          <w:sz w:val="32"/>
          <w:szCs w:val="32"/>
          <w:rtl/>
        </w:rPr>
        <w:t xml:space="preserve"> أعلم - أن يقِفَ على الأُطر الفكرية، والأصول المنهجية التي وجَّهتْ عقولَ النحاة والأصوليِّين، وجمعتْ بينهما في القضايا التي عالجوها، </w:t>
      </w:r>
      <w:r w:rsidRPr="0015489F">
        <w:rPr>
          <w:rFonts w:ascii="Traditional Arabic" w:eastAsia="Times New Roman" w:hAnsi="Times New Roman" w:cs="Traditional Arabic" w:hint="cs"/>
          <w:b/>
          <w:bCs/>
          <w:color w:val="3366FF"/>
          <w:sz w:val="32"/>
          <w:szCs w:val="32"/>
          <w:rtl/>
        </w:rPr>
        <w:t>ولماذا دَرَسوها؟ وكيف كان درْسُهم لها؟ وما النتائج التي وصَلوا إليها؟ وهل طوَّرتِ العلم وأسهمتْ في تيسيره، أو عوقت مسيرتَه، وعسَّرت سبيله؟</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Pr>
        <w:t> </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tl/>
        </w:rPr>
        <w:t>فرأيتُنا بحاجةٍ إلى تفسير علمي يقوم على تحليلِ الأُطر المشترَكة بينهما، والأصولِ العامَّة التي جعلتْهم ينتجون ما أنتجوا، ويَصلون إلى ما وَصلوا مِن هذا الميراث العِلمي الضخْم، المثقَلِ بالمشكِلات التي تحتاج إلى أدواتٍ جديدة؛ لتحليلها وفَهْم طبيعتها، وإيجادِ مفاتيحَ جديدةٍ لتفسيرِ هذه المشكِلات، أو تقديم حلٍّ لبعضها</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Pr>
        <w:t> </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tl/>
        </w:rPr>
        <w:t xml:space="preserve">ذلك هو ما حاولَ هذا البحثُ جاهدًا أن يُسهِمَ فيه من خلالِ النظر في نصوصِ هؤلاء العلماء الأجلاَّء التي سطَروها في كِلاَ العِلمين؛ بغيةَ تحليلِ بعضها، وتقديمِ تفسير مناسِب لمعطياتها، والوقوفِ على الخيوط الأُولى التي أوحَتْ بها إليهم، وما كان لها مِن أثَرٍ في فروع النحو والأصول، وكذلك ما أورثتْه من مشكلات أثَّرَتْ في نظرة العلماء والمتعلمين </w:t>
      </w:r>
      <w:proofErr w:type="gramStart"/>
      <w:r w:rsidRPr="0015489F">
        <w:rPr>
          <w:rFonts w:ascii="Traditional Arabic" w:eastAsia="Times New Roman" w:hAnsi="Times New Roman" w:cs="Traditional Arabic" w:hint="cs"/>
          <w:b/>
          <w:bCs/>
          <w:color w:val="000000"/>
          <w:sz w:val="32"/>
          <w:szCs w:val="32"/>
          <w:rtl/>
        </w:rPr>
        <w:t>- على</w:t>
      </w:r>
      <w:proofErr w:type="gramEnd"/>
      <w:r w:rsidRPr="0015489F">
        <w:rPr>
          <w:rFonts w:ascii="Traditional Arabic" w:eastAsia="Times New Roman" w:hAnsi="Times New Roman" w:cs="Traditional Arabic" w:hint="cs"/>
          <w:b/>
          <w:bCs/>
          <w:color w:val="000000"/>
          <w:sz w:val="32"/>
          <w:szCs w:val="32"/>
          <w:rtl/>
        </w:rPr>
        <w:t xml:space="preserve"> حدٍّ سواء - إلى هذين العِلمين</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outlineLvl w:val="1"/>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8080"/>
          <w:sz w:val="32"/>
          <w:szCs w:val="32"/>
          <w:rtl/>
        </w:rPr>
        <w:t>خطة البحث</w:t>
      </w:r>
      <w:r w:rsidRPr="0015489F">
        <w:rPr>
          <w:rFonts w:ascii="Traditional Arabic" w:eastAsia="Times New Roman" w:hAnsi="Times New Roman" w:cs="Traditional Arabic" w:hint="cs"/>
          <w:b/>
          <w:bCs/>
          <w:color w:val="00808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tl/>
        </w:rPr>
        <w:t>ينبغي في البداية التنبيهُ على أنَّ عِلمَ أصولِ الفقه الذي أنتجَه الأصوليُّون يقابلُ نوعين مِنَ العِلم الذي أنتجه النحاة</w:t>
      </w:r>
      <w:r w:rsidRPr="0015489F">
        <w:rPr>
          <w:rFonts w:ascii="Traditional Arabic" w:eastAsia="Times New Roman" w:hAnsi="Times New Roman" w:cs="Traditional Arabic" w:hint="cs"/>
          <w:b/>
          <w:bCs/>
          <w:color w:val="000000"/>
          <w:sz w:val="32"/>
          <w:szCs w:val="32"/>
        </w:rPr>
        <w:t>:</w:t>
      </w:r>
      <w:r w:rsidRPr="0015489F">
        <w:rPr>
          <w:rFonts w:ascii="Traditional Arabic" w:eastAsia="Times New Roman" w:hAnsi="Times New Roman" w:cs="Traditional Arabic" w:hint="cs"/>
          <w:b/>
          <w:bCs/>
          <w:color w:val="000000"/>
          <w:sz w:val="32"/>
          <w:szCs w:val="32"/>
        </w:rPr>
        <w:t> </w:t>
      </w:r>
      <w:r w:rsidRPr="0015489F">
        <w:rPr>
          <w:rFonts w:ascii="Traditional Arabic" w:eastAsia="Times New Roman" w:hAnsi="Times New Roman" w:cs="Traditional Arabic" w:hint="cs"/>
          <w:b/>
          <w:bCs/>
          <w:color w:val="3366FF"/>
          <w:sz w:val="32"/>
          <w:szCs w:val="32"/>
          <w:rtl/>
        </w:rPr>
        <w:t>الأول</w:t>
      </w:r>
      <w:r w:rsidRPr="0015489F">
        <w:rPr>
          <w:rFonts w:ascii="Traditional Arabic" w:eastAsia="Times New Roman" w:hAnsi="Times New Roman" w:cs="Traditional Arabic" w:hint="cs"/>
          <w:b/>
          <w:bCs/>
          <w:color w:val="3366FF"/>
          <w:sz w:val="32"/>
          <w:szCs w:val="32"/>
        </w:rPr>
        <w:t>:</w:t>
      </w:r>
      <w:r w:rsidRPr="0015489F">
        <w:rPr>
          <w:rFonts w:ascii="Traditional Arabic" w:eastAsia="Times New Roman" w:hAnsi="Times New Roman" w:cs="Traditional Arabic" w:hint="cs"/>
          <w:b/>
          <w:bCs/>
          <w:color w:val="000000"/>
          <w:sz w:val="32"/>
          <w:szCs w:val="32"/>
        </w:rPr>
        <w:t> </w:t>
      </w:r>
      <w:r w:rsidRPr="0015489F">
        <w:rPr>
          <w:rFonts w:ascii="Traditional Arabic" w:eastAsia="Times New Roman" w:hAnsi="Times New Roman" w:cs="Traditional Arabic" w:hint="cs"/>
          <w:b/>
          <w:bCs/>
          <w:color w:val="000000"/>
          <w:sz w:val="32"/>
          <w:szCs w:val="32"/>
          <w:rtl/>
        </w:rPr>
        <w:t>علمُ أصولِ النحو، </w:t>
      </w:r>
      <w:r w:rsidRPr="0015489F">
        <w:rPr>
          <w:rFonts w:ascii="Traditional Arabic" w:eastAsia="Times New Roman" w:hAnsi="Times New Roman" w:cs="Traditional Arabic" w:hint="cs"/>
          <w:b/>
          <w:bCs/>
          <w:color w:val="3366FF"/>
          <w:sz w:val="32"/>
          <w:szCs w:val="32"/>
          <w:rtl/>
        </w:rPr>
        <w:t>والثاني</w:t>
      </w:r>
      <w:r w:rsidRPr="0015489F">
        <w:rPr>
          <w:rFonts w:ascii="Traditional Arabic" w:eastAsia="Times New Roman" w:hAnsi="Times New Roman" w:cs="Traditional Arabic" w:hint="cs"/>
          <w:b/>
          <w:bCs/>
          <w:color w:val="3366FF"/>
          <w:sz w:val="32"/>
          <w:szCs w:val="32"/>
        </w:rPr>
        <w:t>:</w:t>
      </w:r>
      <w:r w:rsidRPr="0015489F">
        <w:rPr>
          <w:rFonts w:ascii="Traditional Arabic" w:eastAsia="Times New Roman" w:hAnsi="Times New Roman" w:cs="Traditional Arabic" w:hint="cs"/>
          <w:b/>
          <w:bCs/>
          <w:color w:val="000000"/>
          <w:sz w:val="32"/>
          <w:szCs w:val="32"/>
        </w:rPr>
        <w:t> </w:t>
      </w:r>
      <w:r w:rsidRPr="0015489F">
        <w:rPr>
          <w:rFonts w:ascii="Traditional Arabic" w:eastAsia="Times New Roman" w:hAnsi="Times New Roman" w:cs="Traditional Arabic" w:hint="cs"/>
          <w:b/>
          <w:bCs/>
          <w:color w:val="000000"/>
          <w:sz w:val="32"/>
          <w:szCs w:val="32"/>
          <w:rtl/>
        </w:rPr>
        <w:t>علمُ النحوِ ذاتِه</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Pr>
        <w:t> </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800000"/>
          <w:sz w:val="32"/>
          <w:szCs w:val="32"/>
          <w:rtl/>
        </w:rPr>
        <w:t>فأصول الفِقه قد جمَع قضايا تشترك مع عِلم أصول النحو، </w:t>
      </w:r>
      <w:r w:rsidRPr="0015489F">
        <w:rPr>
          <w:rFonts w:ascii="Traditional Arabic" w:eastAsia="Times New Roman" w:hAnsi="Times New Roman" w:cs="Traditional Arabic" w:hint="cs"/>
          <w:b/>
          <w:bCs/>
          <w:color w:val="000000"/>
          <w:sz w:val="32"/>
          <w:szCs w:val="32"/>
          <w:rtl/>
        </w:rPr>
        <w:t>وقضايا أخرى تشترك مع عِلم النحو ذاتِه؛ لذلكَ كانتِ المقارنة على مستوى هذه العلوم الثلاثة، فوقَف أصولُ الفقه في جانب منها، ووقف علمُ النحو وأصولُه في الجانب الآخر</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Pr>
        <w:t> </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tl/>
        </w:rPr>
        <w:t xml:space="preserve">ولَمَّا كانتِ القضايا المشتركة بيْن النحوِ وأصولِه وعلمِ أصولِ الفِقه يتنازعها مظهران: الأول: قضايا أصولية، والثاني: قضايا نحوية </w:t>
      </w:r>
      <w:proofErr w:type="gramStart"/>
      <w:r w:rsidRPr="0015489F">
        <w:rPr>
          <w:rFonts w:ascii="Traditional Arabic" w:eastAsia="Times New Roman" w:hAnsi="Times New Roman" w:cs="Traditional Arabic" w:hint="cs"/>
          <w:b/>
          <w:bCs/>
          <w:color w:val="000000"/>
          <w:sz w:val="32"/>
          <w:szCs w:val="32"/>
          <w:rtl/>
        </w:rPr>
        <w:t>- استتبع</w:t>
      </w:r>
      <w:proofErr w:type="gramEnd"/>
      <w:r w:rsidRPr="0015489F">
        <w:rPr>
          <w:rFonts w:ascii="Traditional Arabic" w:eastAsia="Times New Roman" w:hAnsi="Times New Roman" w:cs="Traditional Arabic" w:hint="cs"/>
          <w:b/>
          <w:bCs/>
          <w:color w:val="000000"/>
          <w:sz w:val="32"/>
          <w:szCs w:val="32"/>
          <w:rtl/>
        </w:rPr>
        <w:t xml:space="preserve"> ذلك أنْ ينقسمَ البحث إلى بابين؛ يختصُّ الباب الأول منهما بدِراسة القضايا الأصوليَّة المشترَكة عندَ كلٍّ من النحاة والأصوليِّين، ويختصُّ البابُ الثاني بدراسة القضايا النحوية المشترَكة بيْن الفريقين</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Pr>
        <w:t> </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8080"/>
          <w:sz w:val="32"/>
          <w:szCs w:val="32"/>
          <w:rtl/>
        </w:rPr>
        <w:t>وفي صَدر الدِّراسة يأتي مدخلٌ يكشف عن قضيتين مهمَّتين بيْن يدي هذا البحْث</w:t>
      </w:r>
      <w:r w:rsidRPr="0015489F">
        <w:rPr>
          <w:rFonts w:ascii="Traditional Arabic" w:eastAsia="Times New Roman" w:hAnsi="Times New Roman" w:cs="Traditional Arabic" w:hint="cs"/>
          <w:b/>
          <w:bCs/>
          <w:color w:val="00808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3366FF"/>
          <w:sz w:val="32"/>
          <w:szCs w:val="32"/>
          <w:rtl/>
        </w:rPr>
        <w:t>الأولى</w:t>
      </w:r>
      <w:r w:rsidRPr="0015489F">
        <w:rPr>
          <w:rFonts w:ascii="Traditional Arabic" w:eastAsia="Times New Roman" w:hAnsi="Times New Roman" w:cs="Traditional Arabic" w:hint="cs"/>
          <w:b/>
          <w:bCs/>
          <w:color w:val="3366FF"/>
          <w:sz w:val="32"/>
          <w:szCs w:val="32"/>
        </w:rPr>
        <w:t>:</w:t>
      </w:r>
      <w:r w:rsidRPr="0015489F">
        <w:rPr>
          <w:rFonts w:ascii="Traditional Arabic" w:eastAsia="Times New Roman" w:hAnsi="Times New Roman" w:cs="Traditional Arabic" w:hint="cs"/>
          <w:b/>
          <w:bCs/>
          <w:color w:val="3366FF"/>
          <w:sz w:val="32"/>
          <w:szCs w:val="32"/>
        </w:rPr>
        <w:t> </w:t>
      </w:r>
      <w:r w:rsidRPr="0015489F">
        <w:rPr>
          <w:rFonts w:ascii="Traditional Arabic" w:eastAsia="Times New Roman" w:hAnsi="Times New Roman" w:cs="Traditional Arabic" w:hint="cs"/>
          <w:b/>
          <w:bCs/>
          <w:color w:val="000000"/>
          <w:sz w:val="32"/>
          <w:szCs w:val="32"/>
          <w:rtl/>
        </w:rPr>
        <w:t>تتناول باختصارٍ مقولةَ التأثير والتأثر بيْن النحاة والأصوليِّين، التي شغلتِ الباحثين، وسحَبوها على كثيرٍ من العلوم التي أنتجتْها البيئة الإسلامية</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3366FF"/>
          <w:sz w:val="32"/>
          <w:szCs w:val="32"/>
          <w:rtl/>
        </w:rPr>
        <w:t>والثانية</w:t>
      </w:r>
      <w:r w:rsidRPr="0015489F">
        <w:rPr>
          <w:rFonts w:ascii="Traditional Arabic" w:eastAsia="Times New Roman" w:hAnsi="Times New Roman" w:cs="Traditional Arabic" w:hint="cs"/>
          <w:b/>
          <w:bCs/>
          <w:color w:val="3366FF"/>
          <w:sz w:val="32"/>
          <w:szCs w:val="32"/>
        </w:rPr>
        <w:t>:</w:t>
      </w:r>
      <w:r w:rsidRPr="0015489F">
        <w:rPr>
          <w:rFonts w:ascii="Traditional Arabic" w:eastAsia="Times New Roman" w:hAnsi="Times New Roman" w:cs="Traditional Arabic" w:hint="cs"/>
          <w:b/>
          <w:bCs/>
          <w:color w:val="3366FF"/>
          <w:sz w:val="32"/>
          <w:szCs w:val="32"/>
        </w:rPr>
        <w:t> </w:t>
      </w:r>
      <w:r w:rsidRPr="0015489F">
        <w:rPr>
          <w:rFonts w:ascii="Traditional Arabic" w:eastAsia="Times New Roman" w:hAnsi="Times New Roman" w:cs="Traditional Arabic" w:hint="cs"/>
          <w:b/>
          <w:bCs/>
          <w:color w:val="000000"/>
          <w:sz w:val="32"/>
          <w:szCs w:val="32"/>
          <w:rtl/>
        </w:rPr>
        <w:t>تدرس موقِفَ النحاة مِن القضية القديمة الجديدة، وهي قضيةُ الشكل والمضمون، والعَلاقةُ الجدليةُ بينهما، فقدِ اشتُهر أنَّ النحاةَ اهتموا بالشكل على حسابِ المضمون، وأنهم انشغلوا بالإعراب الظاهري، وأهمَلوا الجانب الدَّلالي، أمَّا الأصوليُّون فكان سعيُهم متوجِّهًا من أوَّله إلى آخرِه نحوَ المعنى والدَّلالة</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Pr>
        <w:t> </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3366FF"/>
          <w:sz w:val="32"/>
          <w:szCs w:val="32"/>
          <w:rtl/>
        </w:rPr>
        <w:t>وأما الباب الأول،</w:t>
      </w:r>
      <w:r w:rsidRPr="0015489F">
        <w:rPr>
          <w:rFonts w:ascii="Traditional Arabic" w:eastAsia="Times New Roman" w:hAnsi="Times New Roman" w:cs="Traditional Arabic" w:hint="cs"/>
          <w:b/>
          <w:bCs/>
          <w:color w:val="000000"/>
          <w:sz w:val="32"/>
          <w:szCs w:val="32"/>
          <w:rtl/>
        </w:rPr>
        <w:t> فقدِ اشتمل على تمهيد، وسبعة فصول، اختصَّ كلُّ فصل منها بقضية مِن القضايا الأصولية المشتركة بيْن النحاة والأصوليِّين، </w:t>
      </w:r>
      <w:r w:rsidRPr="0015489F">
        <w:rPr>
          <w:rFonts w:ascii="Traditional Arabic" w:eastAsia="Times New Roman" w:hAnsi="Times New Roman" w:cs="Traditional Arabic" w:hint="cs"/>
          <w:b/>
          <w:bCs/>
          <w:color w:val="3366FF"/>
          <w:sz w:val="32"/>
          <w:szCs w:val="32"/>
          <w:rtl/>
        </w:rPr>
        <w:t>فيدرس الفصل الأول قضية</w:t>
      </w:r>
      <w:r w:rsidRPr="0015489F">
        <w:rPr>
          <w:rFonts w:ascii="Traditional Arabic" w:eastAsia="Times New Roman" w:hAnsi="Times New Roman" w:cs="Traditional Arabic" w:hint="cs"/>
          <w:b/>
          <w:bCs/>
          <w:color w:val="3366FF"/>
          <w:sz w:val="32"/>
          <w:szCs w:val="32"/>
        </w:rPr>
        <w:t>:</w:t>
      </w:r>
      <w:r w:rsidRPr="0015489F">
        <w:rPr>
          <w:rFonts w:ascii="Traditional Arabic" w:eastAsia="Times New Roman" w:hAnsi="Times New Roman" w:cs="Traditional Arabic" w:hint="cs"/>
          <w:b/>
          <w:bCs/>
          <w:color w:val="000000"/>
          <w:sz w:val="32"/>
          <w:szCs w:val="32"/>
        </w:rPr>
        <w:t>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السماع والنقل</w:t>
      </w:r>
      <w:r w:rsidRPr="0015489F">
        <w:rPr>
          <w:rFonts w:ascii="Traditional Arabic" w:eastAsia="Times New Roman" w:hAnsi="Times New Roman" w:cs="Traditional Arabic" w:hint="cs"/>
          <w:b/>
          <w:bCs/>
          <w:color w:val="000000"/>
          <w:sz w:val="32"/>
          <w:szCs w:val="32"/>
        </w:rPr>
        <w:t xml:space="preserve">) </w:t>
      </w:r>
      <w:r w:rsidRPr="0015489F">
        <w:rPr>
          <w:rFonts w:ascii="Traditional Arabic" w:eastAsia="Times New Roman" w:hAnsi="Times New Roman" w:cs="Traditional Arabic" w:hint="cs"/>
          <w:b/>
          <w:bCs/>
          <w:color w:val="000000"/>
          <w:sz w:val="32"/>
          <w:szCs w:val="32"/>
          <w:rtl/>
        </w:rPr>
        <w:t>كما يُسمِّيها النحاة، وأو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النص والخبر</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00"/>
          <w:sz w:val="32"/>
          <w:szCs w:val="32"/>
        </w:rPr>
        <w:t> </w:t>
      </w:r>
      <w:r w:rsidRPr="0015489F">
        <w:rPr>
          <w:rFonts w:ascii="Traditional Arabic" w:eastAsia="Times New Roman" w:hAnsi="Times New Roman" w:cs="Traditional Arabic" w:hint="cs"/>
          <w:b/>
          <w:bCs/>
          <w:color w:val="000000"/>
          <w:sz w:val="32"/>
          <w:szCs w:val="32"/>
          <w:rtl/>
        </w:rPr>
        <w:t>كما يسمِّيها الأصوليُّون</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Pr>
        <w:t> </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3366FF"/>
          <w:sz w:val="32"/>
          <w:szCs w:val="32"/>
          <w:rtl/>
        </w:rPr>
        <w:t>ويدرس الفصل الثاني قضية</w:t>
      </w:r>
      <w:r w:rsidRPr="0015489F">
        <w:rPr>
          <w:rFonts w:ascii="Traditional Arabic" w:eastAsia="Times New Roman" w:hAnsi="Times New Roman" w:cs="Traditional Arabic" w:hint="cs"/>
          <w:b/>
          <w:bCs/>
          <w:color w:val="3366FF"/>
          <w:sz w:val="32"/>
          <w:szCs w:val="32"/>
        </w:rPr>
        <w:t>:</w:t>
      </w:r>
      <w:r w:rsidRPr="0015489F">
        <w:rPr>
          <w:rFonts w:ascii="Traditional Arabic" w:eastAsia="Times New Roman" w:hAnsi="Times New Roman" w:cs="Traditional Arabic" w:hint="cs"/>
          <w:b/>
          <w:bCs/>
          <w:color w:val="000000"/>
          <w:sz w:val="32"/>
          <w:szCs w:val="32"/>
        </w:rPr>
        <w:t>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الإجماع</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00"/>
          <w:sz w:val="32"/>
          <w:szCs w:val="32"/>
          <w:rtl/>
        </w:rPr>
        <w:t>، </w:t>
      </w:r>
      <w:r w:rsidRPr="0015489F">
        <w:rPr>
          <w:rFonts w:ascii="Traditional Arabic" w:eastAsia="Times New Roman" w:hAnsi="Times New Roman" w:cs="Traditional Arabic" w:hint="cs"/>
          <w:b/>
          <w:bCs/>
          <w:color w:val="3366FF"/>
          <w:sz w:val="32"/>
          <w:szCs w:val="32"/>
          <w:rtl/>
        </w:rPr>
        <w:t>ويدرس الفصل الثالث قضية</w:t>
      </w:r>
      <w:r w:rsidRPr="0015489F">
        <w:rPr>
          <w:rFonts w:ascii="Traditional Arabic" w:eastAsia="Times New Roman" w:hAnsi="Times New Roman" w:cs="Traditional Arabic" w:hint="cs"/>
          <w:b/>
          <w:bCs/>
          <w:color w:val="3366FF"/>
          <w:sz w:val="32"/>
          <w:szCs w:val="32"/>
        </w:rPr>
        <w:t>:</w:t>
      </w:r>
      <w:r w:rsidRPr="0015489F">
        <w:rPr>
          <w:rFonts w:ascii="Traditional Arabic" w:eastAsia="Times New Roman" w:hAnsi="Times New Roman" w:cs="Traditional Arabic" w:hint="cs"/>
          <w:b/>
          <w:bCs/>
          <w:color w:val="000000"/>
          <w:sz w:val="32"/>
          <w:szCs w:val="32"/>
        </w:rPr>
        <w:t>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القياس</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00"/>
          <w:sz w:val="32"/>
          <w:szCs w:val="32"/>
          <w:rtl/>
        </w:rPr>
        <w:t>،</w:t>
      </w:r>
      <w:r w:rsidRPr="0015489F">
        <w:rPr>
          <w:rFonts w:ascii="Traditional Arabic" w:eastAsia="Times New Roman" w:hAnsi="Times New Roman" w:cs="Traditional Arabic" w:hint="cs"/>
          <w:b/>
          <w:bCs/>
          <w:color w:val="3366FF"/>
          <w:sz w:val="32"/>
          <w:szCs w:val="32"/>
          <w:rtl/>
        </w:rPr>
        <w:t> ويدرس الفصل الرابع قضية</w:t>
      </w:r>
      <w:r w:rsidRPr="0015489F">
        <w:rPr>
          <w:rFonts w:ascii="Traditional Arabic" w:eastAsia="Times New Roman" w:hAnsi="Times New Roman" w:cs="Traditional Arabic" w:hint="cs"/>
          <w:b/>
          <w:bCs/>
          <w:color w:val="3366FF"/>
          <w:sz w:val="32"/>
          <w:szCs w:val="32"/>
        </w:rPr>
        <w:t>:</w:t>
      </w:r>
      <w:r w:rsidRPr="0015489F">
        <w:rPr>
          <w:rFonts w:ascii="Traditional Arabic" w:eastAsia="Times New Roman" w:hAnsi="Times New Roman" w:cs="Traditional Arabic" w:hint="cs"/>
          <w:b/>
          <w:bCs/>
          <w:color w:val="000000"/>
          <w:sz w:val="32"/>
          <w:szCs w:val="32"/>
        </w:rPr>
        <w:t>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الاستصحاب</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00"/>
          <w:sz w:val="32"/>
          <w:szCs w:val="32"/>
          <w:rtl/>
        </w:rPr>
        <w:t>، </w:t>
      </w:r>
      <w:r w:rsidRPr="0015489F">
        <w:rPr>
          <w:rFonts w:ascii="Traditional Arabic" w:eastAsia="Times New Roman" w:hAnsi="Times New Roman" w:cs="Traditional Arabic" w:hint="cs"/>
          <w:b/>
          <w:bCs/>
          <w:color w:val="3366FF"/>
          <w:sz w:val="32"/>
          <w:szCs w:val="32"/>
          <w:rtl/>
        </w:rPr>
        <w:t>ويدرس الفصل الخامس قضية</w:t>
      </w:r>
      <w:r w:rsidRPr="0015489F">
        <w:rPr>
          <w:rFonts w:ascii="Traditional Arabic" w:eastAsia="Times New Roman" w:hAnsi="Times New Roman" w:cs="Traditional Arabic" w:hint="cs"/>
          <w:b/>
          <w:bCs/>
          <w:color w:val="000000"/>
          <w:sz w:val="32"/>
          <w:szCs w:val="32"/>
        </w:rPr>
        <w:t>:</w:t>
      </w:r>
      <w:r w:rsidRPr="0015489F">
        <w:rPr>
          <w:rFonts w:ascii="Traditional Arabic" w:eastAsia="Times New Roman" w:hAnsi="Times New Roman" w:cs="Traditional Arabic" w:hint="cs"/>
          <w:b/>
          <w:bCs/>
          <w:color w:val="000000"/>
          <w:sz w:val="32"/>
          <w:szCs w:val="32"/>
        </w:rPr>
        <w:t>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الاستحسان</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00"/>
          <w:sz w:val="32"/>
          <w:szCs w:val="32"/>
          <w:rtl/>
        </w:rPr>
        <w:t>، </w:t>
      </w:r>
      <w:r w:rsidRPr="0015489F">
        <w:rPr>
          <w:rFonts w:ascii="Traditional Arabic" w:eastAsia="Times New Roman" w:hAnsi="Times New Roman" w:cs="Traditional Arabic" w:hint="cs"/>
          <w:b/>
          <w:bCs/>
          <w:color w:val="3366FF"/>
          <w:sz w:val="32"/>
          <w:szCs w:val="32"/>
          <w:rtl/>
        </w:rPr>
        <w:t>ويدرس الفصل السادس قضية</w:t>
      </w:r>
      <w:r w:rsidRPr="0015489F">
        <w:rPr>
          <w:rFonts w:ascii="Traditional Arabic" w:eastAsia="Times New Roman" w:hAnsi="Times New Roman" w:cs="Traditional Arabic" w:hint="cs"/>
          <w:b/>
          <w:bCs/>
          <w:color w:val="3366FF"/>
          <w:sz w:val="32"/>
          <w:szCs w:val="32"/>
        </w:rPr>
        <w:t>:</w:t>
      </w:r>
      <w:r w:rsidRPr="0015489F">
        <w:rPr>
          <w:rFonts w:ascii="Traditional Arabic" w:eastAsia="Times New Roman" w:hAnsi="Times New Roman" w:cs="Traditional Arabic" w:hint="cs"/>
          <w:b/>
          <w:bCs/>
          <w:color w:val="000000"/>
          <w:sz w:val="32"/>
          <w:szCs w:val="32"/>
        </w:rPr>
        <w:t>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التعارض والترجيح</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00"/>
          <w:sz w:val="32"/>
          <w:szCs w:val="32"/>
          <w:rtl/>
        </w:rPr>
        <w:t>،</w:t>
      </w:r>
      <w:r w:rsidRPr="0015489F">
        <w:rPr>
          <w:rFonts w:ascii="Traditional Arabic" w:eastAsia="Times New Roman" w:hAnsi="Times New Roman" w:cs="Traditional Arabic" w:hint="cs"/>
          <w:b/>
          <w:bCs/>
          <w:color w:val="3366FF"/>
          <w:sz w:val="32"/>
          <w:szCs w:val="32"/>
          <w:rtl/>
        </w:rPr>
        <w:t> ويدرس الفصل السابع</w:t>
      </w:r>
      <w:r w:rsidRPr="0015489F">
        <w:rPr>
          <w:rFonts w:ascii="Traditional Arabic" w:eastAsia="Times New Roman" w:hAnsi="Times New Roman" w:cs="Traditional Arabic" w:hint="cs"/>
          <w:b/>
          <w:bCs/>
          <w:color w:val="3366FF"/>
          <w:sz w:val="32"/>
          <w:szCs w:val="32"/>
        </w:rPr>
        <w:t>:</w:t>
      </w:r>
      <w:r w:rsidRPr="0015489F">
        <w:rPr>
          <w:rFonts w:ascii="Traditional Arabic" w:eastAsia="Times New Roman" w:hAnsi="Times New Roman" w:cs="Traditional Arabic" w:hint="cs"/>
          <w:b/>
          <w:bCs/>
          <w:color w:val="000000"/>
          <w:sz w:val="32"/>
          <w:szCs w:val="32"/>
        </w:rPr>
        <w:t>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صفات المجتهد</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00"/>
          <w:sz w:val="32"/>
          <w:szCs w:val="32"/>
        </w:rPr>
        <w:t> </w:t>
      </w:r>
      <w:r w:rsidRPr="0015489F">
        <w:rPr>
          <w:rFonts w:ascii="Traditional Arabic" w:eastAsia="Times New Roman" w:hAnsi="Times New Roman" w:cs="Traditional Arabic" w:hint="cs"/>
          <w:b/>
          <w:bCs/>
          <w:color w:val="000000"/>
          <w:sz w:val="32"/>
          <w:szCs w:val="32"/>
          <w:rtl/>
        </w:rPr>
        <w:t>عندَ الفريقين</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Pr>
        <w:t> </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3366FF"/>
          <w:sz w:val="32"/>
          <w:szCs w:val="32"/>
          <w:rtl/>
        </w:rPr>
        <w:t>وأما الباب الثاني</w:t>
      </w:r>
      <w:r w:rsidRPr="0015489F">
        <w:rPr>
          <w:rFonts w:ascii="Traditional Arabic" w:eastAsia="Times New Roman" w:hAnsi="Times New Roman" w:cs="Traditional Arabic" w:hint="cs"/>
          <w:b/>
          <w:bCs/>
          <w:color w:val="000000"/>
          <w:sz w:val="32"/>
          <w:szCs w:val="32"/>
          <w:rtl/>
        </w:rPr>
        <w:t xml:space="preserve"> من البحث </w:t>
      </w:r>
      <w:proofErr w:type="gramStart"/>
      <w:r w:rsidRPr="0015489F">
        <w:rPr>
          <w:rFonts w:ascii="Traditional Arabic" w:eastAsia="Times New Roman" w:hAnsi="Times New Roman" w:cs="Traditional Arabic" w:hint="cs"/>
          <w:b/>
          <w:bCs/>
          <w:color w:val="000000"/>
          <w:sz w:val="32"/>
          <w:szCs w:val="32"/>
          <w:rtl/>
        </w:rPr>
        <w:t>- والذي</w:t>
      </w:r>
      <w:proofErr w:type="gramEnd"/>
      <w:r w:rsidRPr="0015489F">
        <w:rPr>
          <w:rFonts w:ascii="Traditional Arabic" w:eastAsia="Times New Roman" w:hAnsi="Times New Roman" w:cs="Traditional Arabic" w:hint="cs"/>
          <w:b/>
          <w:bCs/>
          <w:color w:val="000000"/>
          <w:sz w:val="32"/>
          <w:szCs w:val="32"/>
          <w:rtl/>
        </w:rPr>
        <w:t xml:space="preserve"> يدرُس القضايا النحْوية المشترَكة باختيار الأصوليِّين لها؛ لأسبابٍ مذكورة بيْن يدي الباب كذلك - فقدِ اشتمل على تمهيد، وسبعة فصول، يدرس الفصلُ الأول منها قضية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أقسام الكلام</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00"/>
          <w:sz w:val="32"/>
          <w:szCs w:val="32"/>
          <w:rtl/>
        </w:rPr>
        <w:t>، ويدرس الفصل الثاني قضية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أقل الجمع</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00"/>
          <w:sz w:val="32"/>
          <w:szCs w:val="32"/>
          <w:rtl/>
        </w:rPr>
        <w:t>، ويدرس الفصل الثالث قضية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التوكيد والتابع</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00"/>
          <w:sz w:val="32"/>
          <w:szCs w:val="32"/>
          <w:rtl/>
        </w:rPr>
        <w:t>، ويتناول الفصل الرابع من هذا الباب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حروف المعاني</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00"/>
          <w:sz w:val="32"/>
          <w:szCs w:val="32"/>
          <w:rtl/>
        </w:rPr>
        <w:t>، وأما الفصل الخامس؛ فيتناول قضية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الأمر</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00"/>
          <w:sz w:val="32"/>
          <w:szCs w:val="32"/>
        </w:rPr>
        <w:t> </w:t>
      </w:r>
      <w:r w:rsidRPr="0015489F">
        <w:rPr>
          <w:rFonts w:ascii="Traditional Arabic" w:eastAsia="Times New Roman" w:hAnsi="Times New Roman" w:cs="Traditional Arabic" w:hint="cs"/>
          <w:b/>
          <w:bCs/>
          <w:color w:val="000000"/>
          <w:sz w:val="32"/>
          <w:szCs w:val="32"/>
          <w:rtl/>
        </w:rPr>
        <w:t>عندَ الفريقين، ويتبعه في الفصل السادس قضية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النهي</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Pr>
        <w:t> </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3366FF"/>
          <w:sz w:val="32"/>
          <w:szCs w:val="32"/>
          <w:rtl/>
        </w:rPr>
        <w:t>وأما الفصل السابع، </w:t>
      </w:r>
      <w:r w:rsidRPr="0015489F">
        <w:rPr>
          <w:rFonts w:ascii="Traditional Arabic" w:eastAsia="Times New Roman" w:hAnsi="Times New Roman" w:cs="Traditional Arabic" w:hint="cs"/>
          <w:b/>
          <w:bCs/>
          <w:color w:val="000000"/>
          <w:sz w:val="32"/>
          <w:szCs w:val="32"/>
          <w:rtl/>
        </w:rPr>
        <w:t xml:space="preserve">فيتناول مخصصاتِ العموم عندَ الأصوليِّين، وهي موضوعاتٌ شتَّى عند النحاة، وقد تناولها البحث </w:t>
      </w:r>
      <w:proofErr w:type="gramStart"/>
      <w:r w:rsidRPr="0015489F">
        <w:rPr>
          <w:rFonts w:ascii="Traditional Arabic" w:eastAsia="Times New Roman" w:hAnsi="Times New Roman" w:cs="Traditional Arabic" w:hint="cs"/>
          <w:b/>
          <w:bCs/>
          <w:color w:val="000000"/>
          <w:sz w:val="32"/>
          <w:szCs w:val="32"/>
          <w:rtl/>
        </w:rPr>
        <w:t>- جامعًا</w:t>
      </w:r>
      <w:proofErr w:type="gramEnd"/>
      <w:r w:rsidRPr="0015489F">
        <w:rPr>
          <w:rFonts w:ascii="Traditional Arabic" w:eastAsia="Times New Roman" w:hAnsi="Times New Roman" w:cs="Traditional Arabic" w:hint="cs"/>
          <w:b/>
          <w:bCs/>
          <w:color w:val="000000"/>
          <w:sz w:val="32"/>
          <w:szCs w:val="32"/>
          <w:rtl/>
        </w:rPr>
        <w:t xml:space="preserve"> لها - في خمسة مباحثَ: المبحث الأول يدرس قضية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الاستثناء</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00"/>
          <w:sz w:val="32"/>
          <w:szCs w:val="32"/>
          <w:rtl/>
        </w:rPr>
        <w:t>، والمبحث الثاني يدرس قضية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الشرط</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00"/>
          <w:sz w:val="32"/>
          <w:szCs w:val="32"/>
          <w:rtl/>
        </w:rPr>
        <w:t>، والمبحث الثالث يدرس قضية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الصفة</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00"/>
          <w:sz w:val="32"/>
          <w:szCs w:val="32"/>
          <w:rtl/>
        </w:rPr>
        <w:t>، والمبحث الرابع يدرس قضية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الغاية</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00"/>
          <w:sz w:val="32"/>
          <w:szCs w:val="32"/>
          <w:rtl/>
        </w:rPr>
        <w:t>، والمبحث الخامس يدرس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مخصصات أخرى عند الأصوليِّين</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00"/>
          <w:sz w:val="32"/>
          <w:szCs w:val="32"/>
        </w:rPr>
        <w:t> </w:t>
      </w:r>
      <w:r w:rsidRPr="0015489F">
        <w:rPr>
          <w:rFonts w:ascii="Traditional Arabic" w:eastAsia="Times New Roman" w:hAnsi="Times New Roman" w:cs="Traditional Arabic" w:hint="cs"/>
          <w:b/>
          <w:bCs/>
          <w:color w:val="000000"/>
          <w:sz w:val="32"/>
          <w:szCs w:val="32"/>
          <w:rtl/>
        </w:rPr>
        <w:t>لم يتَّفقوا عليها، وهي: بدل البعض مِن الكل، والتمييز، والحال، والظرف، والجار والمجرور، والمفعول له، والمفعول معه، وأضاف البحْث إليها مخصِّصًا آخر، وهو النكرة المضافة</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Pr>
        <w:t> </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3366FF"/>
          <w:sz w:val="32"/>
          <w:szCs w:val="32"/>
          <w:rtl/>
        </w:rPr>
        <w:t>من أهداف هذا البحث ما يلي</w:t>
      </w:r>
      <w:r w:rsidRPr="0015489F">
        <w:rPr>
          <w:rFonts w:ascii="Traditional Arabic" w:eastAsia="Times New Roman" w:hAnsi="Times New Roman" w:cs="Traditional Arabic" w:hint="cs"/>
          <w:b/>
          <w:bCs/>
          <w:color w:val="3366FF"/>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3366FF"/>
          <w:sz w:val="32"/>
          <w:szCs w:val="32"/>
          <w:rtl/>
        </w:rPr>
        <w:t>أولاً</w:t>
      </w:r>
      <w:r w:rsidRPr="0015489F">
        <w:rPr>
          <w:rFonts w:ascii="Traditional Arabic" w:eastAsia="Times New Roman" w:hAnsi="Times New Roman" w:cs="Traditional Arabic" w:hint="cs"/>
          <w:b/>
          <w:bCs/>
          <w:color w:val="3366FF"/>
          <w:sz w:val="32"/>
          <w:szCs w:val="32"/>
        </w:rPr>
        <w:t>:</w:t>
      </w:r>
      <w:r w:rsidRPr="0015489F">
        <w:rPr>
          <w:rFonts w:ascii="Traditional Arabic" w:eastAsia="Times New Roman" w:hAnsi="Times New Roman" w:cs="Traditional Arabic" w:hint="cs"/>
          <w:b/>
          <w:bCs/>
          <w:color w:val="3366FF"/>
          <w:sz w:val="32"/>
          <w:szCs w:val="32"/>
        </w:rPr>
        <w:t> </w:t>
      </w:r>
      <w:r w:rsidRPr="0015489F">
        <w:rPr>
          <w:rFonts w:ascii="Traditional Arabic" w:eastAsia="Times New Roman" w:hAnsi="Times New Roman" w:cs="Traditional Arabic" w:hint="cs"/>
          <w:b/>
          <w:bCs/>
          <w:color w:val="000000"/>
          <w:sz w:val="32"/>
          <w:szCs w:val="32"/>
          <w:rtl/>
        </w:rPr>
        <w:t>خِدمة نصوص الشريعة الغرَّاء، وذلك بمساعدةِ الفقيه عن طريقِ إمداده بمجموعة من المفاتيح النحْوية، والأدوات اللغوية التي يعالج بها النصَّ الشرعي؛ بغيةَ تفسيره بطريقة عِلمية صحيحة، واستنباطِ دَلالاته، واستخراجِ معانيه وأحكامِه</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3366FF"/>
          <w:sz w:val="32"/>
          <w:szCs w:val="32"/>
          <w:rtl/>
        </w:rPr>
        <w:t>ثانيًا</w:t>
      </w:r>
      <w:r w:rsidRPr="0015489F">
        <w:rPr>
          <w:rFonts w:ascii="Traditional Arabic" w:eastAsia="Times New Roman" w:hAnsi="Times New Roman" w:cs="Traditional Arabic" w:hint="cs"/>
          <w:b/>
          <w:bCs/>
          <w:color w:val="3366FF"/>
          <w:sz w:val="32"/>
          <w:szCs w:val="32"/>
        </w:rPr>
        <w:t>:</w:t>
      </w:r>
      <w:r w:rsidRPr="0015489F">
        <w:rPr>
          <w:rFonts w:ascii="Traditional Arabic" w:eastAsia="Times New Roman" w:hAnsi="Times New Roman" w:cs="Traditional Arabic" w:hint="cs"/>
          <w:b/>
          <w:bCs/>
          <w:color w:val="000000"/>
          <w:sz w:val="32"/>
          <w:szCs w:val="32"/>
        </w:rPr>
        <w:t> </w:t>
      </w:r>
      <w:r w:rsidRPr="0015489F">
        <w:rPr>
          <w:rFonts w:ascii="Traditional Arabic" w:eastAsia="Times New Roman" w:hAnsi="Times New Roman" w:cs="Traditional Arabic" w:hint="cs"/>
          <w:b/>
          <w:bCs/>
          <w:color w:val="000000"/>
          <w:sz w:val="32"/>
          <w:szCs w:val="32"/>
          <w:rtl/>
        </w:rPr>
        <w:t>الوقوف على المصادرِ والأصول التي اعتمدَ عليها النحاةُ والأصوليُّون، وصاغتْ تفكيرهم، وأثرت فيما أنتجوه مِن مسائلَ وقضايا، وبنوا عليها عِلمَي النحو والأصول، والتي أضحتْ أساسًا، يجب أن يقفَ عليه كلُّ مَن يضطلع بقضايا هذين العِلمين</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3366FF"/>
          <w:sz w:val="32"/>
          <w:szCs w:val="32"/>
          <w:rtl/>
        </w:rPr>
        <w:t>ثالثًا</w:t>
      </w:r>
      <w:r w:rsidRPr="0015489F">
        <w:rPr>
          <w:rFonts w:ascii="Traditional Arabic" w:eastAsia="Times New Roman" w:hAnsi="Times New Roman" w:cs="Traditional Arabic" w:hint="cs"/>
          <w:b/>
          <w:bCs/>
          <w:color w:val="3366FF"/>
          <w:sz w:val="32"/>
          <w:szCs w:val="32"/>
        </w:rPr>
        <w:t>:</w:t>
      </w:r>
      <w:r w:rsidRPr="0015489F">
        <w:rPr>
          <w:rFonts w:ascii="Traditional Arabic" w:eastAsia="Times New Roman" w:hAnsi="Times New Roman" w:cs="Traditional Arabic" w:hint="cs"/>
          <w:b/>
          <w:bCs/>
          <w:color w:val="3366FF"/>
          <w:sz w:val="32"/>
          <w:szCs w:val="32"/>
        </w:rPr>
        <w:t> </w:t>
      </w:r>
      <w:r w:rsidRPr="0015489F">
        <w:rPr>
          <w:rFonts w:ascii="Traditional Arabic" w:eastAsia="Times New Roman" w:hAnsi="Times New Roman" w:cs="Traditional Arabic" w:hint="cs"/>
          <w:b/>
          <w:bCs/>
          <w:color w:val="000000"/>
          <w:sz w:val="32"/>
          <w:szCs w:val="32"/>
          <w:rtl/>
        </w:rPr>
        <w:t>رصْد الأهداف المشتركة التي سعَى إليها كلٌّ من النحاة والأصوليِّين فيما عالجوه مِن قضاياهم، ومدى اقترابهم منها، أو بُعدهم عنها، ومدَى إسهامها في مسيرة النحو والأصول</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3366FF"/>
          <w:sz w:val="32"/>
          <w:szCs w:val="32"/>
          <w:rtl/>
        </w:rPr>
        <w:t>رابعًا</w:t>
      </w:r>
      <w:r w:rsidRPr="0015489F">
        <w:rPr>
          <w:rFonts w:ascii="Traditional Arabic" w:eastAsia="Times New Roman" w:hAnsi="Times New Roman" w:cs="Traditional Arabic" w:hint="cs"/>
          <w:b/>
          <w:bCs/>
          <w:color w:val="3366FF"/>
          <w:sz w:val="32"/>
          <w:szCs w:val="32"/>
        </w:rPr>
        <w:t>:</w:t>
      </w:r>
      <w:r w:rsidRPr="0015489F">
        <w:rPr>
          <w:rFonts w:ascii="Traditional Arabic" w:eastAsia="Times New Roman" w:hAnsi="Times New Roman" w:cs="Traditional Arabic" w:hint="cs"/>
          <w:b/>
          <w:bCs/>
          <w:color w:val="000000"/>
          <w:sz w:val="32"/>
          <w:szCs w:val="32"/>
        </w:rPr>
        <w:t> </w:t>
      </w:r>
      <w:r w:rsidRPr="0015489F">
        <w:rPr>
          <w:rFonts w:ascii="Traditional Arabic" w:eastAsia="Times New Roman" w:hAnsi="Times New Roman" w:cs="Traditional Arabic" w:hint="cs"/>
          <w:b/>
          <w:bCs/>
          <w:color w:val="000000"/>
          <w:sz w:val="32"/>
          <w:szCs w:val="32"/>
          <w:rtl/>
        </w:rPr>
        <w:t>محاولة الوقوفِ على مناهج البحث، وطُرق التفكير، وأساليب التناول التي استخدمَها النحاةُ والأصوليُّون، وكان لها أكبرُ الأثَر فيما وصَلوا إليه من نتائجَ في كِلا العِلمين</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3366FF"/>
          <w:sz w:val="32"/>
          <w:szCs w:val="32"/>
          <w:rtl/>
        </w:rPr>
        <w:t>خامسًا</w:t>
      </w:r>
      <w:r w:rsidRPr="0015489F">
        <w:rPr>
          <w:rFonts w:ascii="Traditional Arabic" w:eastAsia="Times New Roman" w:hAnsi="Times New Roman" w:cs="Traditional Arabic" w:hint="cs"/>
          <w:b/>
          <w:bCs/>
          <w:color w:val="3366FF"/>
          <w:sz w:val="32"/>
          <w:szCs w:val="32"/>
        </w:rPr>
        <w:t>:</w:t>
      </w:r>
      <w:r w:rsidRPr="0015489F">
        <w:rPr>
          <w:rFonts w:ascii="Traditional Arabic" w:eastAsia="Times New Roman" w:hAnsi="Times New Roman" w:cs="Traditional Arabic" w:hint="cs"/>
          <w:b/>
          <w:bCs/>
          <w:color w:val="000000"/>
          <w:sz w:val="32"/>
          <w:szCs w:val="32"/>
        </w:rPr>
        <w:t> </w:t>
      </w:r>
      <w:r w:rsidRPr="0015489F">
        <w:rPr>
          <w:rFonts w:ascii="Traditional Arabic" w:eastAsia="Times New Roman" w:hAnsi="Times New Roman" w:cs="Traditional Arabic" w:hint="cs"/>
          <w:b/>
          <w:bCs/>
          <w:color w:val="000000"/>
          <w:sz w:val="32"/>
          <w:szCs w:val="32"/>
          <w:rtl/>
        </w:rPr>
        <w:t>تحليل مجموعة مِنَ النصوص التي أنشأها علماءُ النحو والأصول في مجموعة مِنَ القضايا التي تناولوها؛ بغيةَ التعرُّف على الأُطر الثقافية والفنيَّة والوظيفية المشترَكة، التي جمعتْ بينهم، ووجهتْ تفكيرهم، وأثرتْ في إنتاجهم</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3366FF"/>
          <w:sz w:val="32"/>
          <w:szCs w:val="32"/>
          <w:rtl/>
        </w:rPr>
        <w:t>سادسًا</w:t>
      </w:r>
      <w:r w:rsidRPr="0015489F">
        <w:rPr>
          <w:rFonts w:ascii="Traditional Arabic" w:eastAsia="Times New Roman" w:hAnsi="Times New Roman" w:cs="Traditional Arabic" w:hint="cs"/>
          <w:b/>
          <w:bCs/>
          <w:color w:val="3366FF"/>
          <w:sz w:val="32"/>
          <w:szCs w:val="32"/>
        </w:rPr>
        <w:t>:</w:t>
      </w:r>
      <w:r w:rsidRPr="0015489F">
        <w:rPr>
          <w:rFonts w:ascii="Traditional Arabic" w:eastAsia="Times New Roman" w:hAnsi="Times New Roman" w:cs="Traditional Arabic" w:hint="cs"/>
          <w:b/>
          <w:bCs/>
          <w:color w:val="3366FF"/>
          <w:sz w:val="32"/>
          <w:szCs w:val="32"/>
        </w:rPr>
        <w:t> </w:t>
      </w:r>
      <w:r w:rsidRPr="0015489F">
        <w:rPr>
          <w:rFonts w:ascii="Traditional Arabic" w:eastAsia="Times New Roman" w:hAnsi="Times New Roman" w:cs="Traditional Arabic" w:hint="cs"/>
          <w:b/>
          <w:bCs/>
          <w:color w:val="000000"/>
          <w:sz w:val="32"/>
          <w:szCs w:val="32"/>
          <w:rtl/>
        </w:rPr>
        <w:t>محاولة الربط بيْن الأهداف التي سعَى إليها النحاةُ والأصوليُّون، والنتائج التي وصَلوا إليها، ومدَى ما حقَّقوه مِن نجاح أو إخفاقٍ في ذلك</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3366FF"/>
          <w:sz w:val="32"/>
          <w:szCs w:val="32"/>
          <w:rtl/>
        </w:rPr>
        <w:t>سابعًا</w:t>
      </w:r>
      <w:r w:rsidRPr="0015489F">
        <w:rPr>
          <w:rFonts w:ascii="Traditional Arabic" w:eastAsia="Times New Roman" w:hAnsi="Times New Roman" w:cs="Traditional Arabic" w:hint="cs"/>
          <w:b/>
          <w:bCs/>
          <w:color w:val="3366FF"/>
          <w:sz w:val="32"/>
          <w:szCs w:val="32"/>
        </w:rPr>
        <w:t>:</w:t>
      </w:r>
      <w:r w:rsidRPr="0015489F">
        <w:rPr>
          <w:rFonts w:ascii="Traditional Arabic" w:eastAsia="Times New Roman" w:hAnsi="Times New Roman" w:cs="Traditional Arabic" w:hint="cs"/>
          <w:b/>
          <w:bCs/>
          <w:color w:val="000000"/>
          <w:sz w:val="32"/>
          <w:szCs w:val="32"/>
        </w:rPr>
        <w:t> </w:t>
      </w:r>
      <w:r w:rsidRPr="0015489F">
        <w:rPr>
          <w:rFonts w:ascii="Traditional Arabic" w:eastAsia="Times New Roman" w:hAnsi="Times New Roman" w:cs="Traditional Arabic" w:hint="cs"/>
          <w:b/>
          <w:bCs/>
          <w:color w:val="000000"/>
          <w:sz w:val="32"/>
          <w:szCs w:val="32"/>
          <w:rtl/>
        </w:rPr>
        <w:t>التدرُّب على التحليلِ والمقارنة والاستنباط عن طريقِ إبراز علاقات التشابه والاختلاف، والفرْع والأصل، والعِلَّة والحُكم، والنظرية والتطبيق</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Pr>
        <w:t> </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8080"/>
          <w:sz w:val="32"/>
          <w:szCs w:val="32"/>
          <w:rtl/>
        </w:rPr>
        <w:t>من النتائج التي توصل إليها البحث ما يلي</w:t>
      </w:r>
      <w:r w:rsidRPr="0015489F">
        <w:rPr>
          <w:rFonts w:ascii="Traditional Arabic" w:eastAsia="Times New Roman" w:hAnsi="Times New Roman" w:cs="Traditional Arabic" w:hint="cs"/>
          <w:b/>
          <w:bCs/>
          <w:color w:val="00808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3366FF"/>
          <w:sz w:val="32"/>
          <w:szCs w:val="32"/>
          <w:rtl/>
        </w:rPr>
        <w:t>أولاً</w:t>
      </w:r>
      <w:r w:rsidRPr="0015489F">
        <w:rPr>
          <w:rFonts w:ascii="Traditional Arabic" w:eastAsia="Times New Roman" w:hAnsi="Times New Roman" w:cs="Traditional Arabic" w:hint="cs"/>
          <w:b/>
          <w:bCs/>
          <w:color w:val="3366FF"/>
          <w:sz w:val="32"/>
          <w:szCs w:val="32"/>
        </w:rPr>
        <w:t>:</w:t>
      </w:r>
      <w:r w:rsidRPr="0015489F">
        <w:rPr>
          <w:rFonts w:ascii="Traditional Arabic" w:eastAsia="Times New Roman" w:hAnsi="Times New Roman" w:cs="Traditional Arabic" w:hint="cs"/>
          <w:b/>
          <w:bCs/>
          <w:color w:val="000000"/>
          <w:sz w:val="32"/>
          <w:szCs w:val="32"/>
        </w:rPr>
        <w:t> </w:t>
      </w:r>
      <w:r w:rsidRPr="0015489F">
        <w:rPr>
          <w:rFonts w:ascii="Traditional Arabic" w:eastAsia="Times New Roman" w:hAnsi="Times New Roman" w:cs="Traditional Arabic" w:hint="cs"/>
          <w:b/>
          <w:bCs/>
          <w:color w:val="000000"/>
          <w:sz w:val="32"/>
          <w:szCs w:val="32"/>
          <w:rtl/>
        </w:rPr>
        <w:t xml:space="preserve">الأصول التي ابتناها النحاة لعلمهم، والتي لاطَف بينها ابنُ جني وأصحابه، وشادَ أركانها الأنباريُّ، وجمَع شتاتَها السيوطيُّ </w:t>
      </w:r>
      <w:proofErr w:type="gramStart"/>
      <w:r w:rsidRPr="0015489F">
        <w:rPr>
          <w:rFonts w:ascii="Traditional Arabic" w:eastAsia="Times New Roman" w:hAnsi="Times New Roman" w:cs="Traditional Arabic" w:hint="cs"/>
          <w:b/>
          <w:bCs/>
          <w:color w:val="000000"/>
          <w:sz w:val="32"/>
          <w:szCs w:val="32"/>
          <w:rtl/>
        </w:rPr>
        <w:t>- إنما</w:t>
      </w:r>
      <w:proofErr w:type="gramEnd"/>
      <w:r w:rsidRPr="0015489F">
        <w:rPr>
          <w:rFonts w:ascii="Traditional Arabic" w:eastAsia="Times New Roman" w:hAnsi="Times New Roman" w:cs="Traditional Arabic" w:hint="cs"/>
          <w:b/>
          <w:bCs/>
          <w:color w:val="000000"/>
          <w:sz w:val="32"/>
          <w:szCs w:val="32"/>
          <w:rtl/>
        </w:rPr>
        <w:t xml:space="preserve"> تخلَّقتْ في عقول الفقهاء أولاً، وضمتْها مِن قَبلُ بطونُ كتبِهم، ثم نقلَها النحاة عنهم إلى حقْلهم</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3366FF"/>
          <w:sz w:val="32"/>
          <w:szCs w:val="32"/>
          <w:rtl/>
        </w:rPr>
        <w:t>ثانيًا</w:t>
      </w:r>
      <w:r w:rsidRPr="0015489F">
        <w:rPr>
          <w:rFonts w:ascii="Traditional Arabic" w:eastAsia="Times New Roman" w:hAnsi="Times New Roman" w:cs="Traditional Arabic" w:hint="cs"/>
          <w:b/>
          <w:bCs/>
          <w:color w:val="3366FF"/>
          <w:sz w:val="32"/>
          <w:szCs w:val="32"/>
        </w:rPr>
        <w:t>:</w:t>
      </w:r>
      <w:r w:rsidRPr="0015489F">
        <w:rPr>
          <w:rFonts w:ascii="Traditional Arabic" w:eastAsia="Times New Roman" w:hAnsi="Times New Roman" w:cs="Traditional Arabic" w:hint="cs"/>
          <w:b/>
          <w:bCs/>
          <w:color w:val="000000"/>
          <w:sz w:val="32"/>
          <w:szCs w:val="32"/>
        </w:rPr>
        <w:t> </w:t>
      </w:r>
      <w:r w:rsidRPr="0015489F">
        <w:rPr>
          <w:rFonts w:ascii="Traditional Arabic" w:eastAsia="Times New Roman" w:hAnsi="Times New Roman" w:cs="Traditional Arabic" w:hint="cs"/>
          <w:b/>
          <w:bCs/>
          <w:color w:val="000000"/>
          <w:sz w:val="32"/>
          <w:szCs w:val="32"/>
          <w:rtl/>
        </w:rPr>
        <w:t>اضطرابُ المصطلحات، واختلاطُ المفاهيم أحيانًا عند كلٍّ من الفريقَيْن، كما حدَث للأصوليِّين في مصطلحي التواتُر والشذوذ في القراءات القرآنية، وكما وقَع للنحاة في ضوابطِ النقل ومقاييس السَّماع</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3366FF"/>
          <w:sz w:val="32"/>
          <w:szCs w:val="32"/>
          <w:rtl/>
        </w:rPr>
        <w:t>ثالثًا</w:t>
      </w:r>
      <w:r w:rsidRPr="0015489F">
        <w:rPr>
          <w:rFonts w:ascii="Traditional Arabic" w:eastAsia="Times New Roman" w:hAnsi="Times New Roman" w:cs="Traditional Arabic" w:hint="cs"/>
          <w:b/>
          <w:bCs/>
          <w:color w:val="3366FF"/>
          <w:sz w:val="32"/>
          <w:szCs w:val="32"/>
        </w:rPr>
        <w:t>:</w:t>
      </w:r>
      <w:r w:rsidRPr="0015489F">
        <w:rPr>
          <w:rFonts w:ascii="Traditional Arabic" w:eastAsia="Times New Roman" w:hAnsi="Times New Roman" w:cs="Traditional Arabic" w:hint="cs"/>
          <w:b/>
          <w:bCs/>
          <w:color w:val="3366FF"/>
          <w:sz w:val="32"/>
          <w:szCs w:val="32"/>
        </w:rPr>
        <w:t> </w:t>
      </w:r>
      <w:r w:rsidRPr="0015489F">
        <w:rPr>
          <w:rFonts w:ascii="Traditional Arabic" w:eastAsia="Times New Roman" w:hAnsi="Times New Roman" w:cs="Traditional Arabic" w:hint="cs"/>
          <w:b/>
          <w:bCs/>
          <w:color w:val="000000"/>
          <w:sz w:val="32"/>
          <w:szCs w:val="32"/>
          <w:rtl/>
        </w:rPr>
        <w:t>تأثُّر النحاة والأصوليِّين بمباحثِ الفلسفة والمنطق، وعِلْم الكلام، وقد انعكستْ آثار ذلك على كثيرٍ منَ النتائج التي توصَّل إليها كلٌّ منهما، وقد ظهَر هذا التأثُّر في عدَّة مسائل مِن خلال البحْث، كما كان في التقسيمِ الثلاثي للدَّلالة، وفي الإلْحاح على فِكْرة الحدود والتعريفات، والوَلَع بالتقسيمات المنطقية التي لُوحِظتْ بكثرة عندَ الفريقين، وقد بلغتْ هذه الصِّفة ذروتَها في بابِ القياس، الذي يُعدُّ أهمَّ ما أنتجَه الفريقان في التأليف النحوي، والأصولي على حدٍّ سواء</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3366FF"/>
          <w:sz w:val="32"/>
          <w:szCs w:val="32"/>
          <w:rtl/>
        </w:rPr>
        <w:t>رابعًا</w:t>
      </w:r>
      <w:r w:rsidRPr="0015489F">
        <w:rPr>
          <w:rFonts w:ascii="Traditional Arabic" w:eastAsia="Times New Roman" w:hAnsi="Times New Roman" w:cs="Traditional Arabic" w:hint="cs"/>
          <w:b/>
          <w:bCs/>
          <w:color w:val="3366FF"/>
          <w:sz w:val="32"/>
          <w:szCs w:val="32"/>
        </w:rPr>
        <w:t>:</w:t>
      </w:r>
      <w:r w:rsidRPr="0015489F">
        <w:rPr>
          <w:rFonts w:ascii="Traditional Arabic" w:eastAsia="Times New Roman" w:hAnsi="Times New Roman" w:cs="Traditional Arabic" w:hint="cs"/>
          <w:b/>
          <w:bCs/>
          <w:color w:val="3366FF"/>
          <w:sz w:val="32"/>
          <w:szCs w:val="32"/>
        </w:rPr>
        <w:t> </w:t>
      </w:r>
      <w:r w:rsidRPr="0015489F">
        <w:rPr>
          <w:rFonts w:ascii="Traditional Arabic" w:eastAsia="Times New Roman" w:hAnsi="Times New Roman" w:cs="Traditional Arabic" w:hint="cs"/>
          <w:b/>
          <w:bCs/>
          <w:color w:val="000000"/>
          <w:sz w:val="32"/>
          <w:szCs w:val="32"/>
          <w:rtl/>
        </w:rPr>
        <w:t>لم تخلُ مباحِثُ النحاة والأصوليِّين من التزيُّد والتطويل الذي لا يخدم العِلم، ولا يُفيد المتعلِّم، ولا يثقف العالِم، فوقعتْ لهم عدَّة مسائلَ ينبغي حذفُها مِن عِلمي النحو والأصول</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3366FF"/>
          <w:sz w:val="32"/>
          <w:szCs w:val="32"/>
          <w:rtl/>
        </w:rPr>
        <w:t>خامسًا</w:t>
      </w:r>
      <w:r w:rsidRPr="0015489F">
        <w:rPr>
          <w:rFonts w:ascii="Traditional Arabic" w:eastAsia="Times New Roman" w:hAnsi="Times New Roman" w:cs="Traditional Arabic" w:hint="cs"/>
          <w:b/>
          <w:bCs/>
          <w:color w:val="3366FF"/>
          <w:sz w:val="32"/>
          <w:szCs w:val="32"/>
        </w:rPr>
        <w:t>:</w:t>
      </w:r>
      <w:r w:rsidRPr="0015489F">
        <w:rPr>
          <w:rFonts w:ascii="Traditional Arabic" w:eastAsia="Times New Roman" w:hAnsi="Times New Roman" w:cs="Traditional Arabic" w:hint="cs"/>
          <w:b/>
          <w:bCs/>
          <w:color w:val="000000"/>
          <w:sz w:val="32"/>
          <w:szCs w:val="32"/>
        </w:rPr>
        <w:t> </w:t>
      </w:r>
      <w:r w:rsidRPr="0015489F">
        <w:rPr>
          <w:rFonts w:ascii="Traditional Arabic" w:eastAsia="Times New Roman" w:hAnsi="Times New Roman" w:cs="Traditional Arabic" w:hint="cs"/>
          <w:b/>
          <w:bCs/>
          <w:color w:val="000000"/>
          <w:sz w:val="32"/>
          <w:szCs w:val="32"/>
          <w:rtl/>
        </w:rPr>
        <w:t>لم يتعبَّدِ الأصوليُّون بآراءِ النحاة ومذاهبهم، بل خرَجوا عنها في عدَّة مسائل، واشتقُّوا لهم مذهبًا نحويًّا خاصًّا بهم، إذا رأوا لهذا الخروج تأثيرًا في الأصول والفروع، كما وقَع لهم في قضيةِ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أقل الجمع</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00"/>
          <w:sz w:val="32"/>
          <w:szCs w:val="32"/>
          <w:rtl/>
        </w:rPr>
        <w:t>، فلا يكاد يُعرَف للنحاة خلافٌ فيها، فكلُّ مَن وقفتُ على كلامه مِن النحاة في هذه المسألة وجدتُه يقول</w:t>
      </w:r>
      <w:r w:rsidRPr="0015489F">
        <w:rPr>
          <w:rFonts w:ascii="Traditional Arabic" w:eastAsia="Times New Roman" w:hAnsi="Times New Roman" w:cs="Traditional Arabic" w:hint="cs"/>
          <w:b/>
          <w:bCs/>
          <w:color w:val="000000"/>
          <w:sz w:val="32"/>
          <w:szCs w:val="32"/>
        </w:rPr>
        <w:t>:</w:t>
      </w:r>
      <w:r w:rsidRPr="0015489F">
        <w:rPr>
          <w:rFonts w:ascii="Traditional Arabic" w:eastAsia="Times New Roman" w:hAnsi="Times New Roman" w:cs="Traditional Arabic" w:hint="cs"/>
          <w:b/>
          <w:bCs/>
          <w:color w:val="000000"/>
          <w:sz w:val="32"/>
          <w:szCs w:val="32"/>
        </w:rPr>
        <w:t>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إنَّ أقل الجمع ثلاثة</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00"/>
          <w:sz w:val="32"/>
          <w:szCs w:val="32"/>
          <w:rtl/>
        </w:rPr>
        <w:t>، فالمصير إلى القول بإجماع النحاة على هذا الحُكم غير بعيد، وعلى الرغم مِن ذلك خالفَهم الأصوليُّون</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3366FF"/>
          <w:sz w:val="32"/>
          <w:szCs w:val="32"/>
          <w:rtl/>
        </w:rPr>
        <w:t>سادسًا</w:t>
      </w:r>
      <w:r w:rsidRPr="0015489F">
        <w:rPr>
          <w:rFonts w:ascii="Traditional Arabic" w:eastAsia="Times New Roman" w:hAnsi="Times New Roman" w:cs="Traditional Arabic" w:hint="cs"/>
          <w:b/>
          <w:bCs/>
          <w:color w:val="3366FF"/>
          <w:sz w:val="32"/>
          <w:szCs w:val="32"/>
        </w:rPr>
        <w:t>:</w:t>
      </w:r>
      <w:r w:rsidRPr="0015489F">
        <w:rPr>
          <w:rFonts w:ascii="Traditional Arabic" w:eastAsia="Times New Roman" w:hAnsi="Times New Roman" w:cs="Traditional Arabic" w:hint="cs"/>
          <w:b/>
          <w:bCs/>
          <w:color w:val="000000"/>
          <w:sz w:val="32"/>
          <w:szCs w:val="32"/>
        </w:rPr>
        <w:t> </w:t>
      </w:r>
      <w:r w:rsidRPr="0015489F">
        <w:rPr>
          <w:rFonts w:ascii="Traditional Arabic" w:eastAsia="Times New Roman" w:hAnsi="Times New Roman" w:cs="Traditional Arabic" w:hint="cs"/>
          <w:b/>
          <w:bCs/>
          <w:color w:val="000000"/>
          <w:sz w:val="32"/>
          <w:szCs w:val="32"/>
          <w:rtl/>
        </w:rPr>
        <w:t>اتَّضح مِن خلال الباب الثاني من الدِّراسة الفروعُ الكثيرة التي زادَها الأصوليُّون في القضايا النحويَّة، وليس العجب مِنَ النُّحاة لو زادوا فروعًا في هذه المباحِث، فتِلْك بضاعتُهم رُدَّتْ إليهم، ولكن العجَب مِنَ الأصوليِّين لو فعلوها، وأمثلتها في البحْث كثيرة</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3366FF"/>
          <w:sz w:val="32"/>
          <w:szCs w:val="32"/>
          <w:rtl/>
        </w:rPr>
        <w:t>سابعًا</w:t>
      </w:r>
      <w:r w:rsidRPr="0015489F">
        <w:rPr>
          <w:rFonts w:ascii="Traditional Arabic" w:eastAsia="Times New Roman" w:hAnsi="Times New Roman" w:cs="Traditional Arabic" w:hint="cs"/>
          <w:b/>
          <w:bCs/>
          <w:color w:val="3366FF"/>
          <w:sz w:val="32"/>
          <w:szCs w:val="32"/>
        </w:rPr>
        <w:t>:</w:t>
      </w:r>
      <w:r w:rsidRPr="0015489F">
        <w:rPr>
          <w:rFonts w:ascii="Traditional Arabic" w:eastAsia="Times New Roman" w:hAnsi="Times New Roman" w:cs="Traditional Arabic" w:hint="cs"/>
          <w:b/>
          <w:bCs/>
          <w:color w:val="3366FF"/>
          <w:sz w:val="32"/>
          <w:szCs w:val="32"/>
        </w:rPr>
        <w:t> </w:t>
      </w:r>
      <w:r w:rsidRPr="0015489F">
        <w:rPr>
          <w:rFonts w:ascii="Traditional Arabic" w:eastAsia="Times New Roman" w:hAnsi="Times New Roman" w:cs="Traditional Arabic" w:hint="cs"/>
          <w:b/>
          <w:bCs/>
          <w:color w:val="000000"/>
          <w:sz w:val="32"/>
          <w:szCs w:val="32"/>
          <w:rtl/>
        </w:rPr>
        <w:t xml:space="preserve">ظهَر من خلالِ البحث أنَّ النظر الأصولي بدَأ مِن زمن الصحابة الكرام </w:t>
      </w:r>
      <w:proofErr w:type="gramStart"/>
      <w:r w:rsidRPr="0015489F">
        <w:rPr>
          <w:rFonts w:ascii="Traditional Arabic" w:eastAsia="Times New Roman" w:hAnsi="Times New Roman" w:cs="Traditional Arabic" w:hint="cs"/>
          <w:b/>
          <w:bCs/>
          <w:color w:val="000000"/>
          <w:sz w:val="32"/>
          <w:szCs w:val="32"/>
          <w:rtl/>
        </w:rPr>
        <w:t>- رضي</w:t>
      </w:r>
      <w:proofErr w:type="gramEnd"/>
      <w:r w:rsidRPr="0015489F">
        <w:rPr>
          <w:rFonts w:ascii="Traditional Arabic" w:eastAsia="Times New Roman" w:hAnsi="Times New Roman" w:cs="Traditional Arabic" w:hint="cs"/>
          <w:b/>
          <w:bCs/>
          <w:color w:val="000000"/>
          <w:sz w:val="32"/>
          <w:szCs w:val="32"/>
          <w:rtl/>
        </w:rPr>
        <w:t xml:space="preserve"> الله عنهم - حيث ظهرتْ مقولةُ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الخاص والعام</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00"/>
          <w:sz w:val="32"/>
          <w:szCs w:val="32"/>
          <w:rtl/>
        </w:rPr>
        <w:t>، وكذلك فكرةُ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المفهوم</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00"/>
          <w:sz w:val="32"/>
          <w:szCs w:val="32"/>
          <w:rtl/>
        </w:rPr>
        <w:t>، وفكرةُ </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80"/>
          <w:sz w:val="32"/>
          <w:szCs w:val="32"/>
          <w:rtl/>
        </w:rPr>
        <w:t>القياس</w:t>
      </w:r>
      <w:r w:rsidRPr="0015489F">
        <w:rPr>
          <w:rFonts w:ascii="Traditional Arabic" w:eastAsia="Times New Roman" w:hAnsi="Times New Roman" w:cs="Traditional Arabic" w:hint="cs"/>
          <w:b/>
          <w:bCs/>
          <w:color w:val="000080"/>
          <w:sz w:val="32"/>
          <w:szCs w:val="32"/>
        </w:rPr>
        <w:t>)</w:t>
      </w:r>
      <w:r w:rsidRPr="0015489F">
        <w:rPr>
          <w:rFonts w:ascii="Traditional Arabic" w:eastAsia="Times New Roman" w:hAnsi="Times New Roman" w:cs="Traditional Arabic" w:hint="cs"/>
          <w:b/>
          <w:bCs/>
          <w:color w:val="000000"/>
          <w:sz w:val="32"/>
          <w:szCs w:val="32"/>
        </w:rPr>
        <w:t> </w:t>
      </w:r>
      <w:r w:rsidRPr="0015489F">
        <w:rPr>
          <w:rFonts w:ascii="Traditional Arabic" w:eastAsia="Times New Roman" w:hAnsi="Times New Roman" w:cs="Traditional Arabic" w:hint="cs"/>
          <w:b/>
          <w:bCs/>
          <w:color w:val="000000"/>
          <w:sz w:val="32"/>
          <w:szCs w:val="32"/>
          <w:rtl/>
        </w:rPr>
        <w:t>وشرائطُ العمل</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Pr>
        <w:t> </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800000"/>
          <w:sz w:val="32"/>
          <w:szCs w:val="32"/>
          <w:rtl/>
        </w:rPr>
        <w:t xml:space="preserve">وقد تكلَّم الصحابة </w:t>
      </w:r>
      <w:proofErr w:type="gramStart"/>
      <w:r w:rsidRPr="0015489F">
        <w:rPr>
          <w:rFonts w:ascii="Traditional Arabic" w:eastAsia="Times New Roman" w:hAnsi="Times New Roman" w:cs="Traditional Arabic" w:hint="cs"/>
          <w:b/>
          <w:bCs/>
          <w:color w:val="800000"/>
          <w:sz w:val="32"/>
          <w:szCs w:val="32"/>
          <w:rtl/>
        </w:rPr>
        <w:t>- رضي</w:t>
      </w:r>
      <w:proofErr w:type="gramEnd"/>
      <w:r w:rsidRPr="0015489F">
        <w:rPr>
          <w:rFonts w:ascii="Traditional Arabic" w:eastAsia="Times New Roman" w:hAnsi="Times New Roman" w:cs="Traditional Arabic" w:hint="cs"/>
          <w:b/>
          <w:bCs/>
          <w:color w:val="800000"/>
          <w:sz w:val="32"/>
          <w:szCs w:val="32"/>
          <w:rtl/>
        </w:rPr>
        <w:t xml:space="preserve"> الله عنهم - في العِلل، </w:t>
      </w:r>
      <w:r w:rsidRPr="0015489F">
        <w:rPr>
          <w:rFonts w:ascii="Traditional Arabic" w:eastAsia="Times New Roman" w:hAnsi="Times New Roman" w:cs="Traditional Arabic" w:hint="cs"/>
          <w:b/>
          <w:bCs/>
          <w:color w:val="000000"/>
          <w:sz w:val="32"/>
          <w:szCs w:val="32"/>
          <w:rtl/>
        </w:rPr>
        <w:t>وكان ذلك لازمًا لهم؛ لأنَّ كثيرًا من الواقعات لم تندرجْ في النصوص الثابتة، فقاسَها الصحابةُ بما ثبَت، وألْحقوها بما نُصَّ عليه بشروطٍ في ذلك الإلْحاق، تُصحِّح المساواةَ بيْن الشبيهين أو المِثْلينِ، حتَّى يغلبَ على الظن أنَّ حُكمَ الله تعالى فيهما واحِد، وصار ذلك دليلاً شرعيًّا بإجماعهم، إلى غير ذلك من النتائج</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Pr>
        <w:t> </w:t>
      </w:r>
    </w:p>
    <w:p w:rsidR="0015489F" w:rsidRPr="0015489F" w:rsidRDefault="0015489F" w:rsidP="0015489F">
      <w:pPr>
        <w:shd w:val="clear" w:color="auto" w:fill="F7F6F6"/>
        <w:bidi w:val="0"/>
        <w:spacing w:after="0" w:line="240" w:lineRule="auto"/>
        <w:jc w:val="both"/>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tl/>
        </w:rPr>
        <w:t xml:space="preserve">نسأل الله </w:t>
      </w:r>
      <w:proofErr w:type="gramStart"/>
      <w:r w:rsidRPr="0015489F">
        <w:rPr>
          <w:rFonts w:ascii="Traditional Arabic" w:eastAsia="Times New Roman" w:hAnsi="Times New Roman" w:cs="Traditional Arabic" w:hint="cs"/>
          <w:b/>
          <w:bCs/>
          <w:color w:val="000000"/>
          <w:sz w:val="32"/>
          <w:szCs w:val="32"/>
          <w:rtl/>
        </w:rPr>
        <w:t>- عزَّ</w:t>
      </w:r>
      <w:proofErr w:type="gramEnd"/>
      <w:r w:rsidRPr="0015489F">
        <w:rPr>
          <w:rFonts w:ascii="Traditional Arabic" w:eastAsia="Times New Roman" w:hAnsi="Times New Roman" w:cs="Traditional Arabic" w:hint="cs"/>
          <w:b/>
          <w:bCs/>
          <w:color w:val="000000"/>
          <w:sz w:val="32"/>
          <w:szCs w:val="32"/>
          <w:rtl/>
        </w:rPr>
        <w:t xml:space="preserve"> وجلَّ - أن يبارِكَ في باحثي هذه الأمَّة وعلمائها، وأن يجعلَ أبناء المسلمين في طليعةِ رُوَّاد البحث العلمي، إنه سبحانه وليُّ ذلك، والقادر عليه</w:t>
      </w:r>
      <w:r w:rsidRPr="0015489F">
        <w:rPr>
          <w:rFonts w:ascii="Traditional Arabic" w:eastAsia="Times New Roman" w:hAnsi="Times New Roman" w:cs="Traditional Arabic" w:hint="cs"/>
          <w:b/>
          <w:bCs/>
          <w:color w:val="000000"/>
          <w:sz w:val="32"/>
          <w:szCs w:val="32"/>
        </w:rPr>
        <w:t>.</w:t>
      </w:r>
    </w:p>
    <w:p w:rsidR="0015489F" w:rsidRPr="0015489F" w:rsidRDefault="0015489F" w:rsidP="0015489F">
      <w:pPr>
        <w:shd w:val="clear" w:color="auto" w:fill="F7F6F6"/>
        <w:bidi w:val="0"/>
        <w:spacing w:after="0" w:line="240" w:lineRule="auto"/>
        <w:jc w:val="right"/>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000000"/>
          <w:sz w:val="32"/>
          <w:szCs w:val="32"/>
        </w:rPr>
        <w:t> </w:t>
      </w:r>
    </w:p>
    <w:p w:rsidR="0015489F" w:rsidRPr="0015489F" w:rsidRDefault="0015489F" w:rsidP="0015489F">
      <w:pPr>
        <w:shd w:val="clear" w:color="auto" w:fill="F7F6F6"/>
        <w:bidi w:val="0"/>
        <w:spacing w:after="0" w:line="240" w:lineRule="auto"/>
        <w:jc w:val="right"/>
        <w:rPr>
          <w:rFonts w:ascii="Traditional Arabic" w:eastAsia="Times New Roman" w:hAnsi="Times New Roman" w:cs="Traditional Arabic" w:hint="cs"/>
          <w:b/>
          <w:bCs/>
          <w:color w:val="000000"/>
          <w:sz w:val="32"/>
          <w:szCs w:val="32"/>
        </w:rPr>
      </w:pPr>
      <w:r w:rsidRPr="0015489F">
        <w:rPr>
          <w:rFonts w:ascii="Traditional Arabic" w:eastAsia="Times New Roman" w:hAnsi="Times New Roman" w:cs="Traditional Arabic" w:hint="cs"/>
          <w:b/>
          <w:bCs/>
          <w:color w:val="993366"/>
          <w:sz w:val="32"/>
          <w:szCs w:val="32"/>
          <w:rtl/>
        </w:rPr>
        <w:t>وآخِر دعوانا أنِ الحمد لله ربِّ العالمين</w:t>
      </w:r>
      <w:r w:rsidRPr="0015489F">
        <w:rPr>
          <w:rFonts w:ascii="Traditional Arabic" w:eastAsia="Times New Roman" w:hAnsi="Times New Roman" w:cs="Traditional Arabic" w:hint="cs"/>
          <w:b/>
          <w:bCs/>
          <w:color w:val="993366"/>
          <w:sz w:val="32"/>
          <w:szCs w:val="32"/>
        </w:rPr>
        <w:t>.</w:t>
      </w:r>
    </w:p>
    <w:p w:rsidR="000212A8" w:rsidRPr="0015489F" w:rsidRDefault="000212A8">
      <w:pPr>
        <w:rPr>
          <w:rFonts w:hint="cs"/>
          <w:lang w:bidi="ar-DZ"/>
        </w:rPr>
      </w:pPr>
    </w:p>
    <w:sectPr w:rsidR="000212A8" w:rsidRPr="0015489F" w:rsidSect="000212A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89F"/>
    <w:rsid w:val="000212A8"/>
    <w:rsid w:val="001548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C382B-9992-4C0E-89B0-A6CAFEF6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691957">
      <w:bodyDiv w:val="1"/>
      <w:marLeft w:val="0"/>
      <w:marRight w:val="0"/>
      <w:marTop w:val="0"/>
      <w:marBottom w:val="0"/>
      <w:divBdr>
        <w:top w:val="none" w:sz="0" w:space="0" w:color="auto"/>
        <w:left w:val="none" w:sz="0" w:space="0" w:color="auto"/>
        <w:bottom w:val="none" w:sz="0" w:space="0" w:color="auto"/>
        <w:right w:val="none" w:sz="0" w:space="0" w:color="auto"/>
      </w:divBdr>
      <w:divsChild>
        <w:div w:id="804927141">
          <w:marLeft w:val="0"/>
          <w:marRight w:val="0"/>
          <w:marTop w:val="0"/>
          <w:marBottom w:val="0"/>
          <w:divBdr>
            <w:top w:val="none" w:sz="0" w:space="0" w:color="auto"/>
            <w:left w:val="none" w:sz="0" w:space="0" w:color="auto"/>
            <w:bottom w:val="none" w:sz="0" w:space="0" w:color="auto"/>
            <w:right w:val="none" w:sz="0" w:space="0" w:color="auto"/>
          </w:divBdr>
          <w:divsChild>
            <w:div w:id="1206062262">
              <w:marLeft w:val="0"/>
              <w:marRight w:val="0"/>
              <w:marTop w:val="0"/>
              <w:marBottom w:val="0"/>
              <w:divBdr>
                <w:top w:val="none" w:sz="0" w:space="0" w:color="auto"/>
                <w:left w:val="none" w:sz="0" w:space="0" w:color="auto"/>
                <w:bottom w:val="none" w:sz="0" w:space="0" w:color="auto"/>
                <w:right w:val="none" w:sz="0" w:space="0" w:color="auto"/>
              </w:divBdr>
            </w:div>
          </w:divsChild>
        </w:div>
        <w:div w:id="1850288855">
          <w:marLeft w:val="0"/>
          <w:marRight w:val="0"/>
          <w:marTop w:val="240"/>
          <w:marBottom w:val="0"/>
          <w:divBdr>
            <w:top w:val="none" w:sz="0" w:space="0" w:color="auto"/>
            <w:left w:val="none" w:sz="0" w:space="0" w:color="auto"/>
            <w:bottom w:val="none" w:sz="0" w:space="0" w:color="auto"/>
            <w:right w:val="none" w:sz="0" w:space="0" w:color="auto"/>
          </w:divBdr>
          <w:divsChild>
            <w:div w:id="702294175">
              <w:marLeft w:val="0"/>
              <w:marRight w:val="0"/>
              <w:marTop w:val="0"/>
              <w:marBottom w:val="0"/>
              <w:divBdr>
                <w:top w:val="none" w:sz="0" w:space="0" w:color="auto"/>
                <w:left w:val="none" w:sz="0" w:space="0" w:color="auto"/>
                <w:bottom w:val="none" w:sz="0" w:space="0" w:color="auto"/>
                <w:right w:val="none" w:sz="0" w:space="0" w:color="auto"/>
              </w:divBdr>
              <w:divsChild>
                <w:div w:id="20263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ukah.net/authors/view/home/3450/"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1851</Words>
  <Characters>10552</Characters>
  <Application>Microsoft Office Word</Application>
  <DocSecurity>0</DocSecurity>
  <Lines>87</Lines>
  <Paragraphs>24</Paragraphs>
  <ScaleCrop>false</ScaleCrop>
  <HeadingPairs>
    <vt:vector size="4" baseType="variant">
      <vt:variant>
        <vt:lpstr>العنوان</vt:lpstr>
      </vt:variant>
      <vt:variant>
        <vt:i4>1</vt:i4>
      </vt:variant>
      <vt:variant>
        <vt:lpstr>عناوين</vt:lpstr>
      </vt:variant>
      <vt:variant>
        <vt:i4>3</vt:i4>
      </vt:variant>
    </vt:vector>
  </HeadingPairs>
  <TitlesOfParts>
    <vt:vector size="4" baseType="lpstr">
      <vt:lpstr/>
      <vt:lpstr>القضايا المشتركة بين النحاة والأصوليين- دراسة مقارنة</vt:lpstr>
      <vt:lpstr>    ملخص الرسالة</vt:lpstr>
      <vt:lpstr>    خطة البحث:</vt:lpstr>
    </vt:vector>
  </TitlesOfParts>
  <Company/>
  <LinksUpToDate>false</LinksUpToDate>
  <CharactersWithSpaces>12379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1</cp:revision>
  <dcterms:created xsi:type="dcterms:W3CDTF">2021-01-13T22:03:00Z</dcterms:created>
  <dcterms:modified xsi:type="dcterms:W3CDTF">2021-01-13T22:04:00Z</dcterms:modified>
</cp:coreProperties>
</file>