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2" w:rsidRDefault="006D5A54" w:rsidP="006D5A54">
      <w:pPr>
        <w:jc w:val="right"/>
      </w:pP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 xml:space="preserve">(1) </w:t>
      </w:r>
      <w:r w:rsidR="00954502"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عبد الفتاح حسن أبو ع</w:t>
      </w:r>
      <w:r w:rsidR="00954502">
        <w:rPr>
          <w:rStyle w:val="apple-style-span"/>
          <w:rFonts w:ascii="Arial" w:hAnsi="Arial" w:cs="Arial" w:hint="cs"/>
          <w:b/>
          <w:bCs/>
          <w:color w:val="333333"/>
          <w:sz w:val="23"/>
          <w:szCs w:val="23"/>
          <w:rtl/>
        </w:rPr>
        <w:t>ل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ية، تاريخ أوروبا وأمريكا الحديث، الرياض دار المريخ 1979، ص 16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 xml:space="preserve">(2) 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زينب عصمت راشد، تاريخ أوروبا الحديث، القاهرة، دار الفكر العربي 1998، ص 47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 xml:space="preserve">(3) 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  <w:rtl/>
        </w:rPr>
        <w:t>جورج هارب، الموجز في تاريخ الكشف الجغرافي، تعريب (عبد العزيز طريح) مؤسسة الثقافية الجامعية الإسكندرية 1993، ص 143</w:t>
      </w:r>
      <w:r>
        <w:rPr>
          <w:rStyle w:val="apple-style-span"/>
          <w:rFonts w:ascii="Arial" w:hAnsi="Arial" w:cs="Arial"/>
          <w:b/>
          <w:bCs/>
          <w:color w:val="333333"/>
          <w:sz w:val="23"/>
          <w:szCs w:val="23"/>
        </w:rPr>
        <w:t>.</w:t>
      </w:r>
    </w:p>
    <w:p w:rsidR="00F939B7" w:rsidRPr="00954502" w:rsidRDefault="00F939B7" w:rsidP="00954502">
      <w:pPr>
        <w:jc w:val="right"/>
      </w:pPr>
    </w:p>
    <w:sectPr w:rsidR="00F939B7" w:rsidRPr="00954502" w:rsidSect="00F9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A54"/>
    <w:rsid w:val="006D5A54"/>
    <w:rsid w:val="006F47AD"/>
    <w:rsid w:val="00954502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6D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3</cp:revision>
  <dcterms:created xsi:type="dcterms:W3CDTF">2017-01-02T20:48:00Z</dcterms:created>
  <dcterms:modified xsi:type="dcterms:W3CDTF">2017-01-02T20:53:00Z</dcterms:modified>
</cp:coreProperties>
</file>