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7C" w:rsidRPr="001A5510" w:rsidRDefault="003E687F" w:rsidP="001A5510">
      <w:pPr>
        <w:jc w:val="both"/>
        <w:rPr>
          <w:b/>
          <w:bCs/>
        </w:rPr>
      </w:pPr>
      <w:r w:rsidRPr="001A5510">
        <w:rPr>
          <w:b/>
          <w:bCs/>
          <w:noProof/>
        </w:rPr>
        <w:pict>
          <v:shapetype id="_x0000_t202" coordsize="21600,21600" o:spt="202" path="m,l,21600r21600,l21600,xe">
            <v:stroke joinstyle="miter"/>
            <v:path gradientshapeok="t" o:connecttype="rect"/>
          </v:shapetype>
          <v:shape id="_x0000_s1026" type="#_x0000_t202" style="position:absolute;left:0;text-align:left;margin-left:9pt;margin-top:0;width:495pt;height:99pt;z-index:251657728" strokeweight="1.5pt">
            <v:textbox style="mso-next-textbox:#_x0000_s1026">
              <w:txbxContent>
                <w:p w:rsidR="003E687F" w:rsidRPr="0060171A" w:rsidRDefault="003E687F" w:rsidP="003E687F">
                  <w:pPr>
                    <w:rPr>
                      <w:b/>
                      <w:bCs/>
                    </w:rPr>
                  </w:pPr>
                  <w:r w:rsidRPr="0060171A">
                    <w:rPr>
                      <w:b/>
                      <w:bCs/>
                    </w:rPr>
                    <w:t xml:space="preserve">Université de Sétif 2.   </w:t>
                  </w:r>
                </w:p>
                <w:p w:rsidR="003E687F" w:rsidRPr="0060171A" w:rsidRDefault="003E687F" w:rsidP="003E687F">
                  <w:pPr>
                    <w:rPr>
                      <w:b/>
                      <w:bCs/>
                    </w:rPr>
                  </w:pPr>
                  <w:r w:rsidRPr="0060171A">
                    <w:rPr>
                      <w:b/>
                      <w:bCs/>
                    </w:rPr>
                    <w:t>Faculté des lettres et des langues</w:t>
                  </w:r>
                </w:p>
                <w:p w:rsidR="003E687F" w:rsidRPr="0060171A" w:rsidRDefault="003E687F" w:rsidP="003E687F">
                  <w:pPr>
                    <w:jc w:val="both"/>
                    <w:rPr>
                      <w:b/>
                      <w:bCs/>
                    </w:rPr>
                  </w:pPr>
                  <w:r w:rsidRPr="0060171A">
                    <w:rPr>
                      <w:b/>
                      <w:bCs/>
                    </w:rPr>
                    <w:t xml:space="preserve">Département de français.                                                                                                      </w:t>
                  </w:r>
                </w:p>
                <w:p w:rsidR="003E687F" w:rsidRPr="0060171A" w:rsidRDefault="003E687F" w:rsidP="003E687F">
                  <w:pPr>
                    <w:jc w:val="both"/>
                    <w:rPr>
                      <w:b/>
                      <w:bCs/>
                    </w:rPr>
                  </w:pPr>
                  <w:r w:rsidRPr="0060171A">
                    <w:rPr>
                      <w:b/>
                      <w:bCs/>
                    </w:rPr>
                    <w:t>Module : L’écrit 1</w:t>
                  </w:r>
                  <w:r w:rsidRPr="0060171A">
                    <w:rPr>
                      <w:b/>
                      <w:bCs/>
                      <w:vertAlign w:val="superscript"/>
                    </w:rPr>
                    <w:t>ère</w:t>
                  </w:r>
                  <w:r w:rsidRPr="0060171A">
                    <w:rPr>
                      <w:b/>
                      <w:bCs/>
                    </w:rPr>
                    <w:t xml:space="preserve"> année LMD.                                                     </w:t>
                  </w:r>
                </w:p>
                <w:p w:rsidR="003E687F" w:rsidRPr="00382FD7" w:rsidRDefault="008034F1" w:rsidP="003E687F">
                  <w:pPr>
                    <w:jc w:val="both"/>
                    <w:rPr>
                      <w:b/>
                      <w:bCs/>
                      <w:sz w:val="20"/>
                      <w:szCs w:val="20"/>
                    </w:rPr>
                  </w:pPr>
                  <w:r>
                    <w:rPr>
                      <w:b/>
                      <w:bCs/>
                    </w:rPr>
                    <w:t>Année universitaire : 2019/2020</w:t>
                  </w:r>
                  <w:r w:rsidR="003E687F" w:rsidRPr="0060171A">
                    <w:rPr>
                      <w:b/>
                      <w:bCs/>
                    </w:rPr>
                    <w:t xml:space="preserve">.                </w:t>
                  </w:r>
                  <w:r w:rsidR="003E687F" w:rsidRPr="00382FD7">
                    <w:rPr>
                      <w:b/>
                      <w:bCs/>
                      <w:sz w:val="20"/>
                      <w:szCs w:val="20"/>
                    </w:rPr>
                    <w:t xml:space="preserve">                                                                                </w:t>
                  </w:r>
                </w:p>
                <w:p w:rsidR="003E687F" w:rsidRPr="003E687F" w:rsidRDefault="008034F1" w:rsidP="003E687F">
                  <w:r>
                    <w:rPr>
                      <w:b/>
                      <w:bCs/>
                      <w:sz w:val="32"/>
                      <w:szCs w:val="32"/>
                    </w:rPr>
                    <w:t>TD 14</w:t>
                  </w:r>
                  <w:r w:rsidR="003E687F">
                    <w:rPr>
                      <w:b/>
                      <w:bCs/>
                      <w:sz w:val="32"/>
                      <w:szCs w:val="32"/>
                    </w:rPr>
                    <w:t> : Le texte argumentatif</w:t>
                  </w:r>
                </w:p>
                <w:p w:rsidR="003E687F" w:rsidRDefault="003E687F" w:rsidP="003E687F"/>
              </w:txbxContent>
            </v:textbox>
          </v:shape>
        </w:pict>
      </w:r>
    </w:p>
    <w:p w:rsidR="0033637C" w:rsidRPr="001A5510" w:rsidRDefault="0033637C" w:rsidP="001A5510"/>
    <w:p w:rsidR="0033637C" w:rsidRPr="001A5510" w:rsidRDefault="0033637C" w:rsidP="001A5510"/>
    <w:p w:rsidR="0033637C" w:rsidRPr="008034F1" w:rsidRDefault="0033637C" w:rsidP="008034F1">
      <w:pPr>
        <w:jc w:val="both"/>
        <w:rPr>
          <w:b/>
          <w:bCs/>
        </w:rPr>
      </w:pPr>
    </w:p>
    <w:p w:rsidR="0033637C" w:rsidRPr="001A5510" w:rsidRDefault="0033637C" w:rsidP="001A5510"/>
    <w:p w:rsidR="0033637C" w:rsidRPr="001A5510" w:rsidRDefault="0033637C" w:rsidP="001A5510"/>
    <w:p w:rsidR="0033637C" w:rsidRPr="001A5510" w:rsidRDefault="0033637C" w:rsidP="001A5510"/>
    <w:p w:rsidR="0033637C" w:rsidRPr="001A5510" w:rsidRDefault="0033637C" w:rsidP="001A5510"/>
    <w:p w:rsidR="0033637C" w:rsidRPr="001A5510" w:rsidRDefault="001A5510" w:rsidP="001A5510">
      <w:pPr>
        <w:rPr>
          <w:b/>
          <w:bCs/>
          <w:sz w:val="28"/>
          <w:szCs w:val="28"/>
          <w:u w:val="single"/>
        </w:rPr>
      </w:pPr>
      <w:r w:rsidRPr="001A5510">
        <w:rPr>
          <w:b/>
          <w:bCs/>
          <w:sz w:val="28"/>
          <w:szCs w:val="28"/>
          <w:u w:val="single"/>
        </w:rPr>
        <w:t>I- Compréhension :</w:t>
      </w:r>
    </w:p>
    <w:p w:rsidR="0033637C" w:rsidRPr="001A5510" w:rsidRDefault="0033637C" w:rsidP="001A5510">
      <w:pPr>
        <w:jc w:val="both"/>
        <w:rPr>
          <w:b/>
          <w:bCs/>
          <w:shd w:val="clear" w:color="auto" w:fill="FFFFFF"/>
        </w:rPr>
      </w:pPr>
      <w:r w:rsidRPr="001A5510">
        <w:rPr>
          <w:b/>
          <w:bCs/>
          <w:shd w:val="clear" w:color="auto" w:fill="FFFFFF"/>
        </w:rPr>
        <w:t xml:space="preserve">Exercice 1 : </w:t>
      </w:r>
    </w:p>
    <w:p w:rsidR="0033637C" w:rsidRPr="001A5510" w:rsidRDefault="0033637C" w:rsidP="001A5510">
      <w:pPr>
        <w:jc w:val="both"/>
        <w:rPr>
          <w:shd w:val="clear" w:color="auto" w:fill="FFFFFF"/>
        </w:rPr>
      </w:pPr>
      <w:r w:rsidRPr="001A5510">
        <w:rPr>
          <w:shd w:val="clear" w:color="auto" w:fill="FFFFFF"/>
        </w:rPr>
        <w:t xml:space="preserve">Retrouver la thèse, l'argument et l'exemple. </w:t>
      </w:r>
    </w:p>
    <w:p w:rsidR="0033637C" w:rsidRPr="001A5510" w:rsidRDefault="0033637C" w:rsidP="001A5510">
      <w:pPr>
        <w:jc w:val="both"/>
        <w:rPr>
          <w:shd w:val="clear" w:color="auto" w:fill="FFFFFF"/>
        </w:rPr>
      </w:pPr>
      <w:r w:rsidRPr="001A5510">
        <w:rPr>
          <w:shd w:val="clear" w:color="auto" w:fill="FFFFFF"/>
        </w:rPr>
        <w:t xml:space="preserve">Texte : </w:t>
      </w:r>
    </w:p>
    <w:p w:rsidR="0033637C" w:rsidRPr="001A5510" w:rsidRDefault="0033637C" w:rsidP="001A5510">
      <w:pPr>
        <w:jc w:val="both"/>
        <w:rPr>
          <w:rStyle w:val="apple-converted-space"/>
          <w:shd w:val="clear" w:color="auto" w:fill="FFFFFF"/>
        </w:rPr>
      </w:pPr>
      <w:r w:rsidRPr="001A5510">
        <w:rPr>
          <w:shd w:val="clear" w:color="auto" w:fill="FFFFFF"/>
        </w:rPr>
        <w:t>Pour ne pas s’enliser dans un quotidien trop gris, l’homme a besoin de changer d’horizon. En effet, la vie citadine est parfois si lourde à porter qu’il devient nécessaire de prendre l’air et de s’évader un peu. On en veut pour preuve la frénésie avec laquelle les Parisiens se jettent sur les routes pour sacrifier au rite du départ en week-end.</w:t>
      </w:r>
      <w:r w:rsidRPr="001A5510">
        <w:rPr>
          <w:rStyle w:val="apple-converted-space"/>
          <w:shd w:val="clear" w:color="auto" w:fill="FFFFFF"/>
        </w:rPr>
        <w:t> </w:t>
      </w:r>
    </w:p>
    <w:p w:rsidR="0033637C" w:rsidRPr="001A5510" w:rsidRDefault="0033637C" w:rsidP="001A5510">
      <w:pPr>
        <w:shd w:val="clear" w:color="auto" w:fill="FFFFFF"/>
        <w:jc w:val="both"/>
        <w:rPr>
          <w:b/>
          <w:bCs/>
          <w:shd w:val="clear" w:color="auto" w:fill="FFFFFF"/>
        </w:rPr>
      </w:pPr>
      <w:r w:rsidRPr="001A5510">
        <w:rPr>
          <w:shd w:val="clear" w:color="auto" w:fill="FFFFFF"/>
        </w:rPr>
        <w:t>Thèse :…………………………………………………………………………………………………………………………………………………………………………………………………………………</w:t>
      </w:r>
      <w:r w:rsidRPr="001A5510">
        <w:rPr>
          <w:shd w:val="clear" w:color="auto" w:fill="FFFFFF"/>
        </w:rPr>
        <w:br/>
        <w:t xml:space="preserve">l'argument:…………………………………………………………………………………………………………………………………………………………………………………………………………… </w:t>
      </w:r>
      <w:r w:rsidRPr="001A5510">
        <w:rPr>
          <w:shd w:val="clear" w:color="auto" w:fill="FFFFFF"/>
        </w:rPr>
        <w:br/>
        <w:t>l'exemple:……………………………………………………………………………………………………………………………………………………………………………………………………………</w:t>
      </w:r>
      <w:r w:rsidRPr="001A5510">
        <w:rPr>
          <w:shd w:val="clear" w:color="auto" w:fill="FFFFFF"/>
        </w:rPr>
        <w:br/>
      </w:r>
      <w:r w:rsidRPr="001A5510">
        <w:rPr>
          <w:b/>
          <w:bCs/>
          <w:shd w:val="clear" w:color="auto" w:fill="FFFFFF"/>
        </w:rPr>
        <w:t>Exercice 2:</w:t>
      </w:r>
    </w:p>
    <w:p w:rsidR="0033637C" w:rsidRPr="001A5510" w:rsidRDefault="0033637C" w:rsidP="001A5510">
      <w:pPr>
        <w:shd w:val="clear" w:color="auto" w:fill="FFFFFF"/>
        <w:jc w:val="both"/>
        <w:rPr>
          <w:shd w:val="clear" w:color="auto" w:fill="FFFFFF"/>
        </w:rPr>
      </w:pPr>
      <w:r w:rsidRPr="001A5510">
        <w:rPr>
          <w:shd w:val="clear" w:color="auto" w:fill="FFFFFF"/>
        </w:rPr>
        <w:t>1</w:t>
      </w:r>
      <w:r w:rsidRPr="001A5510">
        <w:rPr>
          <w:shd w:val="clear" w:color="auto" w:fill="FFFFFF"/>
          <w:rtl/>
        </w:rPr>
        <w:t xml:space="preserve">﴿ </w:t>
      </w:r>
      <w:r w:rsidRPr="001A5510">
        <w:rPr>
          <w:shd w:val="clear" w:color="auto" w:fill="FFFFFF"/>
        </w:rPr>
        <w:t>Voici une thèse et les arguments. Quels sont les arguments qui permettraient de soutenir la thèse ? Quels sont ceux qui permettraient de la réfuter ? (Répondez par pour ou contre)</w:t>
      </w:r>
    </w:p>
    <w:p w:rsidR="0033637C" w:rsidRPr="001A5510" w:rsidRDefault="0033637C" w:rsidP="001A5510">
      <w:pPr>
        <w:shd w:val="clear" w:color="auto" w:fill="FFFFFF"/>
        <w:jc w:val="both"/>
        <w:rPr>
          <w:shd w:val="clear" w:color="auto" w:fill="FFFFFF"/>
        </w:rPr>
      </w:pPr>
      <w:r w:rsidRPr="001A5510">
        <w:rPr>
          <w:b/>
          <w:bCs/>
          <w:shd w:val="clear" w:color="auto" w:fill="FFFFFF"/>
        </w:rPr>
        <w:t>Thèse</w:t>
      </w:r>
      <w:r w:rsidRPr="001A5510">
        <w:rPr>
          <w:shd w:val="clear" w:color="auto" w:fill="FFFFFF"/>
        </w:rPr>
        <w:t xml:space="preserve"> : Vivre à la campagne est agréable. </w:t>
      </w:r>
    </w:p>
    <w:p w:rsidR="0033637C" w:rsidRPr="001A5510" w:rsidRDefault="0033637C" w:rsidP="001A5510">
      <w:pPr>
        <w:shd w:val="clear" w:color="auto" w:fill="FFFFFF"/>
        <w:jc w:val="both"/>
        <w:rPr>
          <w:b/>
          <w:bCs/>
          <w:shd w:val="clear" w:color="auto" w:fill="FFFFFF"/>
        </w:rPr>
      </w:pPr>
      <w:r w:rsidRPr="001A5510">
        <w:rPr>
          <w:b/>
          <w:bCs/>
          <w:shd w:val="clear" w:color="auto" w:fill="FFFFFF"/>
        </w:rPr>
        <w:t xml:space="preserve">Arguments :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1. A"/>
        </w:smartTagPr>
        <w:r w:rsidRPr="001A5510">
          <w:rPr>
            <w:rFonts w:ascii="Times New Roman" w:hAnsi="Times New Roman" w:cs="Times New Roman"/>
            <w:sz w:val="24"/>
            <w:szCs w:val="24"/>
            <w:shd w:val="clear" w:color="auto" w:fill="FFFFFF"/>
          </w:rPr>
          <w:t>1. A</w:t>
        </w:r>
      </w:smartTag>
      <w:r w:rsidRPr="001A5510">
        <w:rPr>
          <w:rFonts w:ascii="Times New Roman" w:hAnsi="Times New Roman" w:cs="Times New Roman"/>
          <w:sz w:val="24"/>
          <w:szCs w:val="24"/>
          <w:shd w:val="clear" w:color="auto" w:fill="FFFFFF"/>
        </w:rPr>
        <w:t xml:space="preserve"> la campagne, on s'ennuie. </w:t>
      </w:r>
    </w:p>
    <w:p w:rsidR="0033637C" w:rsidRPr="001A5510" w:rsidRDefault="0033637C" w:rsidP="001A5510">
      <w:pPr>
        <w:shd w:val="clear" w:color="auto" w:fill="FFFFFF"/>
        <w:jc w:val="both"/>
        <w:rPr>
          <w:shd w:val="clear" w:color="auto" w:fill="FFFFFF"/>
        </w:rPr>
      </w:pPr>
      <w:smartTag w:uri="urn:schemas-microsoft-com:office:smarttags" w:element="metricconverter">
        <w:smartTagPr>
          <w:attr w:name="ProductID" w:val="2. A"/>
        </w:smartTagPr>
        <w:r w:rsidRPr="001A5510">
          <w:rPr>
            <w:shd w:val="clear" w:color="auto" w:fill="FFFFFF"/>
          </w:rPr>
          <w:t>2. A</w:t>
        </w:r>
      </w:smartTag>
      <w:r w:rsidRPr="001A5510">
        <w:rPr>
          <w:shd w:val="clear" w:color="auto" w:fill="FFFFFF"/>
        </w:rPr>
        <w:t xml:space="preserve"> la campagne, on peut profiter des joies de la nature. </w:t>
      </w:r>
    </w:p>
    <w:p w:rsidR="0033637C" w:rsidRPr="001A5510" w:rsidRDefault="0033637C" w:rsidP="001A5510">
      <w:pPr>
        <w:shd w:val="clear" w:color="auto" w:fill="FFFFFF"/>
        <w:jc w:val="both"/>
        <w:rPr>
          <w:shd w:val="clear" w:color="auto" w:fill="FFFFFF"/>
        </w:rPr>
      </w:pPr>
      <w:smartTag w:uri="urn:schemas-microsoft-com:office:smarttags" w:element="metricconverter">
        <w:smartTagPr>
          <w:attr w:name="ProductID" w:val="3. A"/>
        </w:smartTagPr>
        <w:r w:rsidRPr="001A5510">
          <w:rPr>
            <w:shd w:val="clear" w:color="auto" w:fill="FFFFFF"/>
          </w:rPr>
          <w:t>3. A</w:t>
        </w:r>
      </w:smartTag>
      <w:r w:rsidRPr="001A5510">
        <w:rPr>
          <w:shd w:val="clear" w:color="auto" w:fill="FFFFFF"/>
        </w:rPr>
        <w:t xml:space="preserve"> la campagne, il y a plus de chaleur humaine. </w:t>
      </w:r>
    </w:p>
    <w:p w:rsidR="0033637C" w:rsidRPr="001A5510" w:rsidRDefault="0033637C" w:rsidP="001A5510">
      <w:pPr>
        <w:shd w:val="clear" w:color="auto" w:fill="FFFFFF"/>
        <w:jc w:val="both"/>
        <w:rPr>
          <w:shd w:val="clear" w:color="auto" w:fill="FFFFFF"/>
        </w:rPr>
      </w:pPr>
      <w:smartTag w:uri="urn:schemas-microsoft-com:office:smarttags" w:element="metricconverter">
        <w:smartTagPr>
          <w:attr w:name="ProductID" w:val="4. A"/>
        </w:smartTagPr>
        <w:r w:rsidRPr="001A5510">
          <w:rPr>
            <w:shd w:val="clear" w:color="auto" w:fill="FFFFFF"/>
          </w:rPr>
          <w:t>4. A</w:t>
        </w:r>
      </w:smartTag>
      <w:r w:rsidRPr="001A5510">
        <w:rPr>
          <w:shd w:val="clear" w:color="auto" w:fill="FFFFFF"/>
        </w:rPr>
        <w:t xml:space="preserve"> la campagne, on apprécie d'être seul. </w:t>
      </w:r>
    </w:p>
    <w:p w:rsidR="0033637C" w:rsidRPr="001A5510" w:rsidRDefault="0033637C" w:rsidP="001A5510">
      <w:pPr>
        <w:shd w:val="clear" w:color="auto" w:fill="FFFFFF"/>
        <w:jc w:val="both"/>
        <w:rPr>
          <w:shd w:val="clear" w:color="auto" w:fill="FFFFFF"/>
        </w:rPr>
      </w:pPr>
      <w:r w:rsidRPr="001A5510">
        <w:rPr>
          <w:shd w:val="clear" w:color="auto" w:fill="FFFFFF"/>
        </w:rPr>
        <w:t>5. Vivre à la campagne est économique.</w:t>
      </w:r>
    </w:p>
    <w:p w:rsidR="0033637C" w:rsidRPr="001A5510" w:rsidRDefault="0033637C" w:rsidP="001A5510">
      <w:pPr>
        <w:shd w:val="clear" w:color="auto" w:fill="FFFFFF"/>
        <w:jc w:val="both"/>
        <w:rPr>
          <w:shd w:val="clear" w:color="auto" w:fill="FFFFFF"/>
        </w:rPr>
      </w:pPr>
      <w:r w:rsidRPr="001A5510">
        <w:rPr>
          <w:shd w:val="clear" w:color="auto" w:fill="FFFFFF"/>
        </w:rPr>
        <w:t xml:space="preserve"> 6. À la campagne, les activités culturelles sont limitées.  </w:t>
      </w:r>
    </w:p>
    <w:p w:rsidR="0033637C" w:rsidRPr="001A5510" w:rsidRDefault="0033637C" w:rsidP="001A5510">
      <w:pPr>
        <w:shd w:val="clear" w:color="auto" w:fill="FFFFFF"/>
        <w:jc w:val="both"/>
        <w:rPr>
          <w:shd w:val="clear" w:color="auto" w:fill="FFFFFF"/>
        </w:rPr>
      </w:pPr>
      <w:r w:rsidRPr="001A5510">
        <w:rPr>
          <w:shd w:val="clear" w:color="auto" w:fill="FFFFFF"/>
        </w:rPr>
        <w:t xml:space="preserve">7. À la campagne, les ragots vont bon train.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8. La vie à la campagne est une vie saine.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2</w:t>
      </w:r>
      <w:r w:rsidRPr="001A5510">
        <w:rPr>
          <w:rFonts w:ascii="Times New Roman" w:hAnsi="Times New Roman" w:cs="Times New Roman"/>
          <w:b/>
          <w:bCs/>
          <w:sz w:val="24"/>
          <w:szCs w:val="24"/>
          <w:shd w:val="clear" w:color="auto" w:fill="FFFFFF"/>
          <w:rtl/>
        </w:rPr>
        <w:t xml:space="preserve">﴿ </w:t>
      </w:r>
      <w:r w:rsidRPr="001A5510">
        <w:rPr>
          <w:rFonts w:ascii="Times New Roman" w:hAnsi="Times New Roman" w:cs="Times New Roman"/>
          <w:b/>
          <w:bCs/>
          <w:sz w:val="24"/>
          <w:szCs w:val="24"/>
          <w:shd w:val="clear" w:color="auto" w:fill="FFFFFF"/>
        </w:rPr>
        <w:t>Même consigne</w:t>
      </w:r>
      <w:r w:rsidRPr="001A5510">
        <w:rPr>
          <w:rFonts w:ascii="Times New Roman" w:hAnsi="Times New Roman" w:cs="Times New Roman"/>
          <w:sz w:val="24"/>
          <w:szCs w:val="24"/>
          <w:shd w:val="clear" w:color="auto" w:fill="FFFFFF"/>
        </w:rPr>
        <w:t xml:space="preserv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 xml:space="preserve">Thèse : </w:t>
      </w:r>
      <w:r w:rsidRPr="001A5510">
        <w:rPr>
          <w:rFonts w:ascii="Times New Roman" w:hAnsi="Times New Roman" w:cs="Times New Roman"/>
          <w:sz w:val="24"/>
          <w:szCs w:val="24"/>
          <w:shd w:val="clear" w:color="auto" w:fill="FFFFFF"/>
        </w:rPr>
        <w:t xml:space="preserve">Les histoires tristes sont intéressantes.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 xml:space="preserve">Arguments </w:t>
      </w:r>
      <w:r w:rsidRPr="001A5510">
        <w:rPr>
          <w:rFonts w:ascii="Times New Roman" w:hAnsi="Times New Roman" w:cs="Times New Roman"/>
          <w:sz w:val="24"/>
          <w:szCs w:val="24"/>
          <w:shd w:val="clear" w:color="auto" w:fill="FFFFFF"/>
        </w:rPr>
        <w:t xml:space="preserv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1. La tristesse empêche de juger froidement de la situation.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2. Une histoire est intéressante si elle suscite une émotion.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3. L"/>
        </w:smartTagPr>
        <w:r w:rsidRPr="001A5510">
          <w:rPr>
            <w:rFonts w:ascii="Times New Roman" w:hAnsi="Times New Roman" w:cs="Times New Roman"/>
            <w:sz w:val="24"/>
            <w:szCs w:val="24"/>
            <w:shd w:val="clear" w:color="auto" w:fill="FFFFFF"/>
          </w:rPr>
          <w:t>3. L</w:t>
        </w:r>
      </w:smartTag>
      <w:r w:rsidRPr="001A5510">
        <w:rPr>
          <w:rFonts w:ascii="Times New Roman" w:hAnsi="Times New Roman" w:cs="Times New Roman"/>
          <w:sz w:val="24"/>
          <w:szCs w:val="24"/>
          <w:shd w:val="clear" w:color="auto" w:fill="FFFFFF"/>
        </w:rPr>
        <w:t xml:space="preserve">'évocation du malheur des autres nous apprend la vie.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4. L"/>
        </w:smartTagPr>
        <w:r w:rsidRPr="001A5510">
          <w:rPr>
            <w:rFonts w:ascii="Times New Roman" w:hAnsi="Times New Roman" w:cs="Times New Roman"/>
            <w:sz w:val="24"/>
            <w:szCs w:val="24"/>
            <w:shd w:val="clear" w:color="auto" w:fill="FFFFFF"/>
          </w:rPr>
          <w:t>4. L</w:t>
        </w:r>
      </w:smartTag>
      <w:r w:rsidRPr="001A5510">
        <w:rPr>
          <w:rFonts w:ascii="Times New Roman" w:hAnsi="Times New Roman" w:cs="Times New Roman"/>
          <w:sz w:val="24"/>
          <w:szCs w:val="24"/>
          <w:shd w:val="clear" w:color="auto" w:fill="FFFFFF"/>
        </w:rPr>
        <w:t xml:space="preserve">'évocation du malheur des autres permet de regarder sa propre vie d'un autre œil.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5. S'attendrir sur des histoires tristes empêche de réagir avec courage et fermeté..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6. La vie est suffisamment triste sans qu'on y ajoute des fictions.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Exercice 3 :</w:t>
      </w:r>
      <w:r w:rsidRPr="001A5510">
        <w:rPr>
          <w:rFonts w:ascii="Times New Roman" w:hAnsi="Times New Roman" w:cs="Times New Roman"/>
          <w:sz w:val="24"/>
          <w:szCs w:val="24"/>
          <w:shd w:val="clear" w:color="auto" w:fill="FFFFFF"/>
        </w:rPr>
        <w:t xml:space="preserv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Dans les énoncés suivants, quelles sont ceux qui constituent un argument et ceux qui peuvent servir d'exemples ? Reliez chaque exemple à l'argument qu'il pourrait développer.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1. L"/>
        </w:smartTagPr>
        <w:r w:rsidRPr="001A5510">
          <w:rPr>
            <w:rFonts w:ascii="Times New Roman" w:hAnsi="Times New Roman" w:cs="Times New Roman"/>
            <w:sz w:val="24"/>
            <w:szCs w:val="24"/>
            <w:shd w:val="clear" w:color="auto" w:fill="FFFFFF"/>
          </w:rPr>
          <w:t>1. L</w:t>
        </w:r>
      </w:smartTag>
      <w:r w:rsidRPr="001A5510">
        <w:rPr>
          <w:rFonts w:ascii="Times New Roman" w:hAnsi="Times New Roman" w:cs="Times New Roman"/>
          <w:sz w:val="24"/>
          <w:szCs w:val="24"/>
          <w:shd w:val="clear" w:color="auto" w:fill="FFFFFF"/>
        </w:rPr>
        <w:t xml:space="preserve">'argent fait naître des sentiments malveillants vis-à-vis des autres hommes.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2. Zorro est un des héros de fiction les plus aimés des français.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3. Le sport permet un dépassement de soi.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4. La connaissance du passé est importante pour comprendre le présent.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5. Harpagon fait le malheur de ses enfants. 6. Rêver nous permet de supporter la médiocrité de la vie quotidienne.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lastRenderedPageBreak/>
        <w:t xml:space="preserve">7. </w:t>
      </w:r>
      <w:smartTag w:uri="urn:schemas-microsoft-com:office:smarttags" w:element="PersonName">
        <w:smartTagPr>
          <w:attr w:name="ProductID" w:val="La Révolution"/>
        </w:smartTagPr>
        <w:r w:rsidRPr="001A5510">
          <w:rPr>
            <w:rFonts w:ascii="Times New Roman" w:hAnsi="Times New Roman" w:cs="Times New Roman"/>
            <w:sz w:val="24"/>
            <w:szCs w:val="24"/>
            <w:shd w:val="clear" w:color="auto" w:fill="FFFFFF"/>
          </w:rPr>
          <w:t>La Révolution</w:t>
        </w:r>
      </w:smartTag>
      <w:r w:rsidRPr="001A5510">
        <w:rPr>
          <w:rFonts w:ascii="Times New Roman" w:hAnsi="Times New Roman" w:cs="Times New Roman"/>
          <w:sz w:val="24"/>
          <w:szCs w:val="24"/>
          <w:shd w:val="clear" w:color="auto" w:fill="FFFFFF"/>
        </w:rPr>
        <w:t xml:space="preserve"> française est à l'origine de </w:t>
      </w:r>
      <w:smartTag w:uri="urn:schemas-microsoft-com:office:smarttags" w:element="PersonName">
        <w:smartTagPr>
          <w:attr w:name="ProductID" w:val="la Déclaration"/>
        </w:smartTagPr>
        <w:r w:rsidRPr="001A5510">
          <w:rPr>
            <w:rFonts w:ascii="Times New Roman" w:hAnsi="Times New Roman" w:cs="Times New Roman"/>
            <w:sz w:val="24"/>
            <w:szCs w:val="24"/>
            <w:shd w:val="clear" w:color="auto" w:fill="FFFFFF"/>
          </w:rPr>
          <w:t>la Déclaration</w:t>
        </w:r>
      </w:smartTag>
      <w:r w:rsidRPr="001A5510">
        <w:rPr>
          <w:rFonts w:ascii="Times New Roman" w:hAnsi="Times New Roman" w:cs="Times New Roman"/>
          <w:sz w:val="24"/>
          <w:szCs w:val="24"/>
          <w:shd w:val="clear" w:color="auto" w:fill="FFFFFF"/>
        </w:rPr>
        <w:t xml:space="preserve"> des droits de l'homme et du citoyen. – 8. Chaque année, des records sont battus.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Exercice 4</w:t>
      </w:r>
      <w:r w:rsidRPr="001A5510">
        <w:rPr>
          <w:rFonts w:ascii="Times New Roman" w:hAnsi="Times New Roman" w:cs="Times New Roman"/>
          <w:sz w:val="24"/>
          <w:szCs w:val="24"/>
          <w:shd w:val="clear" w:color="auto" w:fill="FFFFFF"/>
        </w:rPr>
        <w:t xml:space="preserve"> :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1</w:t>
      </w:r>
      <w:r w:rsidRPr="001A5510">
        <w:rPr>
          <w:rFonts w:ascii="Times New Roman" w:hAnsi="Times New Roman" w:cs="Times New Roman"/>
          <w:sz w:val="24"/>
          <w:szCs w:val="24"/>
          <w:shd w:val="clear" w:color="auto" w:fill="FFFFFF"/>
          <w:rtl/>
        </w:rPr>
        <w:t xml:space="preserve">﴿ </w:t>
      </w:r>
      <w:r w:rsidRPr="001A5510">
        <w:rPr>
          <w:rFonts w:ascii="Times New Roman" w:hAnsi="Times New Roman" w:cs="Times New Roman"/>
          <w:sz w:val="24"/>
          <w:szCs w:val="24"/>
          <w:shd w:val="clear" w:color="auto" w:fill="FFFFFF"/>
        </w:rPr>
        <w:t xml:space="preserve">Voici une thèse, et les arguments permettant de la défendre. Quel est l'argument qui ne convient pas pour défendre la thèse ? Pourquoi ?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 xml:space="preserve">Thèse </w:t>
      </w:r>
      <w:r w:rsidRPr="001A5510">
        <w:rPr>
          <w:rFonts w:ascii="Times New Roman" w:hAnsi="Times New Roman" w:cs="Times New Roman"/>
          <w:sz w:val="24"/>
          <w:szCs w:val="24"/>
          <w:shd w:val="clear" w:color="auto" w:fill="FFFFFF"/>
        </w:rPr>
        <w:t xml:space="preserve">: La vitesse est utile.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Arguments</w:t>
      </w:r>
      <w:r w:rsidRPr="001A5510">
        <w:rPr>
          <w:rFonts w:ascii="Times New Roman" w:hAnsi="Times New Roman" w:cs="Times New Roman"/>
          <w:sz w:val="24"/>
          <w:szCs w:val="24"/>
          <w:shd w:val="clear" w:color="auto" w:fill="FFFFFF"/>
        </w:rPr>
        <w:t xml:space="preserve"> :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1. La vitesse permet de sauver des vies quand il y a un accident.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2. La vitesse permet de communiquer d'un bout à l'autre du monde.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3. Rouler vite est agréable.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 4. La vitesse permet d'accroître les productions.</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5. Se dépêcher permet de faire plus de choses.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2</w:t>
      </w:r>
      <w:r w:rsidRPr="001A5510">
        <w:rPr>
          <w:rFonts w:ascii="Times New Roman" w:hAnsi="Times New Roman" w:cs="Times New Roman"/>
          <w:sz w:val="24"/>
          <w:szCs w:val="24"/>
          <w:shd w:val="clear" w:color="auto" w:fill="FFFFFF"/>
          <w:rtl/>
        </w:rPr>
        <w:t xml:space="preserve">﴿ </w:t>
      </w:r>
      <w:r w:rsidRPr="001A5510">
        <w:rPr>
          <w:rFonts w:ascii="Times New Roman" w:hAnsi="Times New Roman" w:cs="Times New Roman"/>
          <w:sz w:val="24"/>
          <w:szCs w:val="24"/>
          <w:shd w:val="clear" w:color="auto" w:fill="FFFFFF"/>
        </w:rPr>
        <w:t xml:space="preserve">Reliez aux thèses A, B, C, les arguments qui suivent.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Thèses :</w:t>
      </w:r>
      <w:r w:rsidRPr="001A5510">
        <w:rPr>
          <w:rFonts w:ascii="Times New Roman" w:hAnsi="Times New Roman" w:cs="Times New Roman"/>
          <w:sz w:val="24"/>
          <w:szCs w:val="24"/>
          <w:shd w:val="clear" w:color="auto" w:fill="FFFFFF"/>
        </w:rPr>
        <w:t xml:space="preserve"> A – Il faut toujours chercher à accroître ses connaissances. B – Il est préférable de travailler en équipe. C – Faire régulièrement du sport est important.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Arguments :</w:t>
      </w:r>
      <w:r w:rsidRPr="001A5510">
        <w:rPr>
          <w:rFonts w:ascii="Times New Roman" w:hAnsi="Times New Roman" w:cs="Times New Roman"/>
          <w:sz w:val="24"/>
          <w:szCs w:val="24"/>
          <w:shd w:val="clear" w:color="auto" w:fill="FFFFFF"/>
        </w:rPr>
        <w:t xml:space="preserve"> 1. Chacun apporte ses qualités et son originalité.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2. C"/>
        </w:smartTagPr>
        <w:r w:rsidRPr="001A5510">
          <w:rPr>
            <w:rFonts w:ascii="Times New Roman" w:hAnsi="Times New Roman" w:cs="Times New Roman"/>
            <w:sz w:val="24"/>
            <w:szCs w:val="24"/>
            <w:shd w:val="clear" w:color="auto" w:fill="FFFFFF"/>
          </w:rPr>
          <w:t>2. C</w:t>
        </w:r>
      </w:smartTag>
      <w:r w:rsidRPr="001A5510">
        <w:rPr>
          <w:rFonts w:ascii="Times New Roman" w:hAnsi="Times New Roman" w:cs="Times New Roman"/>
          <w:sz w:val="24"/>
          <w:szCs w:val="24"/>
          <w:shd w:val="clear" w:color="auto" w:fill="FFFFFF"/>
        </w:rPr>
        <w:t>'est bon pour la santé.</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smartTag w:uri="urn:schemas-microsoft-com:office:smarttags" w:element="metricconverter">
        <w:smartTagPr>
          <w:attr w:name="ProductID" w:val="3. L"/>
        </w:smartTagPr>
        <w:r w:rsidRPr="001A5510">
          <w:rPr>
            <w:rFonts w:ascii="Times New Roman" w:hAnsi="Times New Roman" w:cs="Times New Roman"/>
            <w:sz w:val="24"/>
            <w:szCs w:val="24"/>
            <w:shd w:val="clear" w:color="auto" w:fill="FFFFFF"/>
          </w:rPr>
          <w:t>3. L</w:t>
        </w:r>
      </w:smartTag>
      <w:r w:rsidRPr="001A5510">
        <w:rPr>
          <w:rFonts w:ascii="Times New Roman" w:hAnsi="Times New Roman" w:cs="Times New Roman"/>
          <w:sz w:val="24"/>
          <w:szCs w:val="24"/>
          <w:shd w:val="clear" w:color="auto" w:fill="FFFFFF"/>
        </w:rPr>
        <w:t>'ignorance est souvent un handicap.</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4. On prend du plaisir à découvrir des choses nouvelles.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5. Les difficultés sont vite résolues quand on est plusieurs.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sz w:val="24"/>
          <w:szCs w:val="24"/>
          <w:shd w:val="clear" w:color="auto" w:fill="FFFFFF"/>
        </w:rPr>
        <w:t xml:space="preserve">6. On apprend l'importance de l'effort. </w:t>
      </w:r>
    </w:p>
    <w:p w:rsidR="0033637C" w:rsidRPr="001A5510" w:rsidRDefault="0033637C" w:rsidP="001A5510">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1A5510">
        <w:rPr>
          <w:rFonts w:ascii="Times New Roman" w:hAnsi="Times New Roman" w:cs="Times New Roman"/>
          <w:b/>
          <w:bCs/>
          <w:sz w:val="24"/>
          <w:szCs w:val="24"/>
          <w:shd w:val="clear" w:color="auto" w:fill="FFFFFF"/>
        </w:rPr>
        <w:t>Exercice 5</w:t>
      </w:r>
      <w:r w:rsidRPr="001A5510">
        <w:rPr>
          <w:rFonts w:ascii="Times New Roman" w:hAnsi="Times New Roman" w:cs="Times New Roman"/>
          <w:sz w:val="24"/>
          <w:szCs w:val="24"/>
          <w:shd w:val="clear" w:color="auto" w:fill="FFFFFF"/>
        </w:rPr>
        <w:t xml:space="preserve"> : </w:t>
      </w:r>
    </w:p>
    <w:p w:rsidR="0033637C" w:rsidRPr="001A5510" w:rsidRDefault="0033637C" w:rsidP="001A5510">
      <w:r w:rsidRPr="001A5510">
        <w:t>Voici une liste d’arguments. A toi de les regrouper par type d’argument cité dans le tableau suivant : </w:t>
      </w:r>
    </w:p>
    <w:p w:rsidR="0033637C" w:rsidRPr="001A5510" w:rsidRDefault="0033637C" w:rsidP="001A5510">
      <w:pPr>
        <w:numPr>
          <w:ilvl w:val="0"/>
          <w:numId w:val="1"/>
        </w:numPr>
        <w:ind w:left="0"/>
      </w:pPr>
      <w:r w:rsidRPr="001A5510">
        <w:t>En disant que « l'homme est un loup pour l'homme », Hobbes montre que l'homme est par nature dans un combat permanent contre ses semblables.</w:t>
      </w:r>
    </w:p>
    <w:p w:rsidR="0033637C" w:rsidRPr="001A5510" w:rsidRDefault="0033637C" w:rsidP="001A5510">
      <w:pPr>
        <w:numPr>
          <w:ilvl w:val="0"/>
          <w:numId w:val="1"/>
        </w:numPr>
        <w:ind w:left="0"/>
      </w:pPr>
      <w:r w:rsidRPr="001A5510">
        <w:t>Comme l'a défendu Jules Ferry, l'école doit être accessible à tous les enfants, quelle que soit leur classe sociale.</w:t>
      </w:r>
    </w:p>
    <w:p w:rsidR="0033637C" w:rsidRPr="001A5510" w:rsidRDefault="0033637C" w:rsidP="001A5510">
      <w:pPr>
        <w:numPr>
          <w:ilvl w:val="0"/>
          <w:numId w:val="1"/>
        </w:numPr>
        <w:ind w:left="0"/>
      </w:pPr>
      <w:r w:rsidRPr="001A5510">
        <w:t>Fumer est dangereux pour la santé, c'est ce que nous démontre le rapport sur la santé des Français rédigé par les professeurs...</w:t>
      </w:r>
    </w:p>
    <w:p w:rsidR="0033637C" w:rsidRPr="001A5510" w:rsidRDefault="0033637C" w:rsidP="001A5510">
      <w:pPr>
        <w:numPr>
          <w:ilvl w:val="0"/>
          <w:numId w:val="1"/>
        </w:numPr>
        <w:ind w:left="0"/>
      </w:pPr>
      <w:r w:rsidRPr="001A5510">
        <w:t>Fais comme moi : en arrêtant de boire de l’alcool, j’ai perdu deux kilos !</w:t>
      </w:r>
    </w:p>
    <w:p w:rsidR="0033637C" w:rsidRPr="001A5510" w:rsidRDefault="0033637C" w:rsidP="001A5510">
      <w:pPr>
        <w:numPr>
          <w:ilvl w:val="0"/>
          <w:numId w:val="1"/>
        </w:numPr>
        <w:ind w:left="0"/>
      </w:pPr>
      <w:r w:rsidRPr="001A5510">
        <w:t>Mon frère est un modèle pour moi : il court un kilomètre tous les jours et il est mince et musclé !</w:t>
      </w:r>
    </w:p>
    <w:p w:rsidR="0033637C" w:rsidRPr="001A5510" w:rsidRDefault="0033637C" w:rsidP="001A5510">
      <w:pPr>
        <w:numPr>
          <w:ilvl w:val="0"/>
          <w:numId w:val="1"/>
        </w:numPr>
        <w:ind w:left="0"/>
      </w:pPr>
      <w:r w:rsidRPr="001A5510">
        <w:t>Moi, depuis que j’utilise le dentifrice signal, j’ai des dents plus blanches !</w:t>
      </w:r>
    </w:p>
    <w:p w:rsidR="0033637C" w:rsidRPr="001A5510" w:rsidRDefault="0033637C" w:rsidP="001A5510">
      <w:pPr>
        <w:numPr>
          <w:ilvl w:val="0"/>
          <w:numId w:val="1"/>
        </w:numPr>
        <w:ind w:left="0"/>
      </w:pPr>
      <w:r w:rsidRPr="001A5510">
        <w:t>L’usage du tabac n’est pas dangereux seulement pour le consommateur, mais pour tous ceux qui sont intoxiqués passivement dans son entourage. C’est donc non seulement une question de bonnes manières, mais plus encore de civisme et de santé publique que de s’abstenir de fumer dans un lieu public".</w:t>
      </w:r>
    </w:p>
    <w:p w:rsidR="0033637C" w:rsidRPr="001A5510" w:rsidRDefault="0033637C" w:rsidP="001A5510">
      <w:pPr>
        <w:numPr>
          <w:ilvl w:val="0"/>
          <w:numId w:val="1"/>
        </w:numPr>
        <w:ind w:left="0"/>
      </w:pPr>
      <w:r w:rsidRPr="001A5510">
        <w:t>Le vol devrait être puni plus sévèrement : imaginez que l'on vous dérobe des objets qui ont non seulement une valeur matérielle mais aussi, et surtout, sentimentale !</w:t>
      </w:r>
    </w:p>
    <w:p w:rsidR="0033637C" w:rsidRPr="001A5510" w:rsidRDefault="0033637C" w:rsidP="001A5510">
      <w:pPr>
        <w:numPr>
          <w:ilvl w:val="0"/>
          <w:numId w:val="1"/>
        </w:numPr>
        <w:ind w:left="0"/>
      </w:pPr>
      <w:r w:rsidRPr="001A5510">
        <w:t>Mettez-vous à la place des vieilles personnes en maison de retraite et vous comprendrez l'immoralité d'y placer ses parents.</w:t>
      </w:r>
    </w:p>
    <w:p w:rsidR="0033637C" w:rsidRPr="001A5510" w:rsidRDefault="0033637C" w:rsidP="001A5510">
      <w:pPr>
        <w:numPr>
          <w:ilvl w:val="0"/>
          <w:numId w:val="1"/>
        </w:numPr>
        <w:ind w:left="0"/>
      </w:pPr>
      <w:r w:rsidRPr="001A5510">
        <w:t>Que chacun fasse appel à son bon sens pour comprendre que la justice ne doit pas reposer sur la loi du Talion.</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920"/>
        <w:gridCol w:w="1920"/>
        <w:gridCol w:w="1920"/>
        <w:gridCol w:w="2683"/>
      </w:tblGrid>
      <w:tr w:rsidR="0033637C" w:rsidRPr="001A5510">
        <w:trPr>
          <w:trHeight w:val="364"/>
        </w:trPr>
        <w:tc>
          <w:tcPr>
            <w:tcW w:w="186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Expérience</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Autorité</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Valeur</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Ad hominem</w:t>
            </w:r>
          </w:p>
        </w:tc>
        <w:tc>
          <w:tcPr>
            <w:tcW w:w="263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logique</w:t>
            </w:r>
          </w:p>
        </w:tc>
      </w:tr>
      <w:tr w:rsidR="0033637C" w:rsidRPr="001A5510">
        <w:tc>
          <w:tcPr>
            <w:tcW w:w="186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33637C" w:rsidP="001A5510">
            <w:pPr>
              <w:rPr>
                <w:lang w:eastAsia="fr-FR"/>
              </w:rPr>
            </w:pPr>
            <w:r w:rsidRPr="001A5510">
              <w:rPr>
                <w:lang w:eastAsia="fr-FR"/>
              </w:rPr>
              <w:t>………………….</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33637C" w:rsidP="001A5510">
            <w:pPr>
              <w:rPr>
                <w:lang w:eastAsia="fr-FR"/>
              </w:rPr>
            </w:pPr>
            <w:r w:rsidRPr="001A5510">
              <w:rPr>
                <w:lang w:eastAsia="fr-FR"/>
              </w:rPr>
              <w:t>………………….</w:t>
            </w:r>
          </w:p>
        </w:tc>
        <w:tc>
          <w:tcPr>
            <w:tcW w:w="1811" w:type="dxa"/>
            <w:tcBorders>
              <w:top w:val="single" w:sz="4" w:space="0" w:color="auto"/>
              <w:left w:val="single" w:sz="4" w:space="0" w:color="auto"/>
              <w:bottom w:val="single" w:sz="4" w:space="0" w:color="auto"/>
              <w:right w:val="single" w:sz="4" w:space="0" w:color="auto"/>
            </w:tcBorders>
          </w:tcPr>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33637C" w:rsidP="001A5510">
            <w:pPr>
              <w:rPr>
                <w:lang w:eastAsia="fr-FR"/>
              </w:rPr>
            </w:pPr>
            <w:r w:rsidRPr="001A5510">
              <w:rPr>
                <w:lang w:eastAsia="fr-FR"/>
              </w:rPr>
              <w:t>………………….</w:t>
            </w:r>
          </w:p>
        </w:tc>
        <w:tc>
          <w:tcPr>
            <w:tcW w:w="2636" w:type="dxa"/>
            <w:tcBorders>
              <w:top w:val="single" w:sz="4" w:space="0" w:color="auto"/>
              <w:left w:val="single" w:sz="4" w:space="0" w:color="auto"/>
              <w:bottom w:val="single" w:sz="4" w:space="0" w:color="auto"/>
              <w:right w:val="single" w:sz="4" w:space="0" w:color="auto"/>
            </w:tcBorders>
          </w:tcPr>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1A5510" w:rsidP="001A5510">
            <w:pPr>
              <w:rPr>
                <w:lang w:eastAsia="fr-FR"/>
              </w:rPr>
            </w:pPr>
            <w:r>
              <w:rPr>
                <w:lang w:eastAsia="fr-FR"/>
              </w:rPr>
              <w:t>………………………….</w:t>
            </w:r>
          </w:p>
          <w:p w:rsidR="0033637C" w:rsidRPr="001A5510" w:rsidRDefault="0033637C" w:rsidP="001A5510">
            <w:pPr>
              <w:rPr>
                <w:lang w:eastAsia="fr-FR"/>
              </w:rPr>
            </w:pPr>
            <w:r w:rsidRPr="001A5510">
              <w:rPr>
                <w:lang w:eastAsia="fr-FR"/>
              </w:rPr>
              <w:t>…………………………..</w:t>
            </w:r>
          </w:p>
        </w:tc>
      </w:tr>
    </w:tbl>
    <w:p w:rsidR="0033637C" w:rsidRPr="001A5510" w:rsidRDefault="0033637C" w:rsidP="001A5510">
      <w:pPr>
        <w:rPr>
          <w:b/>
          <w:bCs/>
          <w:shd w:val="clear" w:color="auto" w:fill="FFFFFF"/>
        </w:rPr>
      </w:pPr>
      <w:r w:rsidRPr="001A5510">
        <w:rPr>
          <w:b/>
          <w:bCs/>
          <w:shd w:val="clear" w:color="auto" w:fill="FFFFFF"/>
        </w:rPr>
        <w:t xml:space="preserve"> </w:t>
      </w:r>
    </w:p>
    <w:p w:rsidR="0033637C" w:rsidRPr="001A5510" w:rsidRDefault="0033637C" w:rsidP="001A5510">
      <w:pPr>
        <w:rPr>
          <w:b/>
          <w:bCs/>
          <w:shd w:val="clear" w:color="auto" w:fill="FFFFFF"/>
        </w:rPr>
      </w:pPr>
      <w:r w:rsidRPr="001A5510">
        <w:rPr>
          <w:b/>
          <w:bCs/>
          <w:shd w:val="clear" w:color="auto" w:fill="FFFFFF"/>
        </w:rPr>
        <w:t>Exercice 7</w:t>
      </w:r>
    </w:p>
    <w:p w:rsidR="0033637C" w:rsidRPr="001A5510" w:rsidRDefault="0033637C" w:rsidP="001A5510">
      <w:pPr>
        <w:rPr>
          <w:shd w:val="clear" w:color="auto" w:fill="FFFFFF"/>
        </w:rPr>
      </w:pPr>
      <w:r w:rsidRPr="001A5510">
        <w:rPr>
          <w:shd w:val="clear" w:color="auto" w:fill="FFFFFF"/>
        </w:rPr>
        <w:t>Voici le texte argumentatif suivant :</w:t>
      </w:r>
    </w:p>
    <w:p w:rsidR="0033637C" w:rsidRPr="001A5510" w:rsidRDefault="0033637C" w:rsidP="001A5510">
      <w:pPr>
        <w:pStyle w:val="NormalWeb"/>
        <w:shd w:val="clear" w:color="auto" w:fill="FFFFFF"/>
        <w:spacing w:before="0" w:beforeAutospacing="0" w:after="0" w:afterAutospacing="0"/>
        <w:ind w:firstLine="708"/>
        <w:jc w:val="both"/>
      </w:pPr>
      <w:r w:rsidRPr="001A5510">
        <w:t xml:space="preserve">Les traditionalistes tirent depuis quelques années la sonnette d'alarme en vue de mettre en garde contre la disparition des traditions. Or, la mondialisation et le besoin vital d'ancrer la communauté et le </w:t>
      </w:r>
      <w:r w:rsidRPr="001A5510">
        <w:lastRenderedPageBreak/>
        <w:t>pays dans leur siècle exigent d'autres convenances. Faut-il donc s'accrocher tenacement aux traditions ? Ou plutôt les négliger et s'identifier à la modernité ?</w:t>
      </w:r>
    </w:p>
    <w:p w:rsidR="0033637C" w:rsidRPr="001A5510" w:rsidRDefault="0033637C" w:rsidP="001A5510">
      <w:pPr>
        <w:pStyle w:val="NormalWeb"/>
        <w:shd w:val="clear" w:color="auto" w:fill="FFFFFF"/>
        <w:spacing w:before="0" w:beforeAutospacing="0" w:after="0" w:afterAutospacing="0"/>
        <w:ind w:firstLine="708"/>
        <w:jc w:val="both"/>
      </w:pPr>
      <w:r w:rsidRPr="001A5510">
        <w:t>D'abord, les gens sont poussés instinctivement depuis que le monde est monde à imiter leurs ancêtres dans tous les aspects chroniques de la vie,</w:t>
      </w:r>
      <w:r w:rsidRPr="001A5510">
        <w:rPr>
          <w:rStyle w:val="apple-converted-space"/>
        </w:rPr>
        <w:t> </w:t>
      </w:r>
      <w:r w:rsidRPr="001A5510">
        <w:t>de sorte qu'ils ne peuvent point se dérober aux dogmes des traditions au point qu'on considère toute tentative de s'y soustraire comme un renoncement, ou pour ainsi dire un reniement.</w:t>
      </w:r>
    </w:p>
    <w:p w:rsidR="0033637C" w:rsidRPr="001A5510" w:rsidRDefault="0033637C" w:rsidP="001A5510">
      <w:pPr>
        <w:pStyle w:val="NormalWeb"/>
        <w:shd w:val="clear" w:color="auto" w:fill="FFFFFF"/>
        <w:spacing w:before="0" w:beforeAutospacing="0" w:after="0" w:afterAutospacing="0"/>
        <w:ind w:firstLine="708"/>
        <w:jc w:val="both"/>
      </w:pPr>
      <w:r w:rsidRPr="001A5510">
        <w:t>Ensuite, les traditions perpétuent éternellement l'héritage culturel de toute société, de manière qu'on pourrait considérer celles qui ne les détiennent pas comme des sociétés sans racines.</w:t>
      </w:r>
      <w:r w:rsidRPr="001A5510">
        <w:rPr>
          <w:rStyle w:val="apple-converted-space"/>
        </w:rPr>
        <w:t> </w:t>
      </w:r>
      <w:r w:rsidRPr="001A5510">
        <w:t>En effet, ce patrimoine reflète l'image de la civilisation de chaque pays.</w:t>
      </w:r>
    </w:p>
    <w:p w:rsidR="0033637C" w:rsidRPr="001A5510" w:rsidRDefault="0033637C" w:rsidP="001A5510">
      <w:pPr>
        <w:pStyle w:val="NormalWeb"/>
        <w:shd w:val="clear" w:color="auto" w:fill="FFFFFF"/>
        <w:spacing w:before="0" w:beforeAutospacing="0" w:after="0" w:afterAutospacing="0"/>
        <w:ind w:firstLine="708"/>
        <w:jc w:val="both"/>
      </w:pPr>
      <w:r w:rsidRPr="001A5510">
        <w:t>En outre, la richesse incontestable des traditions héréditaires leur ajoute chez la masse populaire une posture séduisante voire vénérable. Force est de constater qu'au fur et à mesure que le monde évolue constamment sur tous les plans, les conformistes qui s'agrippent fermement aux traditions montent en crescendo. C'est le cas de plusieurs pays en voie de développement.</w:t>
      </w:r>
    </w:p>
    <w:p w:rsidR="0033637C" w:rsidRPr="001A5510" w:rsidRDefault="0033637C" w:rsidP="001A5510">
      <w:pPr>
        <w:pStyle w:val="NormalWeb"/>
        <w:shd w:val="clear" w:color="auto" w:fill="FFFFFF"/>
        <w:spacing w:before="0" w:beforeAutospacing="0" w:after="0" w:afterAutospacing="0"/>
        <w:ind w:firstLine="708"/>
        <w:jc w:val="both"/>
      </w:pPr>
      <w:r w:rsidRPr="001A5510">
        <w:t>Néanmoins, les modalités et les arrangements qu'imposent la mondialisation et la nécessité de développement en vue de faire décoller notre pays en l'harmonisant avec les évolutions globales, nous incitent à établir un nouveau mode de société.</w:t>
      </w:r>
    </w:p>
    <w:p w:rsidR="0033637C" w:rsidRPr="001A5510" w:rsidRDefault="0033637C" w:rsidP="001A5510">
      <w:pPr>
        <w:pStyle w:val="NormalWeb"/>
        <w:shd w:val="clear" w:color="auto" w:fill="FFFFFF"/>
        <w:spacing w:before="0" w:beforeAutospacing="0" w:after="0" w:afterAutospacing="0"/>
        <w:ind w:firstLine="708"/>
        <w:jc w:val="both"/>
      </w:pPr>
      <w:r w:rsidRPr="001A5510">
        <w:t>En d'autres termes, le monde actuel exige d'autres adéquations auxquelles on ne pourrait point échapper,</w:t>
      </w:r>
      <w:r w:rsidRPr="001A5510">
        <w:rPr>
          <w:rStyle w:val="apple-converted-space"/>
        </w:rPr>
        <w:t> </w:t>
      </w:r>
      <w:r w:rsidRPr="001A5510">
        <w:t>d'où</w:t>
      </w:r>
      <w:r w:rsidRPr="001A5510">
        <w:rPr>
          <w:rStyle w:val="apple-converted-space"/>
        </w:rPr>
        <w:t> </w:t>
      </w:r>
      <w:r w:rsidRPr="001A5510">
        <w:t>l'exigence de trouver un compromis juste et durable entre la modernité et la tradition.</w:t>
      </w:r>
    </w:p>
    <w:p w:rsidR="0033637C" w:rsidRPr="001A5510" w:rsidRDefault="0033637C" w:rsidP="001A5510">
      <w:pPr>
        <w:pStyle w:val="NormalWeb"/>
        <w:shd w:val="clear" w:color="auto" w:fill="FFFFFF"/>
        <w:spacing w:before="0" w:beforeAutospacing="0" w:after="0" w:afterAutospacing="0"/>
        <w:ind w:firstLine="708"/>
        <w:jc w:val="both"/>
      </w:pPr>
      <w:r w:rsidRPr="001A5510">
        <w:t>Certes,</w:t>
      </w:r>
      <w:r w:rsidRPr="001A5510">
        <w:rPr>
          <w:rStyle w:val="apple-converted-space"/>
        </w:rPr>
        <w:t> </w:t>
      </w:r>
      <w:r w:rsidRPr="001A5510">
        <w:t>les traditions sont riches et indispensables à la sauvegarde de notre identité et de notre civilisation.</w:t>
      </w:r>
      <w:r w:rsidRPr="001A5510">
        <w:rPr>
          <w:rStyle w:val="apple-converted-space"/>
        </w:rPr>
        <w:t> </w:t>
      </w:r>
      <w:r w:rsidRPr="001A5510">
        <w:t>Toutefois, la modernité est assez primordiale pour intégrer le pays dans son époque.</w:t>
      </w:r>
    </w:p>
    <w:p w:rsidR="0033637C" w:rsidRPr="001A5510" w:rsidRDefault="0033637C" w:rsidP="001A5510">
      <w:pPr>
        <w:pStyle w:val="NormalWeb"/>
        <w:shd w:val="clear" w:color="auto" w:fill="FFFFFF"/>
        <w:spacing w:before="0" w:beforeAutospacing="0" w:after="0" w:afterAutospacing="0"/>
        <w:ind w:firstLine="708"/>
        <w:jc w:val="both"/>
      </w:pPr>
      <w:r w:rsidRPr="001A5510">
        <w:t>Aussi</w:t>
      </w:r>
      <w:r w:rsidRPr="001A5510">
        <w:rPr>
          <w:rStyle w:val="apple-converted-space"/>
        </w:rPr>
        <w:t> </w:t>
      </w:r>
      <w:r w:rsidRPr="001A5510">
        <w:t>importe-t-il de nous appliquer à renforcer notre culture et non de nous replier sur nous même : le monde n'est-il pas devenu un village planétaire ?</w:t>
      </w:r>
    </w:p>
    <w:p w:rsidR="0033637C" w:rsidRPr="001A5510" w:rsidRDefault="0033637C" w:rsidP="001A5510">
      <w:pPr>
        <w:pStyle w:val="NormalWeb"/>
        <w:shd w:val="clear" w:color="auto" w:fill="FFFFFF"/>
        <w:spacing w:before="0" w:beforeAutospacing="0" w:after="0" w:afterAutospacing="0"/>
        <w:jc w:val="both"/>
        <w:rPr>
          <w:b/>
          <w:bCs/>
        </w:rPr>
      </w:pPr>
      <w:r w:rsidRPr="001A5510">
        <w:rPr>
          <w:b/>
          <w:bCs/>
        </w:rPr>
        <w:t xml:space="preserve">Questions : </w:t>
      </w:r>
    </w:p>
    <w:p w:rsidR="0033637C" w:rsidRPr="001A5510" w:rsidRDefault="0033637C" w:rsidP="001A5510">
      <w:pPr>
        <w:pStyle w:val="ListParagraph"/>
        <w:numPr>
          <w:ilvl w:val="0"/>
          <w:numId w:val="2"/>
        </w:numPr>
        <w:spacing w:after="0" w:line="240" w:lineRule="auto"/>
        <w:ind w:left="0" w:firstLine="0"/>
        <w:rPr>
          <w:rFonts w:ascii="Times New Roman" w:hAnsi="Times New Roman" w:cs="Times New Roman"/>
          <w:sz w:val="24"/>
          <w:szCs w:val="24"/>
        </w:rPr>
      </w:pPr>
      <w:r w:rsidRPr="001A5510">
        <w:rPr>
          <w:rFonts w:ascii="Times New Roman" w:hAnsi="Times New Roman" w:cs="Times New Roman"/>
          <w:sz w:val="24"/>
          <w:szCs w:val="24"/>
        </w:rPr>
        <w:t>Quelles thèses  défend l’auteur ?</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b/>
          <w:bCs/>
          <w:sz w:val="24"/>
          <w:szCs w:val="24"/>
        </w:rPr>
        <w:t>Thèse1</w:t>
      </w:r>
      <w:r w:rsidRPr="001A5510">
        <w:rPr>
          <w:rFonts w:ascii="Times New Roman" w:hAnsi="Times New Roman" w:cs="Times New Roman"/>
          <w:sz w:val="24"/>
          <w:szCs w:val="24"/>
        </w:rPr>
        <w:t>…………………………………………………………………………………………………………………………………………………………………………………………………………………………….</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b/>
          <w:bCs/>
          <w:sz w:val="24"/>
          <w:szCs w:val="24"/>
        </w:rPr>
        <w:t>Thèse2</w:t>
      </w:r>
      <w:r w:rsidRPr="001A5510">
        <w:rPr>
          <w:rFonts w:ascii="Times New Roman" w:hAnsi="Times New Roman" w:cs="Times New Roman"/>
          <w:sz w:val="24"/>
          <w:szCs w:val="24"/>
        </w:rPr>
        <w:t>…………………………………………………………………………………………………………………………………………………………………………………………………………………………….</w:t>
      </w:r>
    </w:p>
    <w:p w:rsidR="0033637C" w:rsidRPr="001A5510" w:rsidRDefault="0033637C" w:rsidP="001A5510">
      <w:pPr>
        <w:pStyle w:val="ListParagraph"/>
        <w:numPr>
          <w:ilvl w:val="0"/>
          <w:numId w:val="2"/>
        </w:numPr>
        <w:spacing w:after="0" w:line="240" w:lineRule="auto"/>
        <w:ind w:left="0" w:firstLine="0"/>
        <w:rPr>
          <w:rFonts w:ascii="Times New Roman" w:hAnsi="Times New Roman" w:cs="Times New Roman"/>
          <w:sz w:val="24"/>
          <w:szCs w:val="24"/>
        </w:rPr>
      </w:pPr>
      <w:r w:rsidRPr="001A5510">
        <w:rPr>
          <w:rFonts w:ascii="Times New Roman" w:hAnsi="Times New Roman" w:cs="Times New Roman"/>
          <w:sz w:val="24"/>
          <w:szCs w:val="24"/>
        </w:rPr>
        <w:t>Reformulez dans le tableau les arguments de chacune des thèses.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5103"/>
      </w:tblGrid>
      <w:tr w:rsidR="0033637C" w:rsidRPr="001A5510">
        <w:tc>
          <w:tcPr>
            <w:tcW w:w="478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Arguments</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tc>
        <w:tc>
          <w:tcPr>
            <w:tcW w:w="510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 xml:space="preserve">Contre-arguments </w:t>
            </w:r>
          </w:p>
        </w:tc>
      </w:tr>
      <w:tr w:rsidR="0033637C" w:rsidRPr="001A5510">
        <w:tc>
          <w:tcPr>
            <w:tcW w:w="478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1A5510">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1A5510">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sz w:val="24"/>
                <w:szCs w:val="24"/>
                <w:lang w:eastAsia="fr-FR"/>
              </w:rPr>
            </w:pPr>
          </w:p>
        </w:tc>
        <w:tc>
          <w:tcPr>
            <w:tcW w:w="510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1A5510">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1A5510">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sz w:val="24"/>
                <w:szCs w:val="24"/>
                <w:lang w:eastAsia="fr-FR"/>
              </w:rPr>
            </w:pPr>
          </w:p>
        </w:tc>
      </w:tr>
    </w:tbl>
    <w:p w:rsidR="0033637C" w:rsidRPr="001A5510" w:rsidRDefault="0033637C" w:rsidP="001A5510">
      <w:pPr>
        <w:pStyle w:val="ListParagraph"/>
        <w:numPr>
          <w:ilvl w:val="0"/>
          <w:numId w:val="2"/>
        </w:numPr>
        <w:spacing w:after="0" w:line="240" w:lineRule="auto"/>
        <w:ind w:left="0" w:firstLine="0"/>
        <w:rPr>
          <w:rFonts w:ascii="Times New Roman" w:hAnsi="Times New Roman" w:cs="Times New Roman"/>
          <w:sz w:val="24"/>
          <w:szCs w:val="24"/>
        </w:rPr>
      </w:pPr>
      <w:r w:rsidRPr="001A5510">
        <w:rPr>
          <w:rFonts w:ascii="Times New Roman" w:hAnsi="Times New Roman" w:cs="Times New Roman"/>
          <w:sz w:val="24"/>
          <w:szCs w:val="24"/>
        </w:rPr>
        <w:t>Quel type d’argumentation l’auteur utilise- t- il ? classez-les dans le tableau</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1898"/>
        <w:gridCol w:w="1898"/>
        <w:gridCol w:w="1898"/>
        <w:gridCol w:w="2769"/>
      </w:tblGrid>
      <w:tr w:rsidR="0033637C" w:rsidRPr="001A5510">
        <w:trPr>
          <w:trHeight w:val="364"/>
        </w:trPr>
        <w:tc>
          <w:tcPr>
            <w:tcW w:w="186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Expérience</w:t>
            </w:r>
          </w:p>
        </w:tc>
        <w:tc>
          <w:tcPr>
            <w:tcW w:w="1842"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Autorité</w:t>
            </w:r>
          </w:p>
        </w:tc>
        <w:tc>
          <w:tcPr>
            <w:tcW w:w="1842"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Valeur</w:t>
            </w:r>
          </w:p>
        </w:tc>
        <w:tc>
          <w:tcPr>
            <w:tcW w:w="184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Ad hominem</w:t>
            </w:r>
          </w:p>
        </w:tc>
        <w:tc>
          <w:tcPr>
            <w:tcW w:w="2494"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logique</w:t>
            </w:r>
          </w:p>
        </w:tc>
      </w:tr>
      <w:tr w:rsidR="0033637C" w:rsidRPr="001A5510">
        <w:tc>
          <w:tcPr>
            <w:tcW w:w="186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c>
          <w:tcPr>
            <w:tcW w:w="1842"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c>
          <w:tcPr>
            <w:tcW w:w="1842"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c>
          <w:tcPr>
            <w:tcW w:w="184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c>
          <w:tcPr>
            <w:tcW w:w="2494"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p w:rsidR="0033637C" w:rsidRPr="001A5510" w:rsidRDefault="0033637C" w:rsidP="001A5510">
            <w:pPr>
              <w:rPr>
                <w:lang w:eastAsia="fr-FR"/>
              </w:rPr>
            </w:pPr>
            <w:r w:rsidRPr="001A5510">
              <w:rPr>
                <w:lang w:eastAsia="fr-FR"/>
              </w:rPr>
              <w:t>…………………………..</w:t>
            </w:r>
          </w:p>
        </w:tc>
      </w:tr>
    </w:tbl>
    <w:p w:rsidR="0033637C" w:rsidRPr="001A5510" w:rsidRDefault="0033637C" w:rsidP="001A5510"/>
    <w:p w:rsidR="0033637C" w:rsidRPr="001A5510" w:rsidRDefault="0033637C" w:rsidP="001A5510">
      <w:pPr>
        <w:pStyle w:val="ListParagraph"/>
        <w:numPr>
          <w:ilvl w:val="0"/>
          <w:numId w:val="2"/>
        </w:numPr>
        <w:spacing w:after="0" w:line="240" w:lineRule="auto"/>
        <w:ind w:left="0" w:firstLine="0"/>
        <w:rPr>
          <w:rFonts w:ascii="Times New Roman" w:hAnsi="Times New Roman" w:cs="Times New Roman"/>
          <w:sz w:val="24"/>
          <w:szCs w:val="24"/>
        </w:rPr>
      </w:pPr>
      <w:r w:rsidRPr="001A5510">
        <w:rPr>
          <w:rFonts w:ascii="Times New Roman" w:hAnsi="Times New Roman" w:cs="Times New Roman"/>
          <w:sz w:val="24"/>
          <w:szCs w:val="24"/>
        </w:rPr>
        <w:t>Relevez les connecteurs logiques du texte puis dites quel rapport logique expriment-ils.</w:t>
      </w:r>
    </w:p>
    <w:p w:rsidR="0033637C" w:rsidRPr="001A5510" w:rsidRDefault="0033637C" w:rsidP="001A5510">
      <w:pPr>
        <w:pStyle w:val="ListParagraph"/>
        <w:spacing w:after="0" w:line="240" w:lineRule="auto"/>
        <w:ind w:left="0"/>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5103"/>
      </w:tblGrid>
      <w:tr w:rsidR="0033637C" w:rsidRPr="001A5510">
        <w:tc>
          <w:tcPr>
            <w:tcW w:w="478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lastRenderedPageBreak/>
              <w:t>Connecteur logique</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tc>
        <w:tc>
          <w:tcPr>
            <w:tcW w:w="510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Rapport logique exprimé</w:t>
            </w:r>
          </w:p>
        </w:tc>
      </w:tr>
      <w:tr w:rsidR="0033637C" w:rsidRPr="001A5510">
        <w:tc>
          <w:tcPr>
            <w:tcW w:w="4786"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D54B4E">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D54B4E">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sz w:val="24"/>
                <w:szCs w:val="24"/>
                <w:lang w:eastAsia="fr-FR"/>
              </w:rPr>
            </w:pPr>
          </w:p>
        </w:tc>
        <w:tc>
          <w:tcPr>
            <w:tcW w:w="5103" w:type="dxa"/>
            <w:tcBorders>
              <w:top w:val="single" w:sz="4" w:space="0" w:color="auto"/>
              <w:left w:val="single" w:sz="4" w:space="0" w:color="auto"/>
              <w:bottom w:val="single" w:sz="4" w:space="0" w:color="auto"/>
              <w:right w:val="single" w:sz="4" w:space="0" w:color="auto"/>
            </w:tcBorders>
          </w:tcPr>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D54B4E">
              <w:rPr>
                <w:rFonts w:ascii="Times New Roman" w:hAnsi="Times New Roman" w:cs="Times New Roman"/>
                <w:b/>
                <w:bCs/>
                <w:sz w:val="24"/>
                <w:szCs w:val="24"/>
                <w:lang w:eastAsia="fr-FR"/>
              </w:rPr>
              <w:t xml:space="preserve">............................................... </w:t>
            </w:r>
          </w:p>
          <w:p w:rsidR="0033637C" w:rsidRPr="001A5510" w:rsidRDefault="0033637C" w:rsidP="001A5510">
            <w:pPr>
              <w:pStyle w:val="ListParagraph"/>
              <w:spacing w:after="0" w:line="240" w:lineRule="auto"/>
              <w:ind w:left="0"/>
              <w:rPr>
                <w:rFonts w:ascii="Times New Roman" w:hAnsi="Times New Roman" w:cs="Times New Roman"/>
                <w:b/>
                <w:bCs/>
                <w:sz w:val="24"/>
                <w:szCs w:val="24"/>
                <w:lang w:eastAsia="fr-FR"/>
              </w:rPr>
            </w:pPr>
            <w:r w:rsidRPr="001A5510">
              <w:rPr>
                <w:rFonts w:ascii="Times New Roman" w:hAnsi="Times New Roman" w:cs="Times New Roman"/>
                <w:b/>
                <w:bCs/>
                <w:sz w:val="24"/>
                <w:szCs w:val="24"/>
                <w:lang w:eastAsia="fr-FR"/>
              </w:rPr>
              <w:t>……………………………………………………………………………………………………………………………………………………</w:t>
            </w:r>
            <w:r w:rsidR="00D54B4E">
              <w:rPr>
                <w:rFonts w:ascii="Times New Roman" w:hAnsi="Times New Roman" w:cs="Times New Roman"/>
                <w:b/>
                <w:bCs/>
                <w:sz w:val="24"/>
                <w:szCs w:val="24"/>
                <w:lang w:eastAsia="fr-FR"/>
              </w:rPr>
              <w:t>………………………………………………………………</w:t>
            </w:r>
          </w:p>
          <w:p w:rsidR="0033637C" w:rsidRPr="001A5510" w:rsidRDefault="0033637C" w:rsidP="001A5510">
            <w:pPr>
              <w:pStyle w:val="ListParagraph"/>
              <w:spacing w:after="0" w:line="240" w:lineRule="auto"/>
              <w:ind w:left="0"/>
              <w:rPr>
                <w:rFonts w:ascii="Times New Roman" w:hAnsi="Times New Roman" w:cs="Times New Roman"/>
                <w:sz w:val="24"/>
                <w:szCs w:val="24"/>
                <w:lang w:eastAsia="fr-FR"/>
              </w:rPr>
            </w:pPr>
          </w:p>
        </w:tc>
      </w:tr>
    </w:tbl>
    <w:p w:rsidR="0033637C" w:rsidRPr="001A5510" w:rsidRDefault="0033637C" w:rsidP="001A5510">
      <w:pPr>
        <w:pStyle w:val="ListParagraph"/>
        <w:spacing w:after="0" w:line="240" w:lineRule="auto"/>
        <w:ind w:left="0"/>
        <w:rPr>
          <w:rFonts w:ascii="Times New Roman" w:hAnsi="Times New Roman" w:cs="Times New Roman"/>
          <w:sz w:val="24"/>
          <w:szCs w:val="24"/>
        </w:rPr>
      </w:pP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 xml:space="preserve">7. Relevez du texte un paragraphe à raisonnement déductif. Justifiez votre réponse. </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8. Quel est le type de plan de ce texte ? Justifiez votre réponse</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 xml:space="preserve">Type de plan………………………………………………………………………………………………….. </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Justification…………………………………………………………………………………………………………………………………………………………………………………………………………………………………………………………………………………………………………………………………………..</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9.</w:t>
      </w:r>
      <w:r w:rsidR="00D54B4E">
        <w:rPr>
          <w:rFonts w:ascii="Times New Roman" w:hAnsi="Times New Roman" w:cs="Times New Roman"/>
          <w:sz w:val="24"/>
          <w:szCs w:val="24"/>
        </w:rPr>
        <w:t xml:space="preserve"> </w:t>
      </w:r>
      <w:r w:rsidRPr="001A5510">
        <w:rPr>
          <w:rFonts w:ascii="Times New Roman" w:hAnsi="Times New Roman" w:cs="Times New Roman"/>
          <w:sz w:val="24"/>
          <w:szCs w:val="24"/>
        </w:rPr>
        <w:t>Quel est le point de vue de l’auteur dans ce texte ?</w:t>
      </w:r>
    </w:p>
    <w:p w:rsidR="0033637C" w:rsidRPr="001A5510" w:rsidRDefault="0033637C" w:rsidP="001A5510">
      <w:pPr>
        <w:pStyle w:val="ListParagraph"/>
        <w:spacing w:after="0" w:line="240" w:lineRule="auto"/>
        <w:ind w:left="0"/>
        <w:rPr>
          <w:rFonts w:ascii="Times New Roman" w:hAnsi="Times New Roman" w:cs="Times New Roman"/>
          <w:sz w:val="24"/>
          <w:szCs w:val="24"/>
        </w:rPr>
      </w:pPr>
      <w:r w:rsidRPr="001A5510">
        <w:rPr>
          <w:rFonts w:ascii="Times New Roman" w:hAnsi="Times New Roman" w:cs="Times New Roman"/>
          <w:sz w:val="24"/>
          <w:szCs w:val="24"/>
        </w:rPr>
        <w:t>……………………………………………………………………………………………………………………………………………………………………………………………………………………………………</w:t>
      </w:r>
    </w:p>
    <w:p w:rsidR="0033637C" w:rsidRPr="001A5510" w:rsidRDefault="0033637C" w:rsidP="001A5510">
      <w:pPr>
        <w:pStyle w:val="ListParagraph"/>
        <w:spacing w:after="0" w:line="240" w:lineRule="auto"/>
        <w:ind w:left="0"/>
        <w:rPr>
          <w:rFonts w:ascii="Times New Roman" w:hAnsi="Times New Roman" w:cs="Times New Roman"/>
          <w:b/>
          <w:bCs/>
          <w:sz w:val="24"/>
          <w:szCs w:val="24"/>
        </w:rPr>
      </w:pPr>
      <w:r w:rsidRPr="001A5510">
        <w:rPr>
          <w:rFonts w:ascii="Times New Roman" w:hAnsi="Times New Roman" w:cs="Times New Roman"/>
          <w:b/>
          <w:bCs/>
          <w:sz w:val="24"/>
          <w:szCs w:val="24"/>
        </w:rPr>
        <w:t>Production</w:t>
      </w:r>
    </w:p>
    <w:p w:rsidR="0033637C" w:rsidRPr="001A5510" w:rsidRDefault="0033637C" w:rsidP="001A5510">
      <w:pPr>
        <w:rPr>
          <w:bCs/>
          <w:iCs/>
        </w:rPr>
      </w:pPr>
      <w:r w:rsidRPr="001A5510">
        <w:rPr>
          <w:bCs/>
          <w:iCs/>
        </w:rPr>
        <w:t>Nombreux sont ceux, connus ou inconnus qui dévoilent leur vie privée, voire intime dans des livres qu’ils font publier. Que pensez-vous de cet engouement moderne pour l’autobiographie ?</w:t>
      </w:r>
    </w:p>
    <w:p w:rsidR="0033637C" w:rsidRPr="001A5510" w:rsidRDefault="0033637C" w:rsidP="001A5510">
      <w:pPr>
        <w:rPr>
          <w:b/>
          <w:iCs/>
        </w:rPr>
      </w:pPr>
      <w:r w:rsidRPr="001A5510">
        <w:t>A partir de ce sujet, rédigez un texte où vous développez ces deux thèses ainsi que les arguments qui soutiennent chacune d’elles.</w:t>
      </w:r>
      <w:r w:rsidRPr="001A5510">
        <w:rPr>
          <w:b/>
          <w:i/>
        </w:rPr>
        <w:t xml:space="preserve"> </w:t>
      </w:r>
    </w:p>
    <w:p w:rsidR="0033637C" w:rsidRPr="001A5510" w:rsidRDefault="0033637C" w:rsidP="001A5510">
      <w:pPr>
        <w:rPr>
          <w:i/>
        </w:rPr>
      </w:pPr>
      <w:r w:rsidRPr="001A5510">
        <w:rPr>
          <w:b/>
          <w:bCs/>
          <w:i/>
        </w:rPr>
        <w:t>Thèse </w:t>
      </w:r>
      <w:r w:rsidRPr="001A5510">
        <w:rPr>
          <w:i/>
        </w:rPr>
        <w:t>: L’engouement pour l’autobiographie peut avoir des répercussions positives.</w:t>
      </w:r>
    </w:p>
    <w:p w:rsidR="0033637C" w:rsidRPr="001A5510" w:rsidRDefault="0033637C" w:rsidP="001A5510">
      <w:pPr>
        <w:pStyle w:val="Corpsdetexte2"/>
        <w:rPr>
          <w:i/>
          <w:sz w:val="24"/>
          <w:szCs w:val="24"/>
        </w:rPr>
      </w:pPr>
      <w:r w:rsidRPr="001A5510">
        <w:rPr>
          <w:b/>
          <w:bCs/>
          <w:i/>
          <w:sz w:val="24"/>
          <w:szCs w:val="24"/>
        </w:rPr>
        <w:t>Antithèse </w:t>
      </w:r>
      <w:r w:rsidRPr="001A5510">
        <w:rPr>
          <w:i/>
          <w:sz w:val="24"/>
          <w:szCs w:val="24"/>
        </w:rPr>
        <w:t>: L’engouement pour l’autobiographie a engendré aussi des effets négatifs.</w:t>
      </w:r>
    </w:p>
    <w:p w:rsidR="003E687F" w:rsidRPr="001A5510" w:rsidRDefault="0033637C" w:rsidP="00D54B4E">
      <w:pPr>
        <w:pStyle w:val="Corpsdetexte2"/>
      </w:pPr>
      <w:r w:rsidRPr="001A5510">
        <w:t>………………………………………………………………………………………………………………………………………………………………………………………………………………………………………………………………………………………………………………………………………………………………………………………………………………………………………………………………………………………………………………………………………………………………………………………………………………………………………………………………………………………………………………………………………………………………………………………………………………………………………………………………………………………………………………………………………………………………………………………………………………………………………………………………………………………………………………………………………………………………………………………………………………………………………………………………………………………………………………………………………………………………………………………………………………………………………………………………………………………………………………………………………………………………………………………………………………………………………………………………………………………………</w:t>
      </w:r>
    </w:p>
    <w:sectPr w:rsidR="003E687F" w:rsidRPr="001A5510" w:rsidSect="001A5510">
      <w:footerReference w:type="even" r:id="rId7"/>
      <w:footerReference w:type="default" r:id="rId8"/>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52A" w:rsidRDefault="0014452A">
      <w:r>
        <w:separator/>
      </w:r>
    </w:p>
  </w:endnote>
  <w:endnote w:type="continuationSeparator" w:id="1">
    <w:p w:rsidR="0014452A" w:rsidRDefault="00144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E" w:rsidRDefault="00D54B4E" w:rsidP="003879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54B4E" w:rsidRDefault="00D54B4E" w:rsidP="00D54B4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E" w:rsidRDefault="00D54B4E" w:rsidP="003879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034F1">
      <w:rPr>
        <w:rStyle w:val="Numrodepage"/>
        <w:noProof/>
      </w:rPr>
      <w:t>1</w:t>
    </w:r>
    <w:r>
      <w:rPr>
        <w:rStyle w:val="Numrodepage"/>
      </w:rPr>
      <w:fldChar w:fldCharType="end"/>
    </w:r>
  </w:p>
  <w:p w:rsidR="00D54B4E" w:rsidRDefault="00D54B4E" w:rsidP="00D54B4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52A" w:rsidRDefault="0014452A">
      <w:r>
        <w:separator/>
      </w:r>
    </w:p>
  </w:footnote>
  <w:footnote w:type="continuationSeparator" w:id="1">
    <w:p w:rsidR="0014452A" w:rsidRDefault="00144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059"/>
    <w:multiLevelType w:val="hybridMultilevel"/>
    <w:tmpl w:val="CBEE1B40"/>
    <w:lvl w:ilvl="0" w:tplc="040C000F">
      <w:start w:val="1"/>
      <w:numFmt w:val="decimal"/>
      <w:lvlText w:val="%1."/>
      <w:lvlJc w:val="left"/>
      <w:pPr>
        <w:tabs>
          <w:tab w:val="num" w:pos="720"/>
        </w:tabs>
        <w:ind w:left="72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64CF1CDF"/>
    <w:multiLevelType w:val="hybridMultilevel"/>
    <w:tmpl w:val="633092A0"/>
    <w:lvl w:ilvl="0" w:tplc="7576C32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5D435D"/>
    <w:rsid w:val="0014452A"/>
    <w:rsid w:val="001A5510"/>
    <w:rsid w:val="0033637C"/>
    <w:rsid w:val="0038791A"/>
    <w:rsid w:val="003E687F"/>
    <w:rsid w:val="005D435D"/>
    <w:rsid w:val="008034F1"/>
    <w:rsid w:val="00D54B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35D"/>
    <w:rPr>
      <w:sz w:val="24"/>
      <w:szCs w:val="24"/>
      <w:lang w:eastAsia="ja-JP"/>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apple-converted-space">
    <w:name w:val="apple-converted-space"/>
    <w:basedOn w:val="Policepardfaut"/>
    <w:rsid w:val="0033637C"/>
    <w:rPr>
      <w:rFonts w:cs="Times New Roman"/>
    </w:rPr>
  </w:style>
  <w:style w:type="paragraph" w:styleId="NormalWeb">
    <w:name w:val="Normal (Web)"/>
    <w:basedOn w:val="Normal"/>
    <w:rsid w:val="0033637C"/>
    <w:pPr>
      <w:spacing w:before="100" w:beforeAutospacing="1" w:after="100" w:afterAutospacing="1"/>
    </w:pPr>
    <w:rPr>
      <w:rFonts w:eastAsia="Calibri"/>
      <w:lang w:eastAsia="fr-FR"/>
    </w:rPr>
  </w:style>
  <w:style w:type="paragraph" w:customStyle="1" w:styleId="ListParagraph">
    <w:name w:val="List Paragraph"/>
    <w:basedOn w:val="Normal"/>
    <w:rsid w:val="0033637C"/>
    <w:pPr>
      <w:spacing w:after="200" w:line="276" w:lineRule="auto"/>
      <w:ind w:left="720"/>
    </w:pPr>
    <w:rPr>
      <w:rFonts w:ascii="Calibri" w:eastAsia="Times New Roman" w:hAnsi="Calibri" w:cs="Arial"/>
      <w:sz w:val="22"/>
      <w:szCs w:val="22"/>
      <w:lang w:eastAsia="en-US"/>
    </w:rPr>
  </w:style>
  <w:style w:type="paragraph" w:styleId="Corpsdetexte2">
    <w:name w:val="Body Text 2"/>
    <w:basedOn w:val="Normal"/>
    <w:link w:val="Corpsdetexte2Car"/>
    <w:rsid w:val="0033637C"/>
    <w:rPr>
      <w:rFonts w:eastAsia="Calibri"/>
      <w:sz w:val="28"/>
      <w:szCs w:val="20"/>
      <w:lang w:eastAsia="fr-FR"/>
    </w:rPr>
  </w:style>
  <w:style w:type="character" w:customStyle="1" w:styleId="Corpsdetexte2Car">
    <w:name w:val="Corps de texte 2 Car"/>
    <w:basedOn w:val="Policepardfaut"/>
    <w:link w:val="Corpsdetexte2"/>
    <w:locked/>
    <w:rsid w:val="0033637C"/>
    <w:rPr>
      <w:rFonts w:eastAsia="Calibri"/>
      <w:sz w:val="28"/>
      <w:lang w:val="fr-FR" w:eastAsia="fr-FR" w:bidi="ar-SA"/>
    </w:rPr>
  </w:style>
  <w:style w:type="paragraph" w:styleId="Pieddepage">
    <w:name w:val="footer"/>
    <w:basedOn w:val="Normal"/>
    <w:rsid w:val="00D54B4E"/>
    <w:pPr>
      <w:tabs>
        <w:tab w:val="center" w:pos="4536"/>
        <w:tab w:val="right" w:pos="9072"/>
      </w:tabs>
    </w:pPr>
  </w:style>
  <w:style w:type="character" w:styleId="Numrodepage">
    <w:name w:val="page number"/>
    <w:basedOn w:val="Policepardfaut"/>
    <w:rsid w:val="00D54B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1674</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Université de Sétif 2</vt:lpstr>
    </vt:vector>
  </TitlesOfParts>
  <Company>kaw-hadj-moh</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Sétif 2</dc:title>
  <dc:creator>koukou</dc:creator>
  <cp:lastModifiedBy>mcd</cp:lastModifiedBy>
  <cp:revision>2</cp:revision>
  <dcterms:created xsi:type="dcterms:W3CDTF">2020-03-31T08:31:00Z</dcterms:created>
  <dcterms:modified xsi:type="dcterms:W3CDTF">2020-03-31T08:31:00Z</dcterms:modified>
</cp:coreProperties>
</file>