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15" w:rsidRPr="00D31015" w:rsidRDefault="00D31015" w:rsidP="00D31015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 xml:space="preserve">العلاقة بين </w:t>
      </w:r>
      <w:r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 xml:space="preserve">اللسانيات والترجمة: </w:t>
      </w:r>
    </w:p>
    <w:p w:rsidR="00D31015" w:rsidRDefault="00D31015" w:rsidP="00D31015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 w:hint="cs"/>
          <w:color w:val="404040"/>
          <w:sz w:val="40"/>
          <w:szCs w:val="40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color w:val="404040"/>
          <w:sz w:val="40"/>
          <w:szCs w:val="40"/>
          <w:rtl/>
          <w:lang w:eastAsia="fr-FR"/>
        </w:rPr>
        <w:t xml:space="preserve">   </w:t>
      </w:r>
      <w:r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اللسانيا</w:t>
      </w:r>
      <w:r>
        <w:rPr>
          <w:rFonts w:ascii="Sakkal Majalla" w:eastAsia="Times New Roman" w:hAnsi="Sakkal Majalla" w:cs="Sakkal Majalla" w:hint="cs"/>
          <w:color w:val="404040"/>
          <w:sz w:val="40"/>
          <w:szCs w:val="40"/>
          <w:rtl/>
          <w:lang w:eastAsia="fr-FR"/>
        </w:rPr>
        <w:t xml:space="preserve">ت 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والترجمة مجالان متكاملان، حيث تُقدّم اللسانيات الإطار النظري والأدوات التحليلية لفهم عملية الترجمة بشكل علمي. إليك تفصيل هذه العلاقة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:</w:t>
      </w:r>
    </w:p>
    <w:p w:rsidR="00D31015" w:rsidRPr="00D31015" w:rsidRDefault="00D31015" w:rsidP="00D31015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color w:val="404040"/>
          <w:sz w:val="40"/>
          <w:szCs w:val="40"/>
          <w:rtl/>
          <w:lang w:eastAsia="fr-FR"/>
        </w:rPr>
        <w:t xml:space="preserve">- 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 xml:space="preserve"> 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اللسانيات كأساس نظري للترجمة</w:t>
      </w:r>
    </w:p>
    <w:p w:rsidR="00D31015" w:rsidRPr="00D31015" w:rsidRDefault="00D31015" w:rsidP="00D31015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 xml:space="preserve">أ. مستويات التحليل اللغوي ودورها في </w:t>
      </w:r>
      <w:proofErr w:type="gram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الترجمة</w:t>
      </w:r>
      <w:r>
        <w:rPr>
          <w:rFonts w:ascii="Sakkal Majalla" w:eastAsia="Times New Roman" w:hAnsi="Sakkal Majalla" w:cs="Sakkal Majalla" w:hint="cs"/>
          <w:b/>
          <w:bCs/>
          <w:color w:val="404040"/>
          <w:sz w:val="40"/>
          <w:szCs w:val="40"/>
          <w:rtl/>
          <w:lang w:eastAsia="fr-FR"/>
        </w:rPr>
        <w:t xml:space="preserve"> :</w:t>
      </w:r>
      <w:proofErr w:type="gramEnd"/>
    </w:p>
    <w:p w:rsidR="00D31015" w:rsidRPr="00D31015" w:rsidRDefault="00D31015" w:rsidP="00D31015">
      <w:pPr>
        <w:numPr>
          <w:ilvl w:val="0"/>
          <w:numId w:val="1"/>
        </w:numPr>
        <w:shd w:val="clear" w:color="auto" w:fill="FFFFFF"/>
        <w:bidi/>
        <w:spacing w:after="60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الصوتيات و</w:t>
      </w:r>
      <w:r>
        <w:rPr>
          <w:rFonts w:ascii="Sakkal Majalla" w:eastAsia="Times New Roman" w:hAnsi="Sakkal Majalla" w:cs="Sakkal Majalla" w:hint="cs"/>
          <w:b/>
          <w:bCs/>
          <w:color w:val="404040"/>
          <w:sz w:val="40"/>
          <w:szCs w:val="40"/>
          <w:rtl/>
          <w:lang w:eastAsia="fr-FR"/>
        </w:rPr>
        <w:t xml:space="preserve">علم وظائف الأصوات 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(</w:t>
      </w:r>
      <w:proofErr w:type="spell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Phonetics</w:t>
      </w:r>
      <w:proofErr w:type="spellEnd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 xml:space="preserve"> &amp; </w:t>
      </w:r>
      <w:proofErr w:type="spellStart"/>
      <w:proofErr w:type="gram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Phonology</w:t>
      </w:r>
      <w:proofErr w:type="spellEnd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)</w:t>
      </w:r>
      <w:r>
        <w:rPr>
          <w:rFonts w:ascii="Sakkal Majalla" w:eastAsia="Times New Roman" w:hAnsi="Sakkal Majalla" w:cs="Sakkal Majalla" w:hint="cs"/>
          <w:b/>
          <w:bCs/>
          <w:color w:val="404040"/>
          <w:sz w:val="40"/>
          <w:szCs w:val="40"/>
          <w:rtl/>
          <w:lang w:eastAsia="fr-FR"/>
        </w:rPr>
        <w:t xml:space="preserve"> 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:</w:t>
      </w:r>
      <w:proofErr w:type="gramEnd"/>
    </w:p>
    <w:p w:rsidR="00D31015" w:rsidRPr="00D31015" w:rsidRDefault="00D31015" w:rsidP="00D31015">
      <w:pPr>
        <w:numPr>
          <w:ilvl w:val="1"/>
          <w:numId w:val="1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 xml:space="preserve">تأثير الاختلافات الصوتية بين اللغات (مثل </w:t>
      </w:r>
      <w:proofErr w:type="gram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عدم</w:t>
      </w:r>
      <w:proofErr w:type="gram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 xml:space="preserve"> وجود صوت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 xml:space="preserve"> /p/ </w:t>
      </w:r>
      <w:r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في العربي</w:t>
      </w:r>
      <w:r>
        <w:rPr>
          <w:rFonts w:ascii="Sakkal Majalla" w:eastAsia="Times New Roman" w:hAnsi="Sakkal Majalla" w:cs="Sakkal Majalla" w:hint="cs"/>
          <w:color w:val="404040"/>
          <w:sz w:val="40"/>
          <w:szCs w:val="40"/>
          <w:rtl/>
          <w:lang w:eastAsia="fr-FR"/>
        </w:rPr>
        <w:t>ة.</w:t>
      </w:r>
    </w:p>
    <w:p w:rsidR="00D31015" w:rsidRPr="00D31015" w:rsidRDefault="00D31015" w:rsidP="00D31015">
      <w:pPr>
        <w:numPr>
          <w:ilvl w:val="1"/>
          <w:numId w:val="1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 xml:space="preserve">مثال: </w:t>
      </w:r>
      <w:proofErr w:type="gram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ترجمة</w:t>
      </w:r>
      <w:proofErr w:type="gram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 xml:space="preserve"> كلمة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 xml:space="preserve"> "Paris" 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إلى "باريس" (تعويض الصوت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 xml:space="preserve"> /p/ 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بـ /ب</w:t>
      </w:r>
      <w:r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/</w:t>
      </w:r>
    </w:p>
    <w:p w:rsidR="00D31015" w:rsidRPr="00D31015" w:rsidRDefault="00D31015" w:rsidP="00D31015">
      <w:pPr>
        <w:numPr>
          <w:ilvl w:val="0"/>
          <w:numId w:val="1"/>
        </w:numPr>
        <w:shd w:val="clear" w:color="auto" w:fill="FFFFFF"/>
        <w:bidi/>
        <w:spacing w:after="60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الصرف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 xml:space="preserve"> (</w:t>
      </w:r>
      <w:proofErr w:type="spell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Morphology</w:t>
      </w:r>
      <w:proofErr w:type="spellEnd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)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:</w:t>
      </w:r>
    </w:p>
    <w:p w:rsidR="00D31015" w:rsidRPr="00D31015" w:rsidRDefault="00D31015" w:rsidP="00D31015">
      <w:pPr>
        <w:numPr>
          <w:ilvl w:val="1"/>
          <w:numId w:val="1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proofErr w:type="gram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تحليل</w:t>
      </w:r>
      <w:proofErr w:type="gram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 xml:space="preserve"> البنية الداخلية للكلمات (كيف تُشتق الأوزان في العربية مقابل اللغات الأخرى</w:t>
      </w:r>
      <w:r>
        <w:rPr>
          <w:rFonts w:ascii="Sakkal Majalla" w:eastAsia="Times New Roman" w:hAnsi="Sakkal Majalla" w:cs="Sakkal Majalla" w:hint="cs"/>
          <w:color w:val="404040"/>
          <w:sz w:val="40"/>
          <w:szCs w:val="40"/>
          <w:rtl/>
          <w:lang w:eastAsia="fr-FR"/>
        </w:rPr>
        <w:t xml:space="preserve"> )</w:t>
      </w:r>
    </w:p>
    <w:p w:rsidR="00D31015" w:rsidRPr="00D31015" w:rsidRDefault="00D31015" w:rsidP="00D31015">
      <w:pPr>
        <w:numPr>
          <w:ilvl w:val="1"/>
          <w:numId w:val="1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مثال: ترجمة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 xml:space="preserve"> "</w:t>
      </w:r>
      <w:proofErr w:type="spell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unhappiness</w:t>
      </w:r>
      <w:proofErr w:type="spell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 xml:space="preserve">" 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إلى "تعاسة" (بادئة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 xml:space="preserve"> "un-" 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تُحوَّل إلى معنى نفي في العربية</w:t>
      </w:r>
      <w:r>
        <w:rPr>
          <w:rFonts w:ascii="Sakkal Majalla" w:eastAsia="Times New Roman" w:hAnsi="Sakkal Majalla" w:cs="Sakkal Majalla" w:hint="cs"/>
          <w:color w:val="404040"/>
          <w:sz w:val="40"/>
          <w:szCs w:val="40"/>
          <w:rtl/>
          <w:lang w:eastAsia="fr-FR"/>
        </w:rPr>
        <w:t>).</w:t>
      </w:r>
    </w:p>
    <w:p w:rsidR="00D31015" w:rsidRPr="00D31015" w:rsidRDefault="00D31015" w:rsidP="00D31015">
      <w:pPr>
        <w:numPr>
          <w:ilvl w:val="0"/>
          <w:numId w:val="1"/>
        </w:numPr>
        <w:shd w:val="clear" w:color="auto" w:fill="FFFFFF"/>
        <w:bidi/>
        <w:spacing w:after="60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النحو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 xml:space="preserve"> (</w:t>
      </w:r>
      <w:proofErr w:type="spell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Syntax</w:t>
      </w:r>
      <w:proofErr w:type="spellEnd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)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:</w:t>
      </w:r>
    </w:p>
    <w:p w:rsidR="00D31015" w:rsidRPr="00D31015" w:rsidRDefault="00D31015" w:rsidP="00D31015">
      <w:pPr>
        <w:numPr>
          <w:ilvl w:val="1"/>
          <w:numId w:val="1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اختلاف التراكيب بين اللغات (مثل ترتيب الفعل والفاعل في الإنجليزية مقابل العربية</w:t>
      </w:r>
      <w:r>
        <w:rPr>
          <w:rFonts w:ascii="Sakkal Majalla" w:eastAsia="Times New Roman" w:hAnsi="Sakkal Majalla" w:cs="Sakkal Majalla" w:hint="cs"/>
          <w:color w:val="404040"/>
          <w:sz w:val="40"/>
          <w:szCs w:val="40"/>
          <w:rtl/>
          <w:lang w:eastAsia="fr-FR"/>
        </w:rPr>
        <w:t>)</w:t>
      </w:r>
    </w:p>
    <w:p w:rsidR="00D31015" w:rsidRPr="00D31015" w:rsidRDefault="00D31015" w:rsidP="00D31015">
      <w:pPr>
        <w:numPr>
          <w:ilvl w:val="1"/>
          <w:numId w:val="1"/>
        </w:numPr>
        <w:shd w:val="clear" w:color="auto" w:fill="FFFFFF"/>
        <w:bidi/>
        <w:spacing w:after="60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مثال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:</w:t>
      </w:r>
    </w:p>
    <w:p w:rsidR="00D31015" w:rsidRPr="00D31015" w:rsidRDefault="00D31015" w:rsidP="00D31015">
      <w:pPr>
        <w:numPr>
          <w:ilvl w:val="2"/>
          <w:numId w:val="1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الإنجليزية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: 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"</w:t>
      </w:r>
      <w:proofErr w:type="spell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She</w:t>
      </w:r>
      <w:proofErr w:type="spellEnd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 xml:space="preserve"> </w:t>
      </w:r>
      <w:proofErr w:type="spell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ate</w:t>
      </w:r>
      <w:proofErr w:type="spellEnd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 xml:space="preserve"> the </w:t>
      </w:r>
      <w:proofErr w:type="spell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apple</w:t>
      </w:r>
      <w:proofErr w:type="spellEnd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"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(</w:t>
      </w:r>
      <w:proofErr w:type="gram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فاعل</w:t>
      </w:r>
      <w:proofErr w:type="gram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 xml:space="preserve"> + فعل + مفعول</w:t>
      </w:r>
    </w:p>
    <w:p w:rsidR="00D31015" w:rsidRDefault="00D31015" w:rsidP="00D31015">
      <w:pPr>
        <w:numPr>
          <w:ilvl w:val="2"/>
          <w:numId w:val="1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 w:hint="cs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العربية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: 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"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أكلَتِ التفاحةَ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"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(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فعل + فاعل + مفعول</w:t>
      </w:r>
      <w:r>
        <w:rPr>
          <w:rFonts w:ascii="Sakkal Majalla" w:eastAsia="Times New Roman" w:hAnsi="Sakkal Majalla" w:cs="Sakkal Majalla" w:hint="cs"/>
          <w:color w:val="404040"/>
          <w:sz w:val="40"/>
          <w:szCs w:val="40"/>
          <w:rtl/>
          <w:lang w:eastAsia="fr-FR"/>
        </w:rPr>
        <w:t>)</w:t>
      </w:r>
    </w:p>
    <w:p w:rsidR="00D31015" w:rsidRPr="00D31015" w:rsidRDefault="00D31015" w:rsidP="00D31015">
      <w:p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</w:p>
    <w:p w:rsidR="00D31015" w:rsidRPr="00D31015" w:rsidRDefault="00D31015" w:rsidP="00D31015">
      <w:pPr>
        <w:numPr>
          <w:ilvl w:val="0"/>
          <w:numId w:val="1"/>
        </w:numPr>
        <w:shd w:val="clear" w:color="auto" w:fill="FFFFFF"/>
        <w:bidi/>
        <w:spacing w:after="60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lastRenderedPageBreak/>
        <w:t>الدلالة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 xml:space="preserve"> (</w:t>
      </w:r>
      <w:proofErr w:type="spell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Semantics</w:t>
      </w:r>
      <w:proofErr w:type="spellEnd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)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:</w:t>
      </w:r>
    </w:p>
    <w:p w:rsidR="00D31015" w:rsidRPr="00D31015" w:rsidRDefault="00D31015" w:rsidP="00D31015">
      <w:pPr>
        <w:numPr>
          <w:ilvl w:val="1"/>
          <w:numId w:val="1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proofErr w:type="gram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نقل</w:t>
      </w:r>
      <w:proofErr w:type="gram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 xml:space="preserve"> المعنى بدقة مع مراعاة الفروق الدلالية (مثل كلمة "حب" التي قد تعني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 xml:space="preserve"> "love" 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أو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 xml:space="preserve"> "grain" 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حسب السياق</w:t>
      </w:r>
      <w:r>
        <w:rPr>
          <w:rFonts w:ascii="Sakkal Majalla" w:eastAsia="Times New Roman" w:hAnsi="Sakkal Majalla" w:cs="Sakkal Majalla" w:hint="cs"/>
          <w:color w:val="404040"/>
          <w:sz w:val="40"/>
          <w:szCs w:val="40"/>
          <w:rtl/>
          <w:lang w:eastAsia="fr-FR"/>
        </w:rPr>
        <w:t>).</w:t>
      </w:r>
    </w:p>
    <w:p w:rsidR="00D31015" w:rsidRPr="00D31015" w:rsidRDefault="00D31015" w:rsidP="00D31015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404040"/>
          <w:sz w:val="40"/>
          <w:szCs w:val="40"/>
          <w:rtl/>
          <w:lang w:eastAsia="fr-FR"/>
        </w:rPr>
        <w:t xml:space="preserve">2- 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نظريات لسانية تُطبَّق في الترجمة</w:t>
      </w:r>
      <w:r>
        <w:rPr>
          <w:rFonts w:ascii="Sakkal Majalla" w:eastAsia="Times New Roman" w:hAnsi="Sakkal Majalla" w:cs="Sakkal Majalla" w:hint="cs"/>
          <w:b/>
          <w:bCs/>
          <w:color w:val="404040"/>
          <w:sz w:val="40"/>
          <w:szCs w:val="40"/>
          <w:rtl/>
          <w:lang w:eastAsia="fr-FR"/>
        </w:rPr>
        <w:t xml:space="preserve"> :</w:t>
      </w:r>
    </w:p>
    <w:p w:rsidR="00D31015" w:rsidRPr="00D31015" w:rsidRDefault="00D31015" w:rsidP="00D31015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 xml:space="preserve">أ. نظرية </w:t>
      </w:r>
      <w:proofErr w:type="spell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سوسور</w:t>
      </w:r>
      <w:proofErr w:type="spellEnd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 xml:space="preserve"> (العلامة اللغوية</w:t>
      </w:r>
      <w:r>
        <w:rPr>
          <w:rFonts w:ascii="Sakkal Majalla" w:eastAsia="Times New Roman" w:hAnsi="Sakkal Majalla" w:cs="Sakkal Majalla" w:hint="cs"/>
          <w:b/>
          <w:bCs/>
          <w:color w:val="404040"/>
          <w:sz w:val="40"/>
          <w:szCs w:val="40"/>
          <w:rtl/>
          <w:lang w:eastAsia="fr-FR"/>
        </w:rPr>
        <w:t>) :</w:t>
      </w:r>
    </w:p>
    <w:p w:rsidR="00D31015" w:rsidRPr="00D31015" w:rsidRDefault="00D31015" w:rsidP="00D31015">
      <w:pPr>
        <w:numPr>
          <w:ilvl w:val="0"/>
          <w:numId w:val="2"/>
        </w:numPr>
        <w:shd w:val="clear" w:color="auto" w:fill="FFFFFF"/>
        <w:bidi/>
        <w:spacing w:after="60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proofErr w:type="gram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الدال</w:t>
      </w:r>
      <w:proofErr w:type="gramEnd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 xml:space="preserve"> والمدلول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 xml:space="preserve">: 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قد لا تتطابق العلامات بين اللغات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.</w:t>
      </w:r>
    </w:p>
    <w:p w:rsidR="00D31015" w:rsidRPr="00D31015" w:rsidRDefault="00D31015" w:rsidP="00D31015">
      <w:pPr>
        <w:numPr>
          <w:ilvl w:val="1"/>
          <w:numId w:val="2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proofErr w:type="gram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مثال</w:t>
      </w:r>
      <w:proofErr w:type="gram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: كلمة "كلب" في العربية تحمل دلالات سلبية أحيانًا ("كلب الصيد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" vs "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كلب" كشتيمة)، بينما في الإنجليزية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 xml:space="preserve"> "dog" 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محايدة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.</w:t>
      </w:r>
    </w:p>
    <w:p w:rsidR="00D31015" w:rsidRPr="00D31015" w:rsidRDefault="00D31015" w:rsidP="00D31015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 xml:space="preserve">ب. نظرية </w:t>
      </w:r>
      <w:proofErr w:type="spell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تشومسكي</w:t>
      </w:r>
      <w:proofErr w:type="spellEnd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 xml:space="preserve"> (البنية العميقة والسطحيّة</w:t>
      </w:r>
      <w:r>
        <w:rPr>
          <w:rFonts w:ascii="Sakkal Majalla" w:eastAsia="Times New Roman" w:hAnsi="Sakkal Majalla" w:cs="Sakkal Majalla" w:hint="cs"/>
          <w:b/>
          <w:bCs/>
          <w:color w:val="404040"/>
          <w:sz w:val="40"/>
          <w:szCs w:val="40"/>
          <w:rtl/>
          <w:lang w:eastAsia="fr-FR"/>
        </w:rPr>
        <w:t>) :</w:t>
      </w:r>
    </w:p>
    <w:p w:rsidR="00D31015" w:rsidRPr="00D31015" w:rsidRDefault="00D31015" w:rsidP="00D31015">
      <w:pPr>
        <w:numPr>
          <w:ilvl w:val="0"/>
          <w:numId w:val="3"/>
        </w:numPr>
        <w:shd w:val="clear" w:color="auto" w:fill="FFFFFF"/>
        <w:bidi/>
        <w:spacing w:after="60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التركيز على نقل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المعنى الجوهري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 xml:space="preserve">البنية </w:t>
      </w:r>
      <w:proofErr w:type="gram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العميقة</w:t>
      </w:r>
      <w:r>
        <w:rPr>
          <w:rFonts w:ascii="Sakkal Majalla" w:eastAsia="Times New Roman" w:hAnsi="Sakkal Majalla" w:cs="Sakkal Majalla" w:hint="cs"/>
          <w:color w:val="404040"/>
          <w:sz w:val="40"/>
          <w:szCs w:val="40"/>
          <w:rtl/>
          <w:lang w:eastAsia="fr-FR"/>
        </w:rPr>
        <w:t xml:space="preserve"> ،</w:t>
      </w:r>
      <w:proofErr w:type="gramEnd"/>
      <w:r>
        <w:rPr>
          <w:rFonts w:ascii="Sakkal Majalla" w:eastAsia="Times New Roman" w:hAnsi="Sakkal Majalla" w:cs="Sakkal Majalla" w:hint="cs"/>
          <w:color w:val="404040"/>
          <w:sz w:val="40"/>
          <w:szCs w:val="40"/>
          <w:rtl/>
          <w:lang w:eastAsia="fr-FR"/>
        </w:rPr>
        <w:t xml:space="preserve"> 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وليس الشكل النحوي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.</w:t>
      </w:r>
    </w:p>
    <w:p w:rsidR="00D31015" w:rsidRPr="00D31015" w:rsidRDefault="00D31015" w:rsidP="00D31015">
      <w:pPr>
        <w:numPr>
          <w:ilvl w:val="1"/>
          <w:numId w:val="3"/>
        </w:numPr>
        <w:shd w:val="clear" w:color="auto" w:fill="FFFFFF"/>
        <w:bidi/>
        <w:spacing w:after="60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مثال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:</w:t>
      </w:r>
    </w:p>
    <w:p w:rsidR="00D31015" w:rsidRPr="00D31015" w:rsidRDefault="00D31015" w:rsidP="00D31015">
      <w:pPr>
        <w:numPr>
          <w:ilvl w:val="2"/>
          <w:numId w:val="3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جملة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 xml:space="preserve">"The book </w:t>
      </w:r>
      <w:proofErr w:type="spell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was</w:t>
      </w:r>
      <w:proofErr w:type="spellEnd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 xml:space="preserve"> </w:t>
      </w:r>
      <w:proofErr w:type="spell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read</w:t>
      </w:r>
      <w:proofErr w:type="spellEnd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 xml:space="preserve"> by Mary"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 xml:space="preserve">تُترجم </w:t>
      </w:r>
      <w:proofErr w:type="gram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إلى</w:t>
      </w:r>
      <w:proofErr w:type="gram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"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قرأت ماري الكتاب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"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(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مع الحفاظ على المعنى رغم تغيير البنية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).</w:t>
      </w:r>
    </w:p>
    <w:p w:rsidR="00D31015" w:rsidRPr="00D31015" w:rsidRDefault="00D31015" w:rsidP="00D31015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 xml:space="preserve">ج. النظرية السياقية </w:t>
      </w:r>
      <w:proofErr w:type="gram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(فيرث</w:t>
      </w:r>
      <w:r>
        <w:rPr>
          <w:rFonts w:ascii="Sakkal Majalla" w:eastAsia="Times New Roman" w:hAnsi="Sakkal Majalla" w:cs="Sakkal Majalla" w:hint="cs"/>
          <w:b/>
          <w:bCs/>
          <w:color w:val="404040"/>
          <w:sz w:val="40"/>
          <w:szCs w:val="40"/>
          <w:rtl/>
          <w:lang w:eastAsia="fr-FR"/>
        </w:rPr>
        <w:t>) :</w:t>
      </w:r>
      <w:proofErr w:type="gramEnd"/>
    </w:p>
    <w:p w:rsidR="00D31015" w:rsidRPr="00D31015" w:rsidRDefault="00D31015" w:rsidP="00D31015">
      <w:pPr>
        <w:numPr>
          <w:ilvl w:val="0"/>
          <w:numId w:val="4"/>
        </w:numPr>
        <w:shd w:val="clear" w:color="auto" w:fill="FFFFFF"/>
        <w:bidi/>
        <w:spacing w:after="60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الترجمة يجب أن تراعي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 xml:space="preserve">السياق الثقافي </w:t>
      </w:r>
      <w:proofErr w:type="gram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والاجتماعي</w:t>
      </w:r>
      <w:proofErr w:type="gram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.</w:t>
      </w:r>
    </w:p>
    <w:p w:rsidR="00D31015" w:rsidRPr="00D31015" w:rsidRDefault="00D31015" w:rsidP="00D31015">
      <w:pPr>
        <w:numPr>
          <w:ilvl w:val="1"/>
          <w:numId w:val="4"/>
        </w:numPr>
        <w:shd w:val="clear" w:color="auto" w:fill="FFFFFF"/>
        <w:bidi/>
        <w:spacing w:after="60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مثال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:</w:t>
      </w:r>
    </w:p>
    <w:p w:rsidR="00D31015" w:rsidRPr="00D31015" w:rsidRDefault="00D31015" w:rsidP="00D31015">
      <w:pPr>
        <w:numPr>
          <w:ilvl w:val="2"/>
          <w:numId w:val="4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عبارة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 xml:space="preserve"> "Break a </w:t>
      </w:r>
      <w:proofErr w:type="spell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leg</w:t>
      </w:r>
      <w:proofErr w:type="spell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 xml:space="preserve">" 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في الإنجليزية (تعني "</w:t>
      </w:r>
      <w:proofErr w:type="gram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حظًا</w:t>
      </w:r>
      <w:proofErr w:type="gram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 xml:space="preserve"> سعيدًا") تُترجم إلى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"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بالتوفيق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"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في العربية، وليس حرفيًا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.</w:t>
      </w:r>
    </w:p>
    <w:p w:rsidR="00D31015" w:rsidRPr="00D31015" w:rsidRDefault="00D31015" w:rsidP="00D31015">
      <w:pPr>
        <w:bidi/>
        <w:spacing w:before="480" w:after="480" w:line="240" w:lineRule="auto"/>
        <w:jc w:val="both"/>
        <w:rPr>
          <w:rFonts w:ascii="Sakkal Majalla" w:eastAsia="Times New Roman" w:hAnsi="Sakkal Majalla" w:cs="Sakkal Majalla"/>
          <w:sz w:val="40"/>
          <w:szCs w:val="40"/>
          <w:lang w:eastAsia="fr-FR"/>
        </w:rPr>
      </w:pPr>
    </w:p>
    <w:p w:rsidR="00D31015" w:rsidRPr="00D31015" w:rsidRDefault="00D31015" w:rsidP="00D31015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404040"/>
          <w:sz w:val="40"/>
          <w:szCs w:val="40"/>
          <w:rtl/>
          <w:lang w:eastAsia="fr-FR"/>
        </w:rPr>
        <w:lastRenderedPageBreak/>
        <w:t xml:space="preserve">3- 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التحديات التي تطرحها اللسانيات على المترجم</w:t>
      </w:r>
      <w:r>
        <w:rPr>
          <w:rFonts w:ascii="Sakkal Majalla" w:eastAsia="Times New Roman" w:hAnsi="Sakkal Majalla" w:cs="Sakkal Majalla" w:hint="cs"/>
          <w:b/>
          <w:bCs/>
          <w:color w:val="404040"/>
          <w:sz w:val="40"/>
          <w:szCs w:val="40"/>
          <w:rtl/>
          <w:lang w:eastAsia="fr-FR"/>
        </w:rPr>
        <w:t xml:space="preserve"> :</w:t>
      </w:r>
    </w:p>
    <w:p w:rsidR="00D31015" w:rsidRPr="00D31015" w:rsidRDefault="00D31015" w:rsidP="00D31015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 xml:space="preserve">أ. </w:t>
      </w:r>
      <w:proofErr w:type="spell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اللا</w:t>
      </w:r>
      <w:proofErr w:type="spellEnd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 xml:space="preserve"> تعادل اللغوي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 xml:space="preserve"> (Non-Equivalence)</w:t>
      </w:r>
    </w:p>
    <w:p w:rsidR="00D31015" w:rsidRPr="00D31015" w:rsidRDefault="00D31015" w:rsidP="00D31015">
      <w:pPr>
        <w:numPr>
          <w:ilvl w:val="0"/>
          <w:numId w:val="5"/>
        </w:numPr>
        <w:shd w:val="clear" w:color="auto" w:fill="FFFFFF"/>
        <w:bidi/>
        <w:spacing w:after="60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 xml:space="preserve">عدم </w:t>
      </w:r>
      <w:proofErr w:type="gram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وجود</w:t>
      </w:r>
      <w:proofErr w:type="gram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 xml:space="preserve"> مرادف دقيق لكلمة في اللغة الهدف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.</w:t>
      </w:r>
    </w:p>
    <w:p w:rsidR="00D31015" w:rsidRPr="00D31015" w:rsidRDefault="00D31015" w:rsidP="00D31015">
      <w:pPr>
        <w:numPr>
          <w:ilvl w:val="1"/>
          <w:numId w:val="5"/>
        </w:numPr>
        <w:shd w:val="clear" w:color="auto" w:fill="FFFFFF"/>
        <w:bidi/>
        <w:spacing w:after="60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مثال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:</w:t>
      </w:r>
    </w:p>
    <w:p w:rsidR="00D31015" w:rsidRPr="00D31015" w:rsidRDefault="00D31015" w:rsidP="00D31015">
      <w:pPr>
        <w:numPr>
          <w:ilvl w:val="2"/>
          <w:numId w:val="5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كلمة "</w:t>
      </w:r>
      <w:proofErr w:type="gram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الإنجليزية</w:t>
      </w:r>
      <w:proofErr w:type="gram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: 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"</w:t>
      </w:r>
      <w:proofErr w:type="spellStart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Serendipity</w:t>
      </w:r>
      <w:proofErr w:type="spellEnd"/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"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اكتشاف شيء جميل بالصدفة</w:t>
      </w:r>
      <w:r>
        <w:rPr>
          <w:rFonts w:ascii="Sakkal Majalla" w:eastAsia="Times New Roman" w:hAnsi="Sakkal Majalla" w:cs="Sakkal Majalla" w:hint="cs"/>
          <w:color w:val="404040"/>
          <w:sz w:val="40"/>
          <w:szCs w:val="40"/>
          <w:rtl/>
          <w:lang w:eastAsia="fr-FR"/>
        </w:rPr>
        <w:t xml:space="preserve"> 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ليس لها مقابل دقيق في العربية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.</w:t>
      </w:r>
    </w:p>
    <w:p w:rsidR="00D31015" w:rsidRPr="00D31015" w:rsidRDefault="00D31015" w:rsidP="00D31015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2"/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ب. الانزياح الثقافي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 xml:space="preserve"> (Cultural Shift)</w:t>
      </w:r>
    </w:p>
    <w:p w:rsidR="00D31015" w:rsidRPr="00D31015" w:rsidRDefault="00D31015" w:rsidP="00D31015">
      <w:pPr>
        <w:numPr>
          <w:ilvl w:val="0"/>
          <w:numId w:val="6"/>
        </w:numPr>
        <w:shd w:val="clear" w:color="auto" w:fill="FFFFFF"/>
        <w:bidi/>
        <w:spacing w:after="60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اختلاف التعبيرات الثقافية بين اللغات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.</w:t>
      </w:r>
    </w:p>
    <w:p w:rsidR="00D31015" w:rsidRPr="00D31015" w:rsidRDefault="00D31015" w:rsidP="00D31015">
      <w:pPr>
        <w:numPr>
          <w:ilvl w:val="1"/>
          <w:numId w:val="6"/>
        </w:numPr>
        <w:shd w:val="clear" w:color="auto" w:fill="FFFFFF"/>
        <w:bidi/>
        <w:spacing w:after="60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مثال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:</w:t>
      </w:r>
    </w:p>
    <w:p w:rsidR="00D31015" w:rsidRPr="00D31015" w:rsidRDefault="00D31015" w:rsidP="00D31015">
      <w:pPr>
        <w:numPr>
          <w:ilvl w:val="2"/>
          <w:numId w:val="6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"</w:t>
      </w:r>
      <w:proofErr w:type="spell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It’s</w:t>
      </w:r>
      <w:proofErr w:type="spell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 xml:space="preserve"> </w:t>
      </w:r>
      <w:proofErr w:type="spell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raining</w:t>
      </w:r>
      <w:proofErr w:type="spell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 xml:space="preserve"> cats and </w:t>
      </w:r>
      <w:proofErr w:type="spell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dogs</w:t>
      </w:r>
      <w:proofErr w:type="spell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 xml:space="preserve">" </w:t>
      </w:r>
      <w:r w:rsidRPr="00D31015">
        <w:rPr>
          <w:rFonts w:ascii="Times New Roman" w:eastAsia="Times New Roman" w:hAnsi="Times New Roman" w:cs="Times New Roman"/>
          <w:color w:val="404040"/>
          <w:sz w:val="40"/>
          <w:szCs w:val="40"/>
          <w:lang w:eastAsia="fr-FR"/>
        </w:rPr>
        <w:t>→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"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المطر ينزل بغزارة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>"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(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وليس "القطط والكلاب</w:t>
      </w:r>
      <w:r>
        <w:rPr>
          <w:rFonts w:ascii="Sakkal Majalla" w:eastAsia="Times New Roman" w:hAnsi="Sakkal Majalla" w:cs="Sakkal Majalla" w:hint="cs"/>
          <w:color w:val="404040"/>
          <w:sz w:val="40"/>
          <w:szCs w:val="40"/>
          <w:rtl/>
          <w:lang w:eastAsia="fr-FR"/>
        </w:rPr>
        <w:t>)</w:t>
      </w:r>
    </w:p>
    <w:p w:rsidR="00D31015" w:rsidRPr="00D31015" w:rsidRDefault="00D31015" w:rsidP="00D31015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lang w:eastAsia="fr-FR"/>
        </w:rPr>
        <w:t xml:space="preserve">7. 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الخلاصة</w:t>
      </w:r>
    </w:p>
    <w:p w:rsidR="00D31015" w:rsidRPr="00D31015" w:rsidRDefault="00D31015" w:rsidP="00D31015">
      <w:pPr>
        <w:numPr>
          <w:ilvl w:val="0"/>
          <w:numId w:val="10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اللسانيات تُقدم للمترجم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أدوات تحليلية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لفهم النص المصدر ونقله بدقة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.</w:t>
      </w:r>
    </w:p>
    <w:p w:rsidR="00D31015" w:rsidRPr="00D31015" w:rsidRDefault="00D31015" w:rsidP="00D31015">
      <w:pPr>
        <w:numPr>
          <w:ilvl w:val="0"/>
          <w:numId w:val="10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proofErr w:type="gram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بدون</w:t>
      </w:r>
      <w:proofErr w:type="gram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 xml:space="preserve"> الخلفية اللسانية، قد تقع الترجمة في أخطاء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دلالية، ثقافية، أو نحوية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.</w:t>
      </w:r>
    </w:p>
    <w:p w:rsidR="00D31015" w:rsidRPr="00D31015" w:rsidRDefault="00D31015" w:rsidP="00D31015">
      <w:pPr>
        <w:numPr>
          <w:ilvl w:val="0"/>
          <w:numId w:val="10"/>
        </w:numPr>
        <w:shd w:val="clear" w:color="auto" w:fill="FFFFFF"/>
        <w:bidi/>
        <w:spacing w:after="100" w:afterAutospacing="1" w:line="240" w:lineRule="auto"/>
        <w:jc w:val="both"/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</w:pP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 xml:space="preserve">أفضل الترجمات هي تلك التي </w:t>
      </w:r>
      <w:proofErr w:type="gramStart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تجمع</w:t>
      </w:r>
      <w:proofErr w:type="gramEnd"/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 xml:space="preserve"> بين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الأمانة للنص الأصلي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 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rtl/>
          <w:lang w:eastAsia="fr-FR"/>
        </w:rPr>
        <w:t>و</w:t>
      </w:r>
      <w:r w:rsidRPr="00D31015">
        <w:rPr>
          <w:rFonts w:ascii="Sakkal Majalla" w:eastAsia="Times New Roman" w:hAnsi="Sakkal Majalla" w:cs="Sakkal Majalla"/>
          <w:b/>
          <w:bCs/>
          <w:color w:val="404040"/>
          <w:sz w:val="40"/>
          <w:szCs w:val="40"/>
          <w:rtl/>
          <w:lang w:eastAsia="fr-FR"/>
        </w:rPr>
        <w:t>السلاسة في اللغة الهدف</w:t>
      </w:r>
      <w:r w:rsidRPr="00D31015">
        <w:rPr>
          <w:rFonts w:ascii="Sakkal Majalla" w:eastAsia="Times New Roman" w:hAnsi="Sakkal Majalla" w:cs="Sakkal Majalla"/>
          <w:color w:val="404040"/>
          <w:sz w:val="40"/>
          <w:szCs w:val="40"/>
          <w:lang w:eastAsia="fr-FR"/>
        </w:rPr>
        <w:t>.</w:t>
      </w:r>
    </w:p>
    <w:p w:rsidR="00D31015" w:rsidRPr="00D31015" w:rsidRDefault="00D31015" w:rsidP="00D31015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fr-FR"/>
        </w:rPr>
      </w:pPr>
      <w:bookmarkStart w:id="0" w:name="_GoBack"/>
      <w:bookmarkEnd w:id="0"/>
    </w:p>
    <w:p w:rsidR="00FA5720" w:rsidRDefault="00D31015" w:rsidP="00D31015">
      <w:pPr>
        <w:bidi/>
        <w:rPr>
          <w:rFonts w:hint="cs"/>
          <w:rtl/>
          <w:lang w:bidi="ar-DZ"/>
        </w:rPr>
      </w:pPr>
    </w:p>
    <w:sectPr w:rsidR="00FA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33EE1"/>
    <w:multiLevelType w:val="multilevel"/>
    <w:tmpl w:val="14D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A7AB0"/>
    <w:multiLevelType w:val="multilevel"/>
    <w:tmpl w:val="FE72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902A4"/>
    <w:multiLevelType w:val="multilevel"/>
    <w:tmpl w:val="E7EE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DE41CE"/>
    <w:multiLevelType w:val="multilevel"/>
    <w:tmpl w:val="76A6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8354F"/>
    <w:multiLevelType w:val="multilevel"/>
    <w:tmpl w:val="AA42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F16916"/>
    <w:multiLevelType w:val="multilevel"/>
    <w:tmpl w:val="64DCA78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B60B22"/>
    <w:multiLevelType w:val="multilevel"/>
    <w:tmpl w:val="743A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D38CD"/>
    <w:multiLevelType w:val="multilevel"/>
    <w:tmpl w:val="8910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384CE0"/>
    <w:multiLevelType w:val="multilevel"/>
    <w:tmpl w:val="FCF0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060157"/>
    <w:multiLevelType w:val="multilevel"/>
    <w:tmpl w:val="0902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15"/>
    <w:rsid w:val="008E2E1E"/>
    <w:rsid w:val="00D31015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31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310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3101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3101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D31015"/>
    <w:rPr>
      <w:b/>
      <w:bCs/>
    </w:rPr>
  </w:style>
  <w:style w:type="paragraph" w:customStyle="1" w:styleId="ds-markdown-paragraph">
    <w:name w:val="ds-markdown-paragraph"/>
    <w:basedOn w:val="Normal"/>
    <w:rsid w:val="00D3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31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310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3101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3101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D31015"/>
    <w:rPr>
      <w:b/>
      <w:bCs/>
    </w:rPr>
  </w:style>
  <w:style w:type="paragraph" w:customStyle="1" w:styleId="ds-markdown-paragraph">
    <w:name w:val="ds-markdown-paragraph"/>
    <w:basedOn w:val="Normal"/>
    <w:rsid w:val="00D3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340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doyen</dc:creator>
  <cp:lastModifiedBy>doyen</cp:lastModifiedBy>
  <cp:revision>1</cp:revision>
  <dcterms:created xsi:type="dcterms:W3CDTF">2025-05-06T21:51:00Z</dcterms:created>
  <dcterms:modified xsi:type="dcterms:W3CDTF">2025-05-06T22:00:00Z</dcterms:modified>
</cp:coreProperties>
</file>