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94" w:rsidRDefault="00F6599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DC03FE" w:rsidRDefault="00F6599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6599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Application : </w:t>
      </w:r>
    </w:p>
    <w:p w:rsidR="00371F4E" w:rsidRDefault="00371F4E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F65994" w:rsidRDefault="00F65994" w:rsidP="00371F4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65994">
        <w:rPr>
          <w:rFonts w:asciiTheme="majorBidi" w:hAnsiTheme="majorBidi" w:cstheme="majorBidi"/>
          <w:sz w:val="28"/>
          <w:szCs w:val="28"/>
        </w:rPr>
        <w:t xml:space="preserve">A la lumière des cours portant sur la typologie textuelle, faites une comparaison </w:t>
      </w:r>
      <w:r w:rsidR="00371F4E">
        <w:rPr>
          <w:rFonts w:asciiTheme="majorBidi" w:hAnsiTheme="majorBidi" w:cstheme="majorBidi"/>
          <w:sz w:val="28"/>
          <w:szCs w:val="28"/>
        </w:rPr>
        <w:t>entre</w:t>
      </w:r>
      <w:bookmarkStart w:id="0" w:name="_GoBack"/>
      <w:bookmarkEnd w:id="0"/>
      <w:r w:rsidRPr="00F65994">
        <w:rPr>
          <w:rFonts w:asciiTheme="majorBidi" w:hAnsiTheme="majorBidi" w:cstheme="majorBidi"/>
          <w:sz w:val="28"/>
          <w:szCs w:val="28"/>
        </w:rPr>
        <w:t xml:space="preserve"> le texte narratif et le texte explicatif. </w:t>
      </w:r>
    </w:p>
    <w:p w:rsidR="00F65994" w:rsidRPr="00F65994" w:rsidRDefault="00F65994" w:rsidP="00F6599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Classez les critères de comparaison des deux types de texte dans un tableau. </w:t>
      </w:r>
    </w:p>
    <w:p w:rsidR="00F65994" w:rsidRPr="00F65994" w:rsidRDefault="00F65994" w:rsidP="00F65994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F65994" w:rsidRPr="00F65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87D19"/>
    <w:multiLevelType w:val="hybridMultilevel"/>
    <w:tmpl w:val="E38E6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3"/>
    <w:rsid w:val="00371F4E"/>
    <w:rsid w:val="00B746A3"/>
    <w:rsid w:val="00C028EF"/>
    <w:rsid w:val="00CF253F"/>
    <w:rsid w:val="00DC03FE"/>
    <w:rsid w:val="00F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2D064-C96A-4806-870C-D64BC99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2025-05-05T03:20:00Z</dcterms:created>
  <dcterms:modified xsi:type="dcterms:W3CDTF">2025-05-05T03:24:00Z</dcterms:modified>
</cp:coreProperties>
</file>