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A50BEF">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A50BEF">
        <w:rPr>
          <w:rFonts w:ascii="Simplified Arabic" w:hAnsi="Simplified Arabic" w:cs="Simplified Arabic" w:hint="cs"/>
          <w:b/>
          <w:bCs/>
          <w:sz w:val="28"/>
          <w:szCs w:val="28"/>
          <w:rtl/>
          <w:lang w:bidi="ar-DZ"/>
        </w:rPr>
        <w:t>مداسي</w:t>
      </w:r>
    </w:p>
    <w:p w:rsidR="00E328FC" w:rsidRDefault="009C428B" w:rsidP="00A50BEF">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A50BEF">
        <w:rPr>
          <w:rFonts w:ascii="Simplified Arabic" w:hAnsi="Simplified Arabic" w:cs="Simplified Arabic" w:hint="cs"/>
          <w:b/>
          <w:bCs/>
          <w:sz w:val="36"/>
          <w:szCs w:val="36"/>
          <w:u w:val="single"/>
          <w:rtl/>
          <w:lang w:bidi="ar-DZ"/>
        </w:rPr>
        <w:t xml:space="preserve">الإسعافات الأولية والإصابات الرياضية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9C428B" w:rsidRPr="009C428B" w:rsidRDefault="008A489F" w:rsidP="00367BB9">
      <w:pPr>
        <w:tabs>
          <w:tab w:val="left" w:pos="6405"/>
        </w:tabs>
        <w:bidi/>
        <w:jc w:val="both"/>
        <w:rPr>
          <w:b/>
          <w:bCs/>
          <w:color w:val="FF0000"/>
          <w:sz w:val="32"/>
          <w:szCs w:val="32"/>
          <w:rtl/>
          <w:lang w:bidi="ar-DZ"/>
        </w:rPr>
      </w:pPr>
      <w:r w:rsidRPr="008A489F">
        <w:rPr>
          <w:rFonts w:ascii="Simplified Arabic" w:hAnsi="Simplified Arabic" w:cs="Simplified Arabic"/>
          <w:sz w:val="36"/>
          <w:szCs w:val="36"/>
          <w:rtl/>
        </w:rPr>
        <w:t xml:space="preserve">نزيف الأنف، أو ما يُعرف طبياً بـ "الرعاف"، هو الحالة التي يحدث فيها تدفق للدم من الأنف. يمكن أن يكون نزيف الأنف عرضًا بسيطًا أو علامة على وجود مشكلة صحية أخرى. قد يحدث النزيف في الجزء الأمامي أو الخلفي من الأنف، ويعتبر النزيف الأمامي أكثر </w:t>
      </w:r>
      <w:proofErr w:type="gramStart"/>
      <w:r w:rsidRPr="008A489F">
        <w:rPr>
          <w:rFonts w:ascii="Simplified Arabic" w:hAnsi="Simplified Arabic" w:cs="Simplified Arabic"/>
          <w:sz w:val="36"/>
          <w:szCs w:val="36"/>
          <w:rtl/>
        </w:rPr>
        <w:t>شيوعًا</w:t>
      </w:r>
      <w:r w:rsidRPr="008A489F">
        <w:rPr>
          <w:rFonts w:ascii="Simplified Arabic" w:hAnsi="Simplified Arabic" w:cs="Simplified Arabic"/>
          <w:sz w:val="36"/>
          <w:szCs w:val="36"/>
        </w:rPr>
        <w:t>.</w:t>
      </w:r>
      <w:r w:rsidR="00367BB9" w:rsidRPr="008A489F">
        <w:rPr>
          <w:rFonts w:ascii="Simplified Arabic" w:hAnsi="Simplified Arabic" w:cs="Simplified Arabic"/>
          <w:color w:val="333333"/>
          <w:sz w:val="36"/>
          <w:szCs w:val="36"/>
          <w:shd w:val="clear" w:color="auto" w:fill="FFFFFF"/>
        </w:rPr>
        <w:t>.</w:t>
      </w:r>
      <w:proofErr w:type="gramEnd"/>
      <w:r w:rsidR="00A50BEF">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8A489F">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8A489F">
        <w:rPr>
          <w:rFonts w:hint="cs"/>
          <w:sz w:val="32"/>
          <w:szCs w:val="32"/>
          <w:rtl/>
          <w:lang w:bidi="ar-DZ"/>
        </w:rPr>
        <w:t xml:space="preserve">أسباب حدوث نزيف </w:t>
      </w:r>
      <w:proofErr w:type="gramStart"/>
      <w:r w:rsidR="008A489F">
        <w:rPr>
          <w:rFonts w:hint="cs"/>
          <w:sz w:val="32"/>
          <w:szCs w:val="32"/>
          <w:rtl/>
          <w:lang w:bidi="ar-DZ"/>
        </w:rPr>
        <w:t xml:space="preserve">الأنف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8A489F">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544CF1">
        <w:rPr>
          <w:rFonts w:hint="cs"/>
          <w:sz w:val="32"/>
          <w:szCs w:val="32"/>
          <w:rtl/>
          <w:lang w:bidi="ar-DZ"/>
        </w:rPr>
        <w:t xml:space="preserve">طريقة </w:t>
      </w:r>
      <w:r w:rsidR="008A489F">
        <w:rPr>
          <w:rFonts w:hint="cs"/>
          <w:sz w:val="32"/>
          <w:szCs w:val="32"/>
          <w:rtl/>
          <w:lang w:bidi="ar-DZ"/>
        </w:rPr>
        <w:t xml:space="preserve">تقديم الإسعافات الأولية عند حدوث نزيف الأنف </w:t>
      </w:r>
      <w:bookmarkStart w:id="0" w:name="_GoBack"/>
      <w:bookmarkEnd w:id="0"/>
      <w:r>
        <w:rPr>
          <w:rFonts w:hint="cs"/>
          <w:sz w:val="32"/>
          <w:szCs w:val="32"/>
          <w:rtl/>
          <w:lang w:bidi="ar-DZ"/>
        </w:rPr>
        <w:t>؟</w:t>
      </w:r>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E328FC" w:rsidRDefault="00E328FC" w:rsidP="009D6B17">
      <w:pPr>
        <w:tabs>
          <w:tab w:val="center" w:pos="4536"/>
          <w:tab w:val="right" w:pos="9072"/>
        </w:tabs>
        <w:bidi/>
        <w:spacing w:after="0"/>
        <w:jc w:val="right"/>
        <w:rPr>
          <w:rFonts w:ascii="Simplified Arabic" w:hAnsi="Simplified Arabic" w:cs="Simplified Arabic"/>
          <w:b/>
          <w:bCs/>
          <w:sz w:val="28"/>
          <w:szCs w:val="28"/>
          <w:lang w:bidi="ar-DZ"/>
        </w:rPr>
      </w:pP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8760E"/>
    <w:rsid w:val="00136CE6"/>
    <w:rsid w:val="00183032"/>
    <w:rsid w:val="00216347"/>
    <w:rsid w:val="0025204E"/>
    <w:rsid w:val="002925B1"/>
    <w:rsid w:val="003311A1"/>
    <w:rsid w:val="00367BB9"/>
    <w:rsid w:val="00456334"/>
    <w:rsid w:val="004E2538"/>
    <w:rsid w:val="0050405C"/>
    <w:rsid w:val="00544CF1"/>
    <w:rsid w:val="00593DB3"/>
    <w:rsid w:val="006119C5"/>
    <w:rsid w:val="006C5C9B"/>
    <w:rsid w:val="00742303"/>
    <w:rsid w:val="008622D9"/>
    <w:rsid w:val="008A489F"/>
    <w:rsid w:val="0097213B"/>
    <w:rsid w:val="009C428B"/>
    <w:rsid w:val="009D6B17"/>
    <w:rsid w:val="00A50BEF"/>
    <w:rsid w:val="00B67D47"/>
    <w:rsid w:val="00C2515E"/>
    <w:rsid w:val="00CD0051"/>
    <w:rsid w:val="00DB17F9"/>
    <w:rsid w:val="00E328FC"/>
    <w:rsid w:val="00E65B8D"/>
    <w:rsid w:val="00E82D5F"/>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136</Words>
  <Characters>754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84</cp:revision>
  <dcterms:created xsi:type="dcterms:W3CDTF">2022-05-16T10:18:00Z</dcterms:created>
  <dcterms:modified xsi:type="dcterms:W3CDTF">2025-03-17T14:40:00Z</dcterms:modified>
</cp:coreProperties>
</file>