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right"/>
        <w:rPr>
          <w:rFonts w:hint="default"/>
          <w:sz w:val="40"/>
          <w:szCs w:val="40"/>
          <w:rtl/>
          <w:lang w:val="en-US"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النشاط الاجمالي </w:t>
      </w:r>
    </w:p>
    <w:p>
      <w:pPr>
        <w:pStyle w:val="style0"/>
        <w:jc w:val="right"/>
        <w:rPr>
          <w:rFonts w:hint="default"/>
          <w:sz w:val="40"/>
          <w:szCs w:val="40"/>
          <w:rtl/>
          <w:lang w:val="en-US" w:bidi="ar-DZ"/>
        </w:rPr>
      </w:pPr>
      <w:r>
        <w:rPr>
          <w:rFonts w:hint="cs"/>
          <w:sz w:val="40"/>
          <w:szCs w:val="40"/>
          <w:rtl/>
          <w:lang w:val="en-US" w:bidi="ar-DZ"/>
        </w:rPr>
        <w:t>الوضعية</w:t>
      </w:r>
    </w:p>
    <w:p>
      <w:pPr>
        <w:pStyle w:val="style0"/>
        <w:jc w:val="right"/>
        <w:rPr>
          <w:rFonts w:hint="default"/>
          <w:sz w:val="36"/>
          <w:szCs w:val="36"/>
          <w:rtl/>
          <w:lang w:val="en-US" w:bidi="ar-DZ"/>
        </w:rPr>
      </w:pPr>
      <w:r>
        <w:rPr>
          <w:rFonts w:hint="default"/>
          <w:sz w:val="40"/>
          <w:szCs w:val="40"/>
          <w:rtl/>
          <w:lang w:val="en-US" w:bidi="ar-DZ"/>
        </w:rPr>
        <w:t xml:space="preserve"> </w:t>
      </w:r>
      <w:r>
        <w:rPr>
          <w:rFonts w:hint="cs"/>
          <w:sz w:val="40"/>
          <w:szCs w:val="40"/>
          <w:rtl/>
          <w:lang w:val="en-US" w:bidi="ar-DZ"/>
        </w:rPr>
        <w:t xml:space="preserve">في </w:t>
      </w:r>
      <w:r>
        <w:rPr>
          <w:rFonts w:hint="default"/>
          <w:sz w:val="40"/>
          <w:szCs w:val="40"/>
          <w:rtl/>
          <w:lang w:val="en-US" w:bidi="ar-DZ"/>
        </w:rPr>
        <w:t>ظل التغيرات الاقتصادية والاجتماعية التي شهدها العالم منذ الثورة الصناعية وحتى العصر الحديث، برزت الأمراض المهنية كظاهرة لا تقتصر على الجوانب الصحية الفردية، بل تعكس تفاعلا</w:t>
      </w:r>
      <w:r>
        <w:rPr>
          <w:rFonts w:hint="cs"/>
          <w:sz w:val="40"/>
          <w:szCs w:val="40"/>
          <w:rtl/>
          <w:lang w:val="en-US" w:bidi="ar-DZ"/>
        </w:rPr>
        <w:t xml:space="preserve"> </w:t>
      </w:r>
      <w:r>
        <w:rPr>
          <w:rFonts w:hint="default"/>
          <w:sz w:val="40"/>
          <w:szCs w:val="40"/>
          <w:rtl/>
          <w:lang w:val="en-US" w:bidi="ar-DZ"/>
        </w:rPr>
        <w:t>معقداً بين بيئات العمل والهياكل الاجتماعية. تتأثر مخاطر التعرض للأمراض المهنية بعوامل اجتماعية مثل الوضع الاقتصادي، الجنس، العرق، ووضع الهجرة، مما يجعلها مرآة لعدم المساواة الهيكلية في المجتمعا</w:t>
      </w:r>
      <w:r>
        <w:rPr>
          <w:rFonts w:hint="cs"/>
          <w:sz w:val="40"/>
          <w:szCs w:val="40"/>
          <w:rtl/>
          <w:lang w:val="en-US" w:bidi="ar-DZ"/>
        </w:rPr>
        <w:t>ت</w:t>
      </w:r>
      <w:r>
        <w:rPr>
          <w:rFonts w:hint="default"/>
          <w:sz w:val="40"/>
          <w:szCs w:val="40"/>
          <w:rtl/>
          <w:lang w:val="en-US" w:bidi="ar-DZ"/>
        </w:rPr>
        <w:t xml:space="preserve">. </w:t>
      </w:r>
      <w:r>
        <w:rPr>
          <w:rFonts w:hint="cs"/>
          <w:sz w:val="36"/>
          <w:szCs w:val="36"/>
          <w:rtl/>
          <w:lang w:val="en-US" w:bidi="ar-DZ"/>
        </w:rPr>
        <w:t>.</w:t>
      </w:r>
    </w:p>
    <w:p>
      <w:pPr>
        <w:pStyle w:val="style0"/>
        <w:jc w:val="right"/>
        <w:rPr>
          <w:rFonts w:hint="cs"/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التعليمة</w:t>
      </w:r>
    </w:p>
    <w:p>
      <w:pPr>
        <w:pStyle w:val="style0"/>
        <w:jc w:val="right"/>
        <w:rPr>
          <w:rFonts w:hint="default"/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كيف يؤثر انخفاض مستوى التعليم والدخل على اختيار الأفراد للوظائف الخطرة؟</w:t>
      </w:r>
    </w:p>
    <w:p>
      <w:pPr>
        <w:pStyle w:val="style0"/>
        <w:jc w:val="right"/>
        <w:rPr>
          <w:rFonts w:hint="default"/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ما هي العوامل الهيكلية (مثل السياسات الاقتصادية أو التعليمية التي تجعل بعض الفئات أكثر عرضة لمخاطر الامراض المهنية؟</w:t>
      </w:r>
    </w:p>
    <w:p>
      <w:pPr>
        <w:pStyle w:val="style0"/>
        <w:jc w:val="right"/>
        <w:rPr/>
      </w:pPr>
      <w:r>
        <w:rPr>
          <w:rFonts w:hint="cs"/>
          <w:sz w:val="36"/>
          <w:szCs w:val="36"/>
          <w:rtl/>
          <w:lang w:val="en-US" w:bidi="ar-DZ"/>
        </w:rPr>
        <w:t>ما هي التدخلات الاجتماعية المحتملة للحد من هذه التفاوتات وتحسين ظروف العمل؟"</w:t>
        <w:cr/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0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4222245-d022-4f9d-94da-f5709eb6c4e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87fe6ce-fc4d-41a8-9132-7a98a2f730b8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5bf9a601-b1a1-485c-9e43-65c5be96ab00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bef2193e-96c5-4e1c-b9ff-fbce5b20c232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1c75f6fb-d343-43ee-842f-247f8f0fe54f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b2d0c219-adf8-4390-a6e1-7e5b2667041f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72b70ada-83af-4687-b4a3-50f13c37e27e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7c237a16-ee5b-4fb5-8709-7dea0e548dd4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8b5a8c86-4541-4e4c-8ae3-2a3503f833bc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8ceeca15-b5fb-4f96-8648-57d6f9b30be2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63830eb1-079a-461a-b03b-f9633aaf10cd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b83101cd-cd1e-4a86-904b-b36a37c93f2c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be27e545-3804-4554-9216-9d622d5614b9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3410319e-c466-4327-a251-5c7163e017fd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101</Words>
  <Pages>1</Pages>
  <Characters>570</Characters>
  <Application>WPS Office</Application>
  <DocSecurity>0</DocSecurity>
  <Paragraphs>7</Paragraphs>
  <ScaleCrop>false</ScaleCrop>
  <LinksUpToDate>false</LinksUpToDate>
  <CharactersWithSpaces>666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M2010J19SG</lastModifiedBy>
  <dcterms:modified xsi:type="dcterms:W3CDTF">2025-03-10T08:22:03Z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35b25becda6d42d9bcc9228bd7dde78d</vt:lpwstr>
  </property>
</Properties>
</file>