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35AC" w14:textId="65D81CF2" w:rsidR="0026624F" w:rsidRPr="0026624F" w:rsidRDefault="0026624F" w:rsidP="0026624F">
      <w:pPr>
        <w:bidi/>
        <w:jc w:val="center"/>
        <w:rPr>
          <w:rFonts w:ascii="Sakkal Majalla" w:hAnsi="Sakkal Majalla" w:cs="Sakkal Majalla"/>
          <w:b/>
          <w:bCs/>
          <w:color w:val="156082" w:themeColor="accent1"/>
          <w:sz w:val="48"/>
          <w:szCs w:val="48"/>
          <w:rtl/>
          <w:lang w:bidi="ar-DZ"/>
        </w:rPr>
      </w:pPr>
      <w:r w:rsidRPr="0026624F">
        <w:rPr>
          <w:rFonts w:ascii="Sakkal Majalla" w:hAnsi="Sakkal Majalla" w:cs="Sakkal Majalla" w:hint="cs"/>
          <w:b/>
          <w:bCs/>
          <w:color w:val="156082" w:themeColor="accent1"/>
          <w:sz w:val="48"/>
          <w:szCs w:val="48"/>
          <w:highlight w:val="lightGray"/>
          <w:rtl/>
          <w:lang w:bidi="ar-DZ"/>
        </w:rPr>
        <w:t xml:space="preserve">نشاط </w:t>
      </w:r>
      <w:r w:rsidRPr="0084366A">
        <w:rPr>
          <w:rFonts w:ascii="Sakkal Majalla" w:hAnsi="Sakkal Majalla" w:cs="Sakkal Majalla" w:hint="cs"/>
          <w:b/>
          <w:bCs/>
          <w:color w:val="156082" w:themeColor="accent1"/>
          <w:sz w:val="48"/>
          <w:szCs w:val="48"/>
          <w:highlight w:val="lightGray"/>
          <w:rtl/>
          <w:lang w:bidi="ar-DZ"/>
        </w:rPr>
        <w:t>إجمالي للوحدة ال</w:t>
      </w:r>
      <w:r w:rsidR="00401056">
        <w:rPr>
          <w:rFonts w:ascii="Sakkal Majalla" w:hAnsi="Sakkal Majalla" w:cs="Sakkal Majalla" w:hint="cs"/>
          <w:b/>
          <w:bCs/>
          <w:color w:val="156082" w:themeColor="accent1"/>
          <w:sz w:val="48"/>
          <w:szCs w:val="48"/>
          <w:highlight w:val="lightGray"/>
          <w:rtl/>
          <w:lang w:bidi="ar-DZ"/>
        </w:rPr>
        <w:t>رابع</w:t>
      </w:r>
      <w:r w:rsidR="0084366A" w:rsidRPr="0084366A">
        <w:rPr>
          <w:rFonts w:ascii="Sakkal Majalla" w:hAnsi="Sakkal Majalla" w:cs="Sakkal Majalla" w:hint="cs"/>
          <w:b/>
          <w:bCs/>
          <w:color w:val="156082" w:themeColor="accent1"/>
          <w:sz w:val="48"/>
          <w:szCs w:val="48"/>
          <w:highlight w:val="lightGray"/>
          <w:rtl/>
          <w:lang w:bidi="ar-DZ"/>
        </w:rPr>
        <w:t>ة</w:t>
      </w:r>
    </w:p>
    <w:p w14:paraId="031EA19B" w14:textId="526EEE11" w:rsidR="00447550" w:rsidRPr="0026624F" w:rsidRDefault="0015304B" w:rsidP="0026624F">
      <w:pPr>
        <w:bidi/>
        <w:rPr>
          <w:rFonts w:ascii="Sakkal Majalla" w:hAnsi="Sakkal Majalla" w:cs="Sakkal Majalla"/>
          <w:sz w:val="36"/>
          <w:szCs w:val="36"/>
          <w:rtl/>
          <w:lang w:bidi="ar-DZ"/>
        </w:rPr>
      </w:pPr>
      <w:r w:rsidRPr="0026624F">
        <w:rPr>
          <w:rFonts w:ascii="Sakkal Majalla" w:hAnsi="Sakkal Majalla" w:cs="Sakkal Majalla" w:hint="cs"/>
          <w:b/>
          <w:bCs/>
          <w:color w:val="00B050"/>
          <w:sz w:val="44"/>
          <w:szCs w:val="44"/>
          <w:rtl/>
          <w:lang w:bidi="ar-DZ"/>
        </w:rPr>
        <w:t>الهدف :</w:t>
      </w:r>
      <w:r w:rsidRPr="0026624F">
        <w:rPr>
          <w:rFonts w:ascii="Sakkal Majalla" w:hAnsi="Sakkal Majalla" w:cs="Sakkal Majalla" w:hint="cs"/>
          <w:color w:val="00B050"/>
          <w:sz w:val="36"/>
          <w:szCs w:val="36"/>
          <w:rtl/>
          <w:lang w:bidi="ar-DZ"/>
        </w:rPr>
        <w:t xml:space="preserve"> </w:t>
      </w:r>
      <w:r w:rsidRPr="0026624F">
        <w:rPr>
          <w:rFonts w:ascii="Sakkal Majalla" w:hAnsi="Sakkal Majalla" w:cs="Sakkal Majalla" w:hint="cs"/>
          <w:sz w:val="36"/>
          <w:szCs w:val="36"/>
          <w:rtl/>
          <w:lang w:bidi="ar-DZ"/>
        </w:rPr>
        <w:t xml:space="preserve">قياس مدى </w:t>
      </w:r>
      <w:r w:rsidR="00760673">
        <w:rPr>
          <w:rFonts w:ascii="Sakkal Majalla" w:hAnsi="Sakkal Majalla" w:cs="Sakkal Majalla" w:hint="cs"/>
          <w:sz w:val="36"/>
          <w:szCs w:val="36"/>
          <w:rtl/>
          <w:lang w:bidi="ar-DZ"/>
        </w:rPr>
        <w:t xml:space="preserve">قدرة </w:t>
      </w:r>
      <w:r w:rsidRPr="0026624F">
        <w:rPr>
          <w:rFonts w:ascii="Sakkal Majalla" w:hAnsi="Sakkal Majalla" w:cs="Sakkal Majalla" w:hint="cs"/>
          <w:sz w:val="36"/>
          <w:szCs w:val="36"/>
          <w:rtl/>
          <w:lang w:bidi="ar-DZ"/>
        </w:rPr>
        <w:t xml:space="preserve">الطالب على </w:t>
      </w:r>
      <w:r w:rsidR="00401056">
        <w:rPr>
          <w:rFonts w:ascii="Sakkal Majalla" w:hAnsi="Sakkal Majalla" w:cs="Sakkal Majalla" w:hint="cs"/>
          <w:sz w:val="36"/>
          <w:szCs w:val="36"/>
          <w:rtl/>
          <w:lang w:bidi="ar-DZ"/>
        </w:rPr>
        <w:t>تحليل التنظيمات القانونية لحرية تداول المعلومة من خلال المواثيق ال</w:t>
      </w:r>
      <w:r w:rsidR="00426546">
        <w:rPr>
          <w:rFonts w:ascii="Sakkal Majalla" w:hAnsi="Sakkal Majalla" w:cs="Sakkal Majalla" w:hint="cs"/>
          <w:sz w:val="36"/>
          <w:szCs w:val="36"/>
          <w:rtl/>
          <w:lang w:bidi="ar-DZ"/>
        </w:rPr>
        <w:t>اقليمية</w:t>
      </w:r>
    </w:p>
    <w:p w14:paraId="5E589121" w14:textId="6944FAE0" w:rsidR="00426546" w:rsidRDefault="0015304B" w:rsidP="00426546">
      <w:pPr>
        <w:bidi/>
        <w:jc w:val="both"/>
        <w:rPr>
          <w:rFonts w:ascii="Sakkal Majalla" w:hAnsi="Sakkal Majalla" w:cs="Sakkal Majalla"/>
          <w:sz w:val="32"/>
          <w:szCs w:val="32"/>
          <w:rtl/>
        </w:rPr>
      </w:pPr>
      <w:r w:rsidRPr="0084366A">
        <w:rPr>
          <w:rFonts w:ascii="Sakkal Majalla" w:hAnsi="Sakkal Majalla" w:cs="Sakkal Majalla" w:hint="cs"/>
          <w:b/>
          <w:bCs/>
          <w:color w:val="0070C0"/>
          <w:sz w:val="32"/>
          <w:szCs w:val="32"/>
          <w:rtl/>
          <w:lang w:bidi="ar-DZ"/>
        </w:rPr>
        <w:t>الوضعية:</w:t>
      </w:r>
      <w:r w:rsidRPr="0084366A">
        <w:rPr>
          <w:rFonts w:ascii="Sakkal Majalla" w:hAnsi="Sakkal Majalla" w:cs="Sakkal Majalla" w:hint="cs"/>
          <w:color w:val="0070C0"/>
          <w:sz w:val="32"/>
          <w:szCs w:val="32"/>
          <w:rtl/>
          <w:lang w:bidi="ar-DZ"/>
        </w:rPr>
        <w:t xml:space="preserve">  </w:t>
      </w:r>
      <w:r w:rsidR="00426546" w:rsidRPr="007F33A1">
        <w:rPr>
          <w:rFonts w:ascii="Sakkal Majalla" w:hAnsi="Sakkal Majalla" w:cs="Sakkal Majalla"/>
          <w:sz w:val="32"/>
          <w:szCs w:val="32"/>
        </w:rPr>
        <w:t xml:space="preserve"> </w:t>
      </w:r>
      <w:r w:rsidR="00426546">
        <w:rPr>
          <w:rFonts w:ascii="Sakkal Majalla" w:hAnsi="Sakkal Majalla" w:cs="Sakkal Majalla" w:hint="cs"/>
          <w:sz w:val="32"/>
          <w:szCs w:val="32"/>
          <w:rtl/>
        </w:rPr>
        <w:t>اليك السند التالي الذي يمثل مجمل النصوص القانونية  لحرية الفرد في تداول المعلومة المتضمنة في المواثيق الإقليمية لحقوق الانسان:</w:t>
      </w:r>
    </w:p>
    <w:p w14:paraId="76D76764" w14:textId="68416EF3" w:rsidR="00426546" w:rsidRDefault="00426546" w:rsidP="00426546">
      <w:pPr>
        <w:bidi/>
        <w:jc w:val="both"/>
        <w:rPr>
          <w:rFonts w:ascii="Sakkal Majalla" w:hAnsi="Sakkal Majalla" w:cs="Sakkal Majalla"/>
          <w:sz w:val="32"/>
          <w:szCs w:val="32"/>
          <w:rtl/>
          <w:lang w:bidi="ar-DZ"/>
        </w:rPr>
      </w:pPr>
      <w:r>
        <w:rPr>
          <w:rFonts w:ascii="Sakkal Majalla" w:hAnsi="Sakkal Majalla" w:cs="Sakkal Majalla" w:hint="cs"/>
          <w:sz w:val="32"/>
          <w:szCs w:val="32"/>
          <w:rtl/>
        </w:rPr>
        <w:t xml:space="preserve">       </w:t>
      </w:r>
      <w:r w:rsidRPr="007F33A1">
        <w:rPr>
          <w:rFonts w:ascii="Sakkal Majalla" w:hAnsi="Sakkal Majalla" w:cs="Sakkal Majalla"/>
          <w:sz w:val="32"/>
          <w:szCs w:val="32"/>
        </w:rPr>
        <w:t xml:space="preserve">      </w:t>
      </w:r>
      <w:r w:rsidRPr="007F33A1">
        <w:rPr>
          <w:rFonts w:ascii="Sakkal Majalla" w:hAnsi="Sakkal Majalla" w:cs="Sakkal Majalla"/>
          <w:sz w:val="32"/>
          <w:szCs w:val="32"/>
          <w:rtl/>
        </w:rPr>
        <w:t xml:space="preserve">تنص المادة </w:t>
      </w:r>
      <w:r>
        <w:rPr>
          <w:rFonts w:ascii="Sakkal Majalla" w:hAnsi="Sakkal Majalla" w:cs="Sakkal Majalla" w:hint="cs"/>
          <w:sz w:val="32"/>
          <w:szCs w:val="32"/>
          <w:rtl/>
        </w:rPr>
        <w:t>13</w:t>
      </w:r>
      <w:r w:rsidRPr="007F33A1">
        <w:rPr>
          <w:rFonts w:ascii="Sakkal Majalla" w:hAnsi="Sakkal Majalla" w:cs="Sakkal Majalla"/>
          <w:sz w:val="32"/>
          <w:szCs w:val="32"/>
          <w:rtl/>
        </w:rPr>
        <w:t xml:space="preserve"> من الميثاق الأمريكي لحقوق الإنسان المسمى بميثاق " سان جوزيه " " على أن " كل شخص يتمتع بالحق في حرية الفكر والتعبير ، وهذا الحق يشمل الحق في التماس وتلقى ونقل المعلومات والأفكار أياً كان نوعها ، ودونما اعتبار للحدود وسواء كانت شفوية أو مكتوبة أو مطبوعة أو في قالب فني أو من خلال أي وسيلة أخرى يختارها ال</w:t>
      </w:r>
      <w:r w:rsidRPr="007F33A1">
        <w:rPr>
          <w:rFonts w:ascii="Sakkal Majalla" w:hAnsi="Sakkal Majalla" w:cs="Sakkal Majalla" w:hint="cs"/>
          <w:sz w:val="32"/>
          <w:szCs w:val="32"/>
          <w:rtl/>
          <w:lang w:bidi="ar-DZ"/>
        </w:rPr>
        <w:t>فرد</w:t>
      </w:r>
      <w:r>
        <w:rPr>
          <w:rFonts w:ascii="Sakkal Majalla" w:hAnsi="Sakkal Majalla" w:cs="Sakkal Majalla" w:hint="cs"/>
          <w:sz w:val="32"/>
          <w:szCs w:val="32"/>
          <w:rtl/>
          <w:lang w:bidi="ar-DZ"/>
        </w:rPr>
        <w:t>.</w:t>
      </w:r>
    </w:p>
    <w:p w14:paraId="436D281D" w14:textId="556B95C2" w:rsidR="00426546" w:rsidRPr="007F33A1" w:rsidRDefault="00426546" w:rsidP="00426546">
      <w:pPr>
        <w:bidi/>
        <w:jc w:val="both"/>
        <w:rPr>
          <w:rFonts w:ascii="Sakkal Majalla" w:hAnsi="Sakkal Majalla" w:cs="Sakkal Majalla"/>
          <w:sz w:val="32"/>
          <w:szCs w:val="32"/>
        </w:rPr>
      </w:pPr>
      <w:r>
        <w:rPr>
          <w:rFonts w:ascii="Sakkal Majalla" w:hAnsi="Sakkal Majalla" w:cs="Sakkal Majalla" w:hint="cs"/>
          <w:sz w:val="32"/>
          <w:szCs w:val="32"/>
          <w:rtl/>
        </w:rPr>
        <w:t xml:space="preserve">                و</w:t>
      </w:r>
      <w:r w:rsidRPr="007F33A1">
        <w:rPr>
          <w:rFonts w:ascii="Sakkal Majalla" w:hAnsi="Sakkal Majalla" w:cs="Sakkal Majalla"/>
          <w:sz w:val="32"/>
          <w:szCs w:val="32"/>
          <w:rtl/>
        </w:rPr>
        <w:t>نصت الاتفاقية الأوروبية لحماية حقوق الإنسان على أن لكل</w:t>
      </w:r>
      <w:r w:rsidRPr="007F33A1">
        <w:rPr>
          <w:rFonts w:ascii="Sakkal Majalla" w:hAnsi="Sakkal Majalla" w:cs="Sakkal Majalla" w:hint="cs"/>
          <w:sz w:val="32"/>
          <w:szCs w:val="32"/>
          <w:rtl/>
        </w:rPr>
        <w:t xml:space="preserve"> </w:t>
      </w:r>
      <w:r w:rsidRPr="007F33A1">
        <w:rPr>
          <w:rFonts w:ascii="Sakkal Majalla" w:hAnsi="Sakkal Majalla" w:cs="Sakkal Majalla"/>
          <w:sz w:val="32"/>
          <w:szCs w:val="32"/>
          <w:rtl/>
        </w:rPr>
        <w:t>إنسان الحق في حرية التعبير ، وهذا الحق يشمل حرية اعتناق الآراء وتلقي وتقديم المعلومات والأفكار دون تدخل من السلطة العامة ، وبصرف النظر</w:t>
      </w:r>
      <w:r w:rsidRPr="007F33A1">
        <w:rPr>
          <w:rFonts w:ascii="Sakkal Majalla" w:hAnsi="Sakkal Majalla" w:cs="Sakkal Majalla" w:hint="cs"/>
          <w:sz w:val="32"/>
          <w:szCs w:val="32"/>
          <w:rtl/>
        </w:rPr>
        <w:t xml:space="preserve"> </w:t>
      </w:r>
      <w:r w:rsidRPr="007F33A1">
        <w:rPr>
          <w:rFonts w:ascii="Sakkal Majalla" w:hAnsi="Sakkal Majalla" w:cs="Sakkal Majalla"/>
          <w:sz w:val="32"/>
          <w:szCs w:val="32"/>
          <w:rtl/>
        </w:rPr>
        <w:t>عن الحدود الدولية" . وقد فسرت المحكمة الأوروبية لحقوق الإنسان تداول المعلومات في العديد من أحكامها .</w:t>
      </w:r>
    </w:p>
    <w:p w14:paraId="6CC707FB" w14:textId="0FFC4327" w:rsidR="00426546" w:rsidRDefault="00426546" w:rsidP="00426546">
      <w:pPr>
        <w:bidi/>
        <w:jc w:val="both"/>
        <w:rPr>
          <w:rFonts w:ascii="Sakkal Majalla" w:hAnsi="Sakkal Majalla" w:cs="Sakkal Majalla"/>
          <w:sz w:val="32"/>
          <w:szCs w:val="32"/>
          <w:rtl/>
        </w:rPr>
      </w:pPr>
      <w:r>
        <w:rPr>
          <w:rFonts w:ascii="Sakkal Majalla" w:hAnsi="Sakkal Majalla" w:cs="Sakkal Majalla" w:hint="cs"/>
          <w:sz w:val="32"/>
          <w:szCs w:val="32"/>
          <w:rtl/>
        </w:rPr>
        <w:t xml:space="preserve">             و</w:t>
      </w:r>
      <w:r w:rsidRPr="007F33A1">
        <w:rPr>
          <w:rFonts w:ascii="Sakkal Majalla" w:hAnsi="Sakkal Majalla" w:cs="Sakkal Majalla"/>
          <w:sz w:val="32"/>
          <w:szCs w:val="32"/>
          <w:rtl/>
        </w:rPr>
        <w:t>نص</w:t>
      </w:r>
      <w:r>
        <w:rPr>
          <w:rFonts w:ascii="Sakkal Majalla" w:hAnsi="Sakkal Majalla" w:cs="Sakkal Majalla" w:hint="cs"/>
          <w:sz w:val="32"/>
          <w:szCs w:val="32"/>
          <w:rtl/>
        </w:rPr>
        <w:t xml:space="preserve"> الميثاق الافريقي لحقوق الانسان</w:t>
      </w:r>
      <w:r w:rsidRPr="007F33A1">
        <w:rPr>
          <w:rFonts w:ascii="Sakkal Majalla" w:hAnsi="Sakkal Majalla" w:cs="Sakkal Majalla"/>
          <w:sz w:val="32"/>
          <w:szCs w:val="32"/>
          <w:rtl/>
        </w:rPr>
        <w:t xml:space="preserve"> على أن " من حق كل فرد أن يحصل على المعلومات ، ويحق لكل إنسان أن يعبر عن أفكاره وينشرها في إطار القوانين واللوائح</w:t>
      </w:r>
    </w:p>
    <w:p w14:paraId="0A305B46" w14:textId="1E80C3D8" w:rsidR="00426546" w:rsidRDefault="00426546" w:rsidP="00426546">
      <w:pPr>
        <w:bidi/>
        <w:jc w:val="both"/>
        <w:rPr>
          <w:rFonts w:ascii="Sakkal Majalla" w:hAnsi="Sakkal Majalla" w:cs="Sakkal Majalla"/>
          <w:sz w:val="32"/>
          <w:szCs w:val="32"/>
          <w:rtl/>
        </w:rPr>
      </w:pPr>
      <w:r>
        <w:rPr>
          <w:rFonts w:ascii="Sakkal Majalla" w:hAnsi="Sakkal Majalla" w:cs="Sakkal Majalla" w:hint="cs"/>
          <w:sz w:val="32"/>
          <w:szCs w:val="32"/>
          <w:rtl/>
        </w:rPr>
        <w:t xml:space="preserve">          وينص الميثاق العربي لحقوق الانسان في مجمل مواده على</w:t>
      </w:r>
      <w:r w:rsidRPr="007F33A1">
        <w:rPr>
          <w:rFonts w:ascii="Sakkal Majalla" w:hAnsi="Sakkal Majalla" w:cs="Sakkal Majalla"/>
          <w:sz w:val="32"/>
          <w:szCs w:val="32"/>
          <w:rtl/>
        </w:rPr>
        <w:t xml:space="preserve"> الحق في الإعلام وحرية </w:t>
      </w:r>
      <w:r w:rsidRPr="007F33A1">
        <w:rPr>
          <w:rFonts w:ascii="Sakkal Majalla" w:hAnsi="Sakkal Majalla" w:cs="Sakkal Majalla" w:hint="cs"/>
          <w:sz w:val="32"/>
          <w:szCs w:val="32"/>
          <w:rtl/>
        </w:rPr>
        <w:t>الرأي</w:t>
      </w:r>
      <w:r w:rsidRPr="007F33A1">
        <w:rPr>
          <w:rFonts w:ascii="Sakkal Majalla" w:hAnsi="Sakkal Majalla" w:cs="Sakkal Majalla"/>
          <w:sz w:val="32"/>
          <w:szCs w:val="32"/>
          <w:rtl/>
        </w:rPr>
        <w:t xml:space="preserve"> والتعبير وكذلك الحق في استقاء الأنباء والأفكار وتلقيها ونقلها إلى الآخرين بأي وسيلة ودونما اعتبار للحدود الجغرافية</w:t>
      </w:r>
      <w:r>
        <w:rPr>
          <w:rFonts w:ascii="Sakkal Majalla" w:hAnsi="Sakkal Majalla" w:cs="Sakkal Majalla" w:hint="cs"/>
          <w:sz w:val="32"/>
          <w:szCs w:val="32"/>
          <w:rtl/>
        </w:rPr>
        <w:t xml:space="preserve"> و</w:t>
      </w:r>
      <w:r w:rsidRPr="007F33A1">
        <w:rPr>
          <w:rFonts w:ascii="Sakkal Majalla" w:hAnsi="Sakkal Majalla" w:cs="Sakkal Majalla"/>
          <w:sz w:val="32"/>
          <w:szCs w:val="32"/>
          <w:rtl/>
        </w:rPr>
        <w:t>تمارس هذه الحقوق والحريات في إطار المقومات الأساسية للمجتمع ولا تخضع إلا للقيود التي يفرضها احترام حقوق الآخرين أو سمعتهم أو حماية الأمن الوطني أو النظام العام أو الصحة العامة أو الآداب العامة</w:t>
      </w:r>
    </w:p>
    <w:p w14:paraId="3693478B" w14:textId="792691CB" w:rsidR="00AC6334" w:rsidRPr="00D73B45" w:rsidRDefault="00426546" w:rsidP="00426546">
      <w:pPr>
        <w:pStyle w:val="a6"/>
        <w:numPr>
          <w:ilvl w:val="0"/>
          <w:numId w:val="6"/>
        </w:numPr>
        <w:bidi/>
        <w:jc w:val="both"/>
        <w:rPr>
          <w:rFonts w:ascii="Sakkal Majalla" w:hAnsi="Sakkal Majalla" w:cs="Sakkal Majalla"/>
          <w:b/>
          <w:bCs/>
          <w:sz w:val="32"/>
          <w:szCs w:val="32"/>
          <w:rtl/>
        </w:rPr>
      </w:pPr>
      <w:r>
        <w:rPr>
          <w:rFonts w:ascii="Sakkal Majalla" w:hAnsi="Sakkal Majalla" w:cs="Sakkal Majalla" w:hint="cs"/>
          <w:sz w:val="32"/>
          <w:szCs w:val="32"/>
          <w:rtl/>
        </w:rPr>
        <w:t xml:space="preserve"> </w:t>
      </w:r>
      <w:r w:rsidRPr="00D73B45">
        <w:rPr>
          <w:rFonts w:ascii="Sakkal Majalla" w:hAnsi="Sakkal Majalla" w:cs="Sakkal Majalla" w:hint="cs"/>
          <w:b/>
          <w:bCs/>
          <w:sz w:val="32"/>
          <w:szCs w:val="32"/>
          <w:rtl/>
        </w:rPr>
        <w:t>حاول أن تحلل هذه النصوص القانونية تحليلا قانونيا وتستخرج ضمانات حق الفرد للحصول على المعلومة من خلالها  و</w:t>
      </w:r>
      <w:r w:rsidR="00AC6334" w:rsidRPr="00D73B45">
        <w:rPr>
          <w:rFonts w:ascii="Sakkal Majalla" w:hAnsi="Sakkal Majalla" w:cs="Sakkal Majalla" w:hint="cs"/>
          <w:b/>
          <w:bCs/>
          <w:sz w:val="32"/>
          <w:szCs w:val="32"/>
          <w:rtl/>
          <w:lang w:bidi="ar-DZ"/>
        </w:rPr>
        <w:t>الظروف</w:t>
      </w:r>
      <w:r w:rsidR="00AC6334" w:rsidRPr="00D73B45">
        <w:rPr>
          <w:rFonts w:ascii="Sakkal Majalla" w:hAnsi="Sakkal Majalla" w:cs="Sakkal Majalla"/>
          <w:b/>
          <w:bCs/>
          <w:sz w:val="32"/>
          <w:szCs w:val="32"/>
          <w:rtl/>
          <w:lang w:bidi="ar-DZ"/>
        </w:rPr>
        <w:t xml:space="preserve"> </w:t>
      </w:r>
      <w:r w:rsidR="00AC6334" w:rsidRPr="00D73B45">
        <w:rPr>
          <w:rFonts w:ascii="Sakkal Majalla" w:hAnsi="Sakkal Majalla" w:cs="Sakkal Majalla" w:hint="cs"/>
          <w:b/>
          <w:bCs/>
          <w:sz w:val="32"/>
          <w:szCs w:val="32"/>
          <w:rtl/>
          <w:lang w:bidi="ar-DZ"/>
        </w:rPr>
        <w:t>الاستثنائية</w:t>
      </w:r>
      <w:r w:rsidR="00AC6334" w:rsidRPr="00D73B45">
        <w:rPr>
          <w:rFonts w:ascii="Sakkal Majalla" w:hAnsi="Sakkal Majalla" w:cs="Sakkal Majalla"/>
          <w:b/>
          <w:bCs/>
          <w:sz w:val="32"/>
          <w:szCs w:val="32"/>
          <w:rtl/>
          <w:lang w:bidi="ar-DZ"/>
        </w:rPr>
        <w:t xml:space="preserve"> </w:t>
      </w:r>
      <w:r w:rsidR="00AC6334" w:rsidRPr="00D73B45">
        <w:rPr>
          <w:rFonts w:ascii="Sakkal Majalla" w:hAnsi="Sakkal Majalla" w:cs="Sakkal Majalla" w:hint="cs"/>
          <w:b/>
          <w:bCs/>
          <w:sz w:val="32"/>
          <w:szCs w:val="32"/>
          <w:rtl/>
          <w:lang w:bidi="ar-DZ"/>
        </w:rPr>
        <w:t>التي</w:t>
      </w:r>
      <w:r w:rsidR="00AC6334" w:rsidRPr="00D73B45">
        <w:rPr>
          <w:rFonts w:ascii="Sakkal Majalla" w:hAnsi="Sakkal Majalla" w:cs="Sakkal Majalla"/>
          <w:b/>
          <w:bCs/>
          <w:sz w:val="32"/>
          <w:szCs w:val="32"/>
          <w:rtl/>
          <w:lang w:bidi="ar-DZ"/>
        </w:rPr>
        <w:t xml:space="preserve"> </w:t>
      </w:r>
      <w:r w:rsidR="00AC6334" w:rsidRPr="00D73B45">
        <w:rPr>
          <w:rFonts w:ascii="Sakkal Majalla" w:hAnsi="Sakkal Majalla" w:cs="Sakkal Majalla" w:hint="cs"/>
          <w:b/>
          <w:bCs/>
          <w:sz w:val="32"/>
          <w:szCs w:val="32"/>
          <w:rtl/>
          <w:lang w:bidi="ar-DZ"/>
        </w:rPr>
        <w:t>يمكن</w:t>
      </w:r>
      <w:r w:rsidR="00AC6334" w:rsidRPr="00D73B45">
        <w:rPr>
          <w:rFonts w:ascii="Sakkal Majalla" w:hAnsi="Sakkal Majalla" w:cs="Sakkal Majalla"/>
          <w:b/>
          <w:bCs/>
          <w:sz w:val="32"/>
          <w:szCs w:val="32"/>
          <w:rtl/>
          <w:lang w:bidi="ar-DZ"/>
        </w:rPr>
        <w:t xml:space="preserve"> </w:t>
      </w:r>
      <w:r w:rsidR="00AC6334" w:rsidRPr="00D73B45">
        <w:rPr>
          <w:rFonts w:ascii="Sakkal Majalla" w:hAnsi="Sakkal Majalla" w:cs="Sakkal Majalla" w:hint="cs"/>
          <w:b/>
          <w:bCs/>
          <w:sz w:val="32"/>
          <w:szCs w:val="32"/>
          <w:rtl/>
          <w:lang w:bidi="ar-DZ"/>
        </w:rPr>
        <w:t>فيها</w:t>
      </w:r>
      <w:r w:rsidR="00AC6334" w:rsidRPr="00D73B45">
        <w:rPr>
          <w:rFonts w:ascii="Sakkal Majalla" w:hAnsi="Sakkal Majalla" w:cs="Sakkal Majalla"/>
          <w:b/>
          <w:bCs/>
          <w:sz w:val="32"/>
          <w:szCs w:val="32"/>
          <w:rtl/>
          <w:lang w:bidi="ar-DZ"/>
        </w:rPr>
        <w:t xml:space="preserve"> </w:t>
      </w:r>
      <w:r w:rsidR="00AC6334" w:rsidRPr="00D73B45">
        <w:rPr>
          <w:rFonts w:ascii="Sakkal Majalla" w:hAnsi="Sakkal Majalla" w:cs="Sakkal Majalla" w:hint="cs"/>
          <w:b/>
          <w:bCs/>
          <w:sz w:val="32"/>
          <w:szCs w:val="32"/>
          <w:rtl/>
          <w:lang w:bidi="ar-DZ"/>
        </w:rPr>
        <w:t>ممارسة</w:t>
      </w:r>
      <w:r w:rsidR="00AC6334" w:rsidRPr="00D73B45">
        <w:rPr>
          <w:rFonts w:ascii="Sakkal Majalla" w:hAnsi="Sakkal Majalla" w:cs="Sakkal Majalla"/>
          <w:b/>
          <w:bCs/>
          <w:sz w:val="32"/>
          <w:szCs w:val="32"/>
          <w:rtl/>
          <w:lang w:bidi="ar-DZ"/>
        </w:rPr>
        <w:t xml:space="preserve"> </w:t>
      </w:r>
      <w:r w:rsidR="00AC6334" w:rsidRPr="00D73B45">
        <w:rPr>
          <w:rFonts w:ascii="Sakkal Majalla" w:hAnsi="Sakkal Majalla" w:cs="Sakkal Majalla" w:hint="cs"/>
          <w:b/>
          <w:bCs/>
          <w:sz w:val="32"/>
          <w:szCs w:val="32"/>
          <w:rtl/>
          <w:lang w:bidi="ar-DZ"/>
        </w:rPr>
        <w:t>الرقابة</w:t>
      </w:r>
      <w:r w:rsidR="00AC6334" w:rsidRPr="00D73B45">
        <w:rPr>
          <w:rFonts w:ascii="Sakkal Majalla" w:hAnsi="Sakkal Majalla" w:cs="Sakkal Majalla"/>
          <w:b/>
          <w:bCs/>
          <w:sz w:val="32"/>
          <w:szCs w:val="32"/>
          <w:rtl/>
          <w:lang w:bidi="ar-DZ"/>
        </w:rPr>
        <w:t xml:space="preserve"> </w:t>
      </w:r>
      <w:r w:rsidR="00AC6334" w:rsidRPr="00D73B45">
        <w:rPr>
          <w:rFonts w:ascii="Sakkal Majalla" w:hAnsi="Sakkal Majalla" w:cs="Sakkal Majalla" w:hint="cs"/>
          <w:b/>
          <w:bCs/>
          <w:sz w:val="32"/>
          <w:szCs w:val="32"/>
          <w:rtl/>
          <w:lang w:bidi="ar-DZ"/>
        </w:rPr>
        <w:t>على</w:t>
      </w:r>
      <w:r w:rsidR="00AC6334" w:rsidRPr="00D73B45">
        <w:rPr>
          <w:rFonts w:ascii="Sakkal Majalla" w:hAnsi="Sakkal Majalla" w:cs="Sakkal Majalla"/>
          <w:b/>
          <w:bCs/>
          <w:sz w:val="32"/>
          <w:szCs w:val="32"/>
          <w:rtl/>
          <w:lang w:bidi="ar-DZ"/>
        </w:rPr>
        <w:t xml:space="preserve"> </w:t>
      </w:r>
      <w:r w:rsidR="00AC6334" w:rsidRPr="00D73B45">
        <w:rPr>
          <w:rFonts w:ascii="Sakkal Majalla" w:hAnsi="Sakkal Majalla" w:cs="Sakkal Majalla" w:hint="cs"/>
          <w:b/>
          <w:bCs/>
          <w:sz w:val="32"/>
          <w:szCs w:val="32"/>
          <w:rtl/>
          <w:lang w:bidi="ar-DZ"/>
        </w:rPr>
        <w:t>المعلومات من خلال هذه المواثيق؟</w:t>
      </w:r>
    </w:p>
    <w:p w14:paraId="269DBBE3" w14:textId="17A1EE99" w:rsidR="004E4B44" w:rsidRPr="0026624F" w:rsidRDefault="0026624F" w:rsidP="00426546">
      <w:pPr>
        <w:bidi/>
        <w:jc w:val="both"/>
        <w:rPr>
          <w:rFonts w:ascii="Sakkal Majalla" w:hAnsi="Sakkal Majalla" w:cs="Sakkal Majalla"/>
          <w:sz w:val="36"/>
          <w:szCs w:val="36"/>
          <w:lang w:bidi="ar-DZ"/>
        </w:rPr>
      </w:pPr>
      <w:r w:rsidRPr="00AC6334">
        <w:rPr>
          <w:rFonts w:ascii="Sakkal Majalla" w:hAnsi="Sakkal Majalla" w:cs="Sakkal Majalla"/>
          <w:b/>
          <w:bCs/>
          <w:sz w:val="36"/>
          <w:szCs w:val="36"/>
          <w:lang w:bidi="ar-DZ"/>
        </w:rPr>
        <w:t> </w:t>
      </w:r>
      <w:r w:rsidRPr="00AC6334">
        <w:rPr>
          <w:rFonts w:ascii="Sakkal Majalla" w:hAnsi="Sakkal Majalla" w:cs="Sakkal Majalla"/>
          <w:b/>
          <w:bCs/>
          <w:color w:val="FF0000"/>
          <w:sz w:val="36"/>
          <w:szCs w:val="36"/>
          <w:rtl/>
          <w:lang w:bidi="ar-DZ"/>
        </w:rPr>
        <w:t>التعليم</w:t>
      </w:r>
      <w:r w:rsidRPr="00AC6334">
        <w:rPr>
          <w:rFonts w:ascii="Sakkal Majalla" w:hAnsi="Sakkal Majalla" w:cs="Sakkal Majalla" w:hint="cs"/>
          <w:b/>
          <w:bCs/>
          <w:color w:val="FF0000"/>
          <w:sz w:val="36"/>
          <w:szCs w:val="36"/>
          <w:rtl/>
          <w:lang w:bidi="ar-DZ"/>
        </w:rPr>
        <w:t>ة</w:t>
      </w:r>
      <w:r w:rsidRPr="00AC6334">
        <w:rPr>
          <w:rFonts w:ascii="Sakkal Majalla" w:hAnsi="Sakkal Majalla" w:cs="Sakkal Majalla"/>
          <w:b/>
          <w:bCs/>
          <w:color w:val="FF0000"/>
          <w:sz w:val="36"/>
          <w:szCs w:val="36"/>
          <w:lang w:bidi="ar-DZ"/>
        </w:rPr>
        <w:t>:</w:t>
      </w:r>
      <w:r w:rsidRPr="00AC6334">
        <w:rPr>
          <w:rFonts w:ascii="Sakkal Majalla" w:hAnsi="Sakkal Majalla" w:cs="Sakkal Majalla" w:hint="cs"/>
          <w:b/>
          <w:bCs/>
          <w:color w:val="FF0000"/>
          <w:sz w:val="36"/>
          <w:szCs w:val="36"/>
          <w:rtl/>
          <w:lang w:bidi="ar-DZ"/>
        </w:rPr>
        <w:t xml:space="preserve"> </w:t>
      </w:r>
      <w:r w:rsidRPr="00AC6334">
        <w:rPr>
          <w:rFonts w:ascii="Sakkal Majalla" w:hAnsi="Sakkal Majalla" w:cs="Sakkal Majalla"/>
          <w:color w:val="FF0000"/>
          <w:sz w:val="36"/>
          <w:szCs w:val="36"/>
          <w:lang w:bidi="ar-DZ"/>
        </w:rPr>
        <w:t> </w:t>
      </w:r>
      <w:r w:rsidRPr="00AC6334">
        <w:rPr>
          <w:rFonts w:ascii="Sakkal Majalla" w:hAnsi="Sakkal Majalla" w:cs="Sakkal Majalla"/>
          <w:sz w:val="36"/>
          <w:szCs w:val="36"/>
          <w:rtl/>
        </w:rPr>
        <w:t>يجب على كل طالب </w:t>
      </w:r>
      <w:r w:rsidRPr="00AC6334">
        <w:rPr>
          <w:rFonts w:ascii="Sakkal Majalla" w:hAnsi="Sakkal Majalla" w:cs="Sakkal Majalla"/>
          <w:sz w:val="36"/>
          <w:szCs w:val="36"/>
          <w:rtl/>
          <w:lang w:bidi="ar-DZ"/>
        </w:rPr>
        <w:t>الإجابة عن الأسئلة في مربع النص</w:t>
      </w:r>
      <w:r w:rsidRPr="00AC6334">
        <w:rPr>
          <w:rFonts w:ascii="Sakkal Majalla" w:hAnsi="Sakkal Majalla" w:cs="Sakkal Majalla" w:hint="cs"/>
          <w:sz w:val="36"/>
          <w:szCs w:val="36"/>
          <w:rtl/>
          <w:lang w:bidi="ar-DZ"/>
        </w:rPr>
        <w:t xml:space="preserve"> على شكل مقال بمقدمة وعرض وخاتمة</w:t>
      </w:r>
      <w:r w:rsidRPr="00AC6334">
        <w:rPr>
          <w:rFonts w:ascii="Sakkal Majalla" w:hAnsi="Sakkal Majalla" w:cs="Sakkal Majalla"/>
          <w:sz w:val="36"/>
          <w:szCs w:val="36"/>
          <w:rtl/>
          <w:lang w:bidi="ar-DZ"/>
        </w:rPr>
        <w:t xml:space="preserve"> </w:t>
      </w:r>
      <w:r w:rsidRPr="00AC6334">
        <w:rPr>
          <w:rFonts w:ascii="Sakkal Majalla" w:hAnsi="Sakkal Majalla" w:cs="Sakkal Majalla" w:hint="cs"/>
          <w:sz w:val="36"/>
          <w:szCs w:val="36"/>
          <w:rtl/>
          <w:lang w:bidi="ar-DZ"/>
        </w:rPr>
        <w:t xml:space="preserve"> في حدود الصفحتين </w:t>
      </w:r>
      <w:r w:rsidRPr="00AC6334">
        <w:rPr>
          <w:rFonts w:ascii="Sakkal Majalla" w:hAnsi="Sakkal Majalla" w:cs="Sakkal Majalla"/>
          <w:sz w:val="36"/>
          <w:szCs w:val="36"/>
          <w:rtl/>
          <w:lang w:bidi="ar-DZ"/>
        </w:rPr>
        <w:t>وتأكيد اراسها قبل آخر أجل</w:t>
      </w:r>
      <w:r w:rsidRPr="00AC6334">
        <w:rPr>
          <w:rFonts w:ascii="Sakkal Majalla" w:hAnsi="Sakkal Majalla" w:cs="Sakkal Majalla"/>
          <w:sz w:val="36"/>
          <w:szCs w:val="36"/>
          <w:lang w:bidi="ar-DZ"/>
        </w:rPr>
        <w:t>.</w:t>
      </w:r>
    </w:p>
    <w:p w14:paraId="3D3655EA" w14:textId="77777777" w:rsidR="006E69F7" w:rsidRPr="0026624F" w:rsidRDefault="006E69F7">
      <w:pPr>
        <w:bidi/>
        <w:jc w:val="both"/>
        <w:rPr>
          <w:rFonts w:ascii="Sakkal Majalla" w:hAnsi="Sakkal Majalla" w:cs="Sakkal Majalla"/>
          <w:sz w:val="36"/>
          <w:szCs w:val="36"/>
          <w:lang w:bidi="ar-DZ"/>
        </w:rPr>
      </w:pPr>
    </w:p>
    <w:sectPr w:rsidR="006E69F7" w:rsidRPr="00266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9E3"/>
    <w:multiLevelType w:val="hybridMultilevel"/>
    <w:tmpl w:val="8A06951E"/>
    <w:lvl w:ilvl="0" w:tplc="753E56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7B59F7"/>
    <w:multiLevelType w:val="hybridMultilevel"/>
    <w:tmpl w:val="98C42A6C"/>
    <w:lvl w:ilvl="0" w:tplc="33A6EF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76432E"/>
    <w:multiLevelType w:val="hybridMultilevel"/>
    <w:tmpl w:val="0CE03146"/>
    <w:lvl w:ilvl="0" w:tplc="F2DC97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D81D8C"/>
    <w:multiLevelType w:val="hybridMultilevel"/>
    <w:tmpl w:val="F8046338"/>
    <w:lvl w:ilvl="0" w:tplc="CE3EC70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084F28"/>
    <w:multiLevelType w:val="hybridMultilevel"/>
    <w:tmpl w:val="9586ACAC"/>
    <w:lvl w:ilvl="0" w:tplc="144285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8B0CF9"/>
    <w:multiLevelType w:val="hybridMultilevel"/>
    <w:tmpl w:val="17BE43A4"/>
    <w:lvl w:ilvl="0" w:tplc="D408D618">
      <w:numFmt w:val="bullet"/>
      <w:lvlText w:val="-"/>
      <w:lvlJc w:val="left"/>
      <w:pPr>
        <w:ind w:left="552" w:hanging="360"/>
      </w:pPr>
      <w:rPr>
        <w:rFonts w:ascii="Sakkal Majalla" w:eastAsiaTheme="minorHAnsi" w:hAnsi="Sakkal Majalla" w:cs="Sakkal Majalla" w:hint="default"/>
      </w:rPr>
    </w:lvl>
    <w:lvl w:ilvl="1" w:tplc="040C0003" w:tentative="1">
      <w:start w:val="1"/>
      <w:numFmt w:val="bullet"/>
      <w:lvlText w:val="o"/>
      <w:lvlJc w:val="left"/>
      <w:pPr>
        <w:ind w:left="1272" w:hanging="360"/>
      </w:pPr>
      <w:rPr>
        <w:rFonts w:ascii="Courier New" w:hAnsi="Courier New" w:cs="Courier New" w:hint="default"/>
      </w:rPr>
    </w:lvl>
    <w:lvl w:ilvl="2" w:tplc="040C0005" w:tentative="1">
      <w:start w:val="1"/>
      <w:numFmt w:val="bullet"/>
      <w:lvlText w:val=""/>
      <w:lvlJc w:val="left"/>
      <w:pPr>
        <w:ind w:left="1992" w:hanging="360"/>
      </w:pPr>
      <w:rPr>
        <w:rFonts w:ascii="Wingdings" w:hAnsi="Wingdings" w:hint="default"/>
      </w:rPr>
    </w:lvl>
    <w:lvl w:ilvl="3" w:tplc="040C0001" w:tentative="1">
      <w:start w:val="1"/>
      <w:numFmt w:val="bullet"/>
      <w:lvlText w:val=""/>
      <w:lvlJc w:val="left"/>
      <w:pPr>
        <w:ind w:left="2712" w:hanging="360"/>
      </w:pPr>
      <w:rPr>
        <w:rFonts w:ascii="Symbol" w:hAnsi="Symbol" w:hint="default"/>
      </w:rPr>
    </w:lvl>
    <w:lvl w:ilvl="4" w:tplc="040C0003" w:tentative="1">
      <w:start w:val="1"/>
      <w:numFmt w:val="bullet"/>
      <w:lvlText w:val="o"/>
      <w:lvlJc w:val="left"/>
      <w:pPr>
        <w:ind w:left="3432" w:hanging="360"/>
      </w:pPr>
      <w:rPr>
        <w:rFonts w:ascii="Courier New" w:hAnsi="Courier New" w:cs="Courier New" w:hint="default"/>
      </w:rPr>
    </w:lvl>
    <w:lvl w:ilvl="5" w:tplc="040C0005" w:tentative="1">
      <w:start w:val="1"/>
      <w:numFmt w:val="bullet"/>
      <w:lvlText w:val=""/>
      <w:lvlJc w:val="left"/>
      <w:pPr>
        <w:ind w:left="4152" w:hanging="360"/>
      </w:pPr>
      <w:rPr>
        <w:rFonts w:ascii="Wingdings" w:hAnsi="Wingdings" w:hint="default"/>
      </w:rPr>
    </w:lvl>
    <w:lvl w:ilvl="6" w:tplc="040C0001" w:tentative="1">
      <w:start w:val="1"/>
      <w:numFmt w:val="bullet"/>
      <w:lvlText w:val=""/>
      <w:lvlJc w:val="left"/>
      <w:pPr>
        <w:ind w:left="4872" w:hanging="360"/>
      </w:pPr>
      <w:rPr>
        <w:rFonts w:ascii="Symbol" w:hAnsi="Symbol" w:hint="default"/>
      </w:rPr>
    </w:lvl>
    <w:lvl w:ilvl="7" w:tplc="040C0003" w:tentative="1">
      <w:start w:val="1"/>
      <w:numFmt w:val="bullet"/>
      <w:lvlText w:val="o"/>
      <w:lvlJc w:val="left"/>
      <w:pPr>
        <w:ind w:left="5592" w:hanging="360"/>
      </w:pPr>
      <w:rPr>
        <w:rFonts w:ascii="Courier New" w:hAnsi="Courier New" w:cs="Courier New" w:hint="default"/>
      </w:rPr>
    </w:lvl>
    <w:lvl w:ilvl="8" w:tplc="040C0005" w:tentative="1">
      <w:start w:val="1"/>
      <w:numFmt w:val="bullet"/>
      <w:lvlText w:val=""/>
      <w:lvlJc w:val="left"/>
      <w:pPr>
        <w:ind w:left="6312" w:hanging="360"/>
      </w:pPr>
      <w:rPr>
        <w:rFonts w:ascii="Wingdings" w:hAnsi="Wingdings" w:hint="default"/>
      </w:rPr>
    </w:lvl>
  </w:abstractNum>
  <w:num w:numId="1" w16cid:durableId="644554915">
    <w:abstractNumId w:val="0"/>
  </w:num>
  <w:num w:numId="2" w16cid:durableId="823275136">
    <w:abstractNumId w:val="3"/>
  </w:num>
  <w:num w:numId="3" w16cid:durableId="774834469">
    <w:abstractNumId w:val="4"/>
  </w:num>
  <w:num w:numId="4" w16cid:durableId="1744329470">
    <w:abstractNumId w:val="1"/>
  </w:num>
  <w:num w:numId="5" w16cid:durableId="916012856">
    <w:abstractNumId w:val="2"/>
  </w:num>
  <w:num w:numId="6" w16cid:durableId="1800293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99"/>
    <w:rsid w:val="0015304B"/>
    <w:rsid w:val="0026624F"/>
    <w:rsid w:val="00297B99"/>
    <w:rsid w:val="002A79AB"/>
    <w:rsid w:val="00353DA7"/>
    <w:rsid w:val="00401056"/>
    <w:rsid w:val="00426546"/>
    <w:rsid w:val="00447550"/>
    <w:rsid w:val="004E4B44"/>
    <w:rsid w:val="00611380"/>
    <w:rsid w:val="00651341"/>
    <w:rsid w:val="006E69F7"/>
    <w:rsid w:val="00760673"/>
    <w:rsid w:val="0084366A"/>
    <w:rsid w:val="00AC6334"/>
    <w:rsid w:val="00BF4E0B"/>
    <w:rsid w:val="00D73B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DA64"/>
  <w15:chartTrackingRefBased/>
  <w15:docId w15:val="{4D442C12-311B-418F-BB9F-355EB044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97B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97B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97B9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97B9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97B9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97B9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97B9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97B9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97B9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297B99"/>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297B99"/>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297B99"/>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297B99"/>
    <w:rPr>
      <w:rFonts w:eastAsiaTheme="majorEastAsia" w:cstheme="majorBidi"/>
      <w:i/>
      <w:iCs/>
      <w:color w:val="0F4761" w:themeColor="accent1" w:themeShade="BF"/>
    </w:rPr>
  </w:style>
  <w:style w:type="character" w:customStyle="1" w:styleId="5Char">
    <w:name w:val="عنوان 5 Char"/>
    <w:basedOn w:val="a0"/>
    <w:link w:val="5"/>
    <w:uiPriority w:val="9"/>
    <w:semiHidden/>
    <w:rsid w:val="00297B99"/>
    <w:rPr>
      <w:rFonts w:eastAsiaTheme="majorEastAsia" w:cstheme="majorBidi"/>
      <w:color w:val="0F4761" w:themeColor="accent1" w:themeShade="BF"/>
    </w:rPr>
  </w:style>
  <w:style w:type="character" w:customStyle="1" w:styleId="6Char">
    <w:name w:val="عنوان 6 Char"/>
    <w:basedOn w:val="a0"/>
    <w:link w:val="6"/>
    <w:uiPriority w:val="9"/>
    <w:semiHidden/>
    <w:rsid w:val="00297B99"/>
    <w:rPr>
      <w:rFonts w:eastAsiaTheme="majorEastAsia" w:cstheme="majorBidi"/>
      <w:i/>
      <w:iCs/>
      <w:color w:val="595959" w:themeColor="text1" w:themeTint="A6"/>
    </w:rPr>
  </w:style>
  <w:style w:type="character" w:customStyle="1" w:styleId="7Char">
    <w:name w:val="عنوان 7 Char"/>
    <w:basedOn w:val="a0"/>
    <w:link w:val="7"/>
    <w:uiPriority w:val="9"/>
    <w:semiHidden/>
    <w:rsid w:val="00297B99"/>
    <w:rPr>
      <w:rFonts w:eastAsiaTheme="majorEastAsia" w:cstheme="majorBidi"/>
      <w:color w:val="595959" w:themeColor="text1" w:themeTint="A6"/>
    </w:rPr>
  </w:style>
  <w:style w:type="character" w:customStyle="1" w:styleId="8Char">
    <w:name w:val="عنوان 8 Char"/>
    <w:basedOn w:val="a0"/>
    <w:link w:val="8"/>
    <w:uiPriority w:val="9"/>
    <w:semiHidden/>
    <w:rsid w:val="00297B99"/>
    <w:rPr>
      <w:rFonts w:eastAsiaTheme="majorEastAsia" w:cstheme="majorBidi"/>
      <w:i/>
      <w:iCs/>
      <w:color w:val="272727" w:themeColor="text1" w:themeTint="D8"/>
    </w:rPr>
  </w:style>
  <w:style w:type="character" w:customStyle="1" w:styleId="9Char">
    <w:name w:val="عنوان 9 Char"/>
    <w:basedOn w:val="a0"/>
    <w:link w:val="9"/>
    <w:uiPriority w:val="9"/>
    <w:semiHidden/>
    <w:rsid w:val="00297B99"/>
    <w:rPr>
      <w:rFonts w:eastAsiaTheme="majorEastAsia" w:cstheme="majorBidi"/>
      <w:color w:val="272727" w:themeColor="text1" w:themeTint="D8"/>
    </w:rPr>
  </w:style>
  <w:style w:type="paragraph" w:styleId="a3">
    <w:name w:val="Title"/>
    <w:basedOn w:val="a"/>
    <w:next w:val="a"/>
    <w:link w:val="Char"/>
    <w:uiPriority w:val="10"/>
    <w:qFormat/>
    <w:rsid w:val="00297B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297B9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97B99"/>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297B9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97B99"/>
    <w:pPr>
      <w:spacing w:before="160"/>
      <w:jc w:val="center"/>
    </w:pPr>
    <w:rPr>
      <w:i/>
      <w:iCs/>
      <w:color w:val="404040" w:themeColor="text1" w:themeTint="BF"/>
    </w:rPr>
  </w:style>
  <w:style w:type="character" w:customStyle="1" w:styleId="Char1">
    <w:name w:val="اقتباس Char"/>
    <w:basedOn w:val="a0"/>
    <w:link w:val="a5"/>
    <w:uiPriority w:val="29"/>
    <w:rsid w:val="00297B99"/>
    <w:rPr>
      <w:i/>
      <w:iCs/>
      <w:color w:val="404040" w:themeColor="text1" w:themeTint="BF"/>
    </w:rPr>
  </w:style>
  <w:style w:type="paragraph" w:styleId="a6">
    <w:name w:val="List Paragraph"/>
    <w:basedOn w:val="a"/>
    <w:uiPriority w:val="34"/>
    <w:qFormat/>
    <w:rsid w:val="00297B99"/>
    <w:pPr>
      <w:ind w:left="720"/>
      <w:contextualSpacing/>
    </w:pPr>
  </w:style>
  <w:style w:type="character" w:styleId="a7">
    <w:name w:val="Intense Emphasis"/>
    <w:basedOn w:val="a0"/>
    <w:uiPriority w:val="21"/>
    <w:qFormat/>
    <w:rsid w:val="00297B99"/>
    <w:rPr>
      <w:i/>
      <w:iCs/>
      <w:color w:val="0F4761" w:themeColor="accent1" w:themeShade="BF"/>
    </w:rPr>
  </w:style>
  <w:style w:type="paragraph" w:styleId="a8">
    <w:name w:val="Intense Quote"/>
    <w:basedOn w:val="a"/>
    <w:next w:val="a"/>
    <w:link w:val="Char2"/>
    <w:uiPriority w:val="30"/>
    <w:qFormat/>
    <w:rsid w:val="00297B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297B99"/>
    <w:rPr>
      <w:i/>
      <w:iCs/>
      <w:color w:val="0F4761" w:themeColor="accent1" w:themeShade="BF"/>
    </w:rPr>
  </w:style>
  <w:style w:type="character" w:styleId="a9">
    <w:name w:val="Intense Reference"/>
    <w:basedOn w:val="a0"/>
    <w:uiPriority w:val="32"/>
    <w:qFormat/>
    <w:rsid w:val="00297B9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277</Words>
  <Characters>1526</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8</cp:revision>
  <dcterms:created xsi:type="dcterms:W3CDTF">2024-03-23T14:45:00Z</dcterms:created>
  <dcterms:modified xsi:type="dcterms:W3CDTF">2024-03-27T15:04:00Z</dcterms:modified>
</cp:coreProperties>
</file>