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53" w:rsidRPr="003F0A94" w:rsidRDefault="00692B8B" w:rsidP="00692B8B">
      <w:pPr>
        <w:pStyle w:val="Sansinterligne"/>
        <w:bidi/>
        <w:spacing w:before="240" w:after="120"/>
        <w:ind w:firstLine="709"/>
        <w:jc w:val="center"/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</w:pPr>
      <w:r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>المحاضرة ال</w:t>
      </w:r>
      <w:r>
        <w:rPr>
          <w:rFonts w:ascii="Sakkal Majalla" w:hAnsi="Sakkal Majalla" w:cs="Sakkal Majalla" w:hint="cs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 xml:space="preserve">خامسة </w:t>
      </w:r>
      <w:r w:rsidR="00171B53"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>: أخلاقيات المهنة ودورها في تكريس المسؤولية المهنية</w:t>
      </w:r>
    </w:p>
    <w:p w:rsidR="00415CD0" w:rsidRPr="003F0A94" w:rsidRDefault="0058216F" w:rsidP="002A784E">
      <w:pPr>
        <w:pStyle w:val="Sansinterligne"/>
        <w:bidi/>
        <w:spacing w:before="240" w:after="120"/>
        <w:jc w:val="both"/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</w:pPr>
      <w:r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>أولا:</w:t>
      </w:r>
      <w:r w:rsidR="002A784E"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 xml:space="preserve"> </w:t>
      </w:r>
      <w:proofErr w:type="gramStart"/>
      <w:r w:rsidR="00415CD0"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>تعريف</w:t>
      </w:r>
      <w:proofErr w:type="gramEnd"/>
      <w:r w:rsidR="00415CD0"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 xml:space="preserve"> </w:t>
      </w:r>
      <w:r w:rsidR="00415CD0"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/>
        </w:rPr>
        <w:t>أخلاقيات المهنة</w:t>
      </w:r>
    </w:p>
    <w:p w:rsidR="003001EE" w:rsidRPr="003F0A94" w:rsidRDefault="008C682A" w:rsidP="002A784E">
      <w:pPr>
        <w:pStyle w:val="Sansinterligne"/>
        <w:bidi/>
        <w:spacing w:before="240" w:after="120"/>
        <w:ind w:firstLine="709"/>
        <w:jc w:val="both"/>
        <w:rPr>
          <w:rFonts w:ascii="Sakkal Majalla" w:hAnsi="Sakkal Majalla" w:cs="Sakkal Majalla"/>
          <w:sz w:val="34"/>
          <w:szCs w:val="34"/>
          <w:rtl/>
        </w:rPr>
      </w:pPr>
      <w:proofErr w:type="gramStart"/>
      <w:r w:rsidRPr="003F0A94">
        <w:rPr>
          <w:rFonts w:ascii="Sakkal Majalla" w:hAnsi="Sakkal Majalla" w:cs="Sakkal Majalla"/>
          <w:sz w:val="34"/>
          <w:szCs w:val="34"/>
          <w:rtl/>
        </w:rPr>
        <w:t>تعرف</w:t>
      </w:r>
      <w:proofErr w:type="gramEnd"/>
      <w:r w:rsidRPr="003F0A94">
        <w:rPr>
          <w:rFonts w:ascii="Sakkal Majalla" w:hAnsi="Sakkal Majalla" w:cs="Sakkal Majalla"/>
          <w:sz w:val="34"/>
          <w:szCs w:val="34"/>
          <w:rtl/>
        </w:rPr>
        <w:t xml:space="preserve"> أخلاقيات المهنة بأنها مجموعـة القواعـد المتعلقـة بالسـلوك المهـني والـتي </w:t>
      </w:r>
      <w:r w:rsidR="00FA444E" w:rsidRPr="003F0A94">
        <w:rPr>
          <w:rFonts w:ascii="Sakkal Majalla" w:hAnsi="Sakkal Majalla" w:cs="Sakkal Majalla"/>
          <w:sz w:val="34"/>
          <w:szCs w:val="34"/>
          <w:rtl/>
        </w:rPr>
        <w:t>وضعتها مهنة منظمة لكافة أعضائها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حيث تحدد هذه القواعـد وتراقـب</w:t>
      </w:r>
      <w:r w:rsidR="00FA444E" w:rsidRPr="003F0A94">
        <w:rPr>
          <w:rFonts w:ascii="Sakkal Majalla" w:hAnsi="Sakkal Majalla" w:cs="Sakkal Majalla"/>
          <w:sz w:val="34"/>
          <w:szCs w:val="34"/>
          <w:rtl/>
        </w:rPr>
        <w:t xml:space="preserve"> تطبيقهـا وتسـهر علـى احترامهـا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وهي أخلاق وآداب جماعية وواجبات مكملة أو معوضة للتشريع وتطبيقاته من قبل القضاة.</w:t>
      </w:r>
    </w:p>
    <w:p w:rsidR="000B3CF0" w:rsidRPr="003F0A94" w:rsidRDefault="002A784E" w:rsidP="007E0B4D">
      <w:pPr>
        <w:pStyle w:val="Sansinterligne"/>
        <w:bidi/>
        <w:spacing w:before="240" w:after="120"/>
        <w:ind w:firstLine="709"/>
        <w:jc w:val="both"/>
        <w:rPr>
          <w:rFonts w:ascii="Sakkal Majalla" w:hAnsi="Sakkal Majalla" w:cs="Sakkal Majalla"/>
          <w:sz w:val="34"/>
          <w:szCs w:val="34"/>
          <w:rtl/>
        </w:rPr>
      </w:pPr>
      <w:r w:rsidRPr="003F0A94">
        <w:rPr>
          <w:rFonts w:ascii="Sakkal Majalla" w:hAnsi="Sakkal Majalla" w:cs="Sakkal Majalla"/>
          <w:sz w:val="34"/>
          <w:szCs w:val="34"/>
          <w:rtl/>
        </w:rPr>
        <w:t>و</w:t>
      </w:r>
      <w:r w:rsidR="004E4473" w:rsidRPr="003F0A94">
        <w:rPr>
          <w:rFonts w:ascii="Sakkal Majalla" w:hAnsi="Sakkal Majalla" w:cs="Sakkal Majalla"/>
          <w:sz w:val="34"/>
          <w:szCs w:val="34"/>
          <w:rtl/>
        </w:rPr>
        <w:t>تعرفها المادة ال</w:t>
      </w:r>
      <w:r w:rsidR="004E4473" w:rsidRPr="003F0A94">
        <w:rPr>
          <w:rFonts w:ascii="Sakkal Majalla" w:hAnsi="Sakkal Majalla" w:cs="Sakkal Majalla" w:hint="cs"/>
          <w:sz w:val="34"/>
          <w:szCs w:val="34"/>
          <w:rtl/>
          <w:lang w:bidi="ar-DZ"/>
        </w:rPr>
        <w:t>أ</w:t>
      </w:r>
      <w:r w:rsidR="003001EE" w:rsidRPr="003F0A94">
        <w:rPr>
          <w:rFonts w:ascii="Sakkal Majalla" w:hAnsi="Sakkal Majalla" w:cs="Sakkal Majalla"/>
          <w:sz w:val="34"/>
          <w:szCs w:val="34"/>
          <w:rtl/>
        </w:rPr>
        <w:t xml:space="preserve">ولى من مدونة اخلاقيات الطب </w:t>
      </w:r>
      <w:proofErr w:type="spellStart"/>
      <w:r w:rsidR="003001EE" w:rsidRPr="003F0A94">
        <w:rPr>
          <w:rFonts w:ascii="Sakkal Majalla" w:hAnsi="Sakkal Majalla" w:cs="Sakkal Majalla"/>
          <w:sz w:val="34"/>
          <w:szCs w:val="34"/>
          <w:rtl/>
        </w:rPr>
        <w:t>92-276:</w:t>
      </w:r>
      <w:proofErr w:type="spellEnd"/>
      <w:r w:rsidR="003001EE" w:rsidRPr="003F0A94">
        <w:rPr>
          <w:rFonts w:ascii="Sakkal Majalla" w:hAnsi="Sakkal Majalla" w:cs="Sakkal Majalla"/>
          <w:sz w:val="34"/>
          <w:szCs w:val="34"/>
          <w:rtl/>
        </w:rPr>
        <w:t xml:space="preserve"> هي مجموعة القواعد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4E4473" w:rsidRPr="003F0A94">
        <w:rPr>
          <w:rFonts w:ascii="Sakkal Majalla" w:hAnsi="Sakkal Majalla" w:cs="Sakkal Majalla"/>
          <w:sz w:val="34"/>
          <w:szCs w:val="34"/>
          <w:rtl/>
        </w:rPr>
        <w:t>ال</w:t>
      </w:r>
      <w:r w:rsidR="004E4473" w:rsidRPr="003F0A94">
        <w:rPr>
          <w:rFonts w:ascii="Sakkal Majalla" w:hAnsi="Sakkal Majalla" w:cs="Sakkal Majalla" w:hint="cs"/>
          <w:sz w:val="34"/>
          <w:szCs w:val="34"/>
          <w:rtl/>
        </w:rPr>
        <w:t>أ</w:t>
      </w:r>
      <w:r w:rsidR="003001EE" w:rsidRPr="003F0A94">
        <w:rPr>
          <w:rFonts w:ascii="Sakkal Majalla" w:hAnsi="Sakkal Majalla" w:cs="Sakkal Majalla"/>
          <w:sz w:val="34"/>
          <w:szCs w:val="34"/>
          <w:rtl/>
        </w:rPr>
        <w:t>عراف التي يتعين على كل طبيب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3001EE" w:rsidRPr="003F0A94">
        <w:rPr>
          <w:rFonts w:ascii="Sakkal Majalla" w:hAnsi="Sakkal Majalla" w:cs="Sakkal Majalla"/>
          <w:sz w:val="34"/>
          <w:szCs w:val="34"/>
          <w:rtl/>
        </w:rPr>
        <w:t>جراح اسنان...أن يراعيها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3001EE" w:rsidRPr="003F0A94">
        <w:rPr>
          <w:rFonts w:ascii="Sakkal Majalla" w:hAnsi="Sakkal Majalla" w:cs="Sakkal Majalla"/>
          <w:sz w:val="34"/>
          <w:szCs w:val="34"/>
          <w:rtl/>
        </w:rPr>
        <w:t xml:space="preserve">يستلهمها في ممارسة </w:t>
      </w:r>
      <w:proofErr w:type="spellStart"/>
      <w:r w:rsidR="003001EE" w:rsidRPr="003F0A94">
        <w:rPr>
          <w:rFonts w:ascii="Sakkal Majalla" w:hAnsi="Sakkal Majalla" w:cs="Sakkal Majalla"/>
          <w:sz w:val="34"/>
          <w:szCs w:val="34"/>
          <w:rtl/>
        </w:rPr>
        <w:t>مهنته".</w:t>
      </w:r>
      <w:proofErr w:type="spellEnd"/>
      <w:r w:rsidR="003001EE"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أما المادة 9 من قانون المحاماة فتنص على أ</w:t>
      </w:r>
      <w:r w:rsidR="004E4473" w:rsidRPr="003F0A94">
        <w:rPr>
          <w:rFonts w:ascii="Sakkal Majalla" w:hAnsi="Sakkal Majalla" w:cs="Sakkal Majalla"/>
          <w:sz w:val="34"/>
          <w:szCs w:val="34"/>
          <w:rtl/>
        </w:rPr>
        <w:t>نه "يجب على المحامي أن يراعي ال</w:t>
      </w:r>
      <w:r w:rsidR="004E4473" w:rsidRPr="003F0A94">
        <w:rPr>
          <w:rFonts w:ascii="Sakkal Majalla" w:hAnsi="Sakkal Majalla" w:cs="Sakkal Majalla" w:hint="cs"/>
          <w:sz w:val="34"/>
          <w:szCs w:val="34"/>
          <w:rtl/>
        </w:rPr>
        <w:t>إ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لتزامات التي تفرضها عليه القوانين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الأنظمة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تقاليد المهنة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proofErr w:type="spellStart"/>
      <w:r w:rsidRPr="003F0A94">
        <w:rPr>
          <w:rFonts w:ascii="Sakkal Majalla" w:hAnsi="Sakkal Majalla" w:cs="Sakkal Majalla"/>
          <w:sz w:val="34"/>
          <w:szCs w:val="34"/>
          <w:rtl/>
        </w:rPr>
        <w:t>و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أعرافها.."</w:t>
      </w:r>
      <w:proofErr w:type="spellEnd"/>
      <w:r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proofErr w:type="gramStart"/>
      <w:r w:rsidRPr="003F0A94">
        <w:rPr>
          <w:rFonts w:ascii="Sakkal Majalla" w:hAnsi="Sakkal Majalla" w:cs="Sakkal Majalla"/>
          <w:sz w:val="34"/>
          <w:szCs w:val="34"/>
          <w:rtl/>
        </w:rPr>
        <w:t>و</w:t>
      </w:r>
      <w:r w:rsidR="00FA444E" w:rsidRPr="003F0A94">
        <w:rPr>
          <w:rFonts w:ascii="Sakkal Majalla" w:hAnsi="Sakkal Majalla" w:cs="Sakkal Majalla"/>
          <w:sz w:val="34"/>
          <w:szCs w:val="34"/>
          <w:rtl/>
        </w:rPr>
        <w:t>في</w:t>
      </w:r>
      <w:proofErr w:type="gramEnd"/>
      <w:r w:rsidR="00FA444E"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نفس السياق نجد أن المادة 64 من النظام الداخلي لمهنة المحاماة</w:t>
      </w:r>
      <w:r w:rsidR="00B76CCD" w:rsidRPr="003F0A94">
        <w:rPr>
          <w:rFonts w:ascii="Sakkal Majalla" w:hAnsi="Sakkal Majalla" w:cs="Sakkal Majalla"/>
          <w:sz w:val="34"/>
          <w:szCs w:val="34"/>
        </w:rPr>
        <w:t xml:space="preserve"> </w:t>
      </w:r>
      <w:r w:rsidR="00B76CCD" w:rsidRPr="003F0A94">
        <w:rPr>
          <w:rFonts w:ascii="Sakkal Majalla" w:hAnsi="Sakkal Majalla" w:cs="Sakkal Majalla"/>
          <w:sz w:val="34"/>
          <w:szCs w:val="34"/>
          <w:rtl/>
        </w:rPr>
        <w:t xml:space="preserve">تنص على: 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يجب على المحامي الالتزام بالواجبات التي تفرضها عليه القوانين والأنظمة وتقاليد المهنة وأعرافها وأخلاقياتها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7E0B4D" w:rsidRPr="003F0A94">
        <w:rPr>
          <w:rFonts w:ascii="Sakkal Majalla" w:hAnsi="Sakkal Majalla" w:cs="Sakkal Majalla" w:hint="cs"/>
          <w:sz w:val="34"/>
          <w:szCs w:val="34"/>
          <w:rtl/>
        </w:rPr>
        <w:t>وأهدافها</w:t>
      </w:r>
      <w:r w:rsidR="000B3CF0" w:rsidRPr="003F0A94">
        <w:rPr>
          <w:rFonts w:ascii="Sakkal Majalla" w:hAnsi="Sakkal Majalla" w:cs="Sakkal Majalla"/>
          <w:sz w:val="34"/>
          <w:szCs w:val="34"/>
        </w:rPr>
        <w:t xml:space="preserve"> 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النبيلة</w:t>
      </w:r>
      <w:r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المساهمة في أع</w:t>
      </w:r>
      <w:r w:rsidR="00AB2F82" w:rsidRPr="003F0A94">
        <w:rPr>
          <w:rFonts w:ascii="Sakkal Majalla" w:hAnsi="Sakkal Majalla" w:cs="Sakkal Majalla"/>
          <w:sz w:val="34"/>
          <w:szCs w:val="34"/>
          <w:rtl/>
        </w:rPr>
        <w:t xml:space="preserve">باء والتزامات منظمة </w:t>
      </w:r>
      <w:proofErr w:type="gramStart"/>
      <w:r w:rsidR="00AB2F82" w:rsidRPr="003F0A94">
        <w:rPr>
          <w:rFonts w:ascii="Sakkal Majalla" w:hAnsi="Sakkal Majalla" w:cs="Sakkal Majalla"/>
          <w:sz w:val="34"/>
          <w:szCs w:val="34"/>
          <w:rtl/>
        </w:rPr>
        <w:t xml:space="preserve">المحامين </w:t>
      </w:r>
      <w:proofErr w:type="spellStart"/>
      <w:r w:rsidR="00AB2F82" w:rsidRPr="003F0A94">
        <w:rPr>
          <w:rFonts w:ascii="Sakkal Majalla" w:hAnsi="Sakkal Majalla" w:cs="Sakkal Majalla"/>
          <w:sz w:val="34"/>
          <w:szCs w:val="34"/>
          <w:rtl/>
        </w:rPr>
        <w:t>،</w:t>
      </w:r>
      <w:proofErr w:type="gramEnd"/>
      <w:r w:rsidR="00AB2F82" w:rsidRPr="003F0A94">
        <w:rPr>
          <w:rFonts w:ascii="Sakkal Majalla" w:hAnsi="Sakkal Majalla" w:cs="Sakkal Majalla"/>
          <w:sz w:val="34"/>
          <w:szCs w:val="34"/>
          <w:rtl/>
        </w:rPr>
        <w:t>،،،</w:t>
      </w:r>
      <w:r w:rsidR="000B3CF0" w:rsidRPr="003F0A94">
        <w:rPr>
          <w:rFonts w:ascii="Sakkal Majalla" w:hAnsi="Sakkal Majalla" w:cs="Sakkal Majalla"/>
          <w:sz w:val="34"/>
          <w:szCs w:val="34"/>
          <w:rtl/>
        </w:rPr>
        <w:t>"</w:t>
      </w:r>
      <w:proofErr w:type="spellEnd"/>
    </w:p>
    <w:p w:rsidR="00F01957" w:rsidRPr="003F0A94" w:rsidRDefault="0058216F" w:rsidP="0058216F">
      <w:pPr>
        <w:pStyle w:val="Sansinterligne"/>
        <w:bidi/>
        <w:spacing w:before="240" w:after="120"/>
        <w:jc w:val="both"/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/>
        </w:rPr>
      </w:pPr>
      <w:r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 xml:space="preserve">ثانيا : </w:t>
      </w:r>
      <w:r w:rsidR="00DE0F06"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 xml:space="preserve">أهمية </w:t>
      </w:r>
      <w:r w:rsidR="00DE0F06"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/>
        </w:rPr>
        <w:t>أخلاقيات المهنة.</w:t>
      </w:r>
    </w:p>
    <w:p w:rsidR="002A784E" w:rsidRPr="003F0A94" w:rsidRDefault="00DE0F06" w:rsidP="0058216F">
      <w:pPr>
        <w:pStyle w:val="Sansinterligne"/>
        <w:bidi/>
        <w:spacing w:before="240" w:after="120"/>
        <w:ind w:firstLine="709"/>
        <w:jc w:val="both"/>
        <w:rPr>
          <w:rFonts w:ascii="Sakkal Majalla" w:hAnsi="Sakkal Majalla" w:cs="Sakkal Majalla"/>
          <w:sz w:val="34"/>
          <w:szCs w:val="34"/>
          <w:rtl/>
        </w:rPr>
      </w:pPr>
      <w:r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/>
        </w:rPr>
        <w:t xml:space="preserve">تتجلى أهميتها في عدة مجالات لعل أهمها </w:t>
      </w:r>
      <w:r w:rsidRPr="003F0A94">
        <w:rPr>
          <w:rFonts w:ascii="Sakkal Majalla" w:hAnsi="Sakkal Majalla" w:cs="Sakkal Majalla"/>
          <w:sz w:val="34"/>
          <w:szCs w:val="34"/>
          <w:rtl/>
        </w:rPr>
        <w:t>إرشاد المهني إلى واجباته تجاه عملائـه</w:t>
      </w:r>
      <w:r w:rsidR="002A784E"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403913" w:rsidRPr="003F0A94">
        <w:rPr>
          <w:rFonts w:ascii="Sakkal Majalla" w:hAnsi="Sakkal Majalla" w:cs="Sakkal Majalla"/>
          <w:sz w:val="34"/>
          <w:szCs w:val="34"/>
          <w:rtl/>
        </w:rPr>
        <w:t>زملائه بل</w:t>
      </w:r>
      <w:r w:rsidR="002A784E"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403913" w:rsidRPr="003F0A94">
        <w:rPr>
          <w:rFonts w:ascii="Sakkal Majalla" w:hAnsi="Sakkal Majalla" w:cs="Sakkal Majalla"/>
          <w:sz w:val="34"/>
          <w:szCs w:val="34"/>
          <w:rtl/>
        </w:rPr>
        <w:t>حتى</w:t>
      </w:r>
      <w:r w:rsidR="00FA444E" w:rsidRPr="003F0A94">
        <w:rPr>
          <w:rFonts w:ascii="Sakkal Majalla" w:hAnsi="Sakkal Majalla" w:cs="Sakkal Majalla"/>
          <w:sz w:val="34"/>
          <w:szCs w:val="34"/>
          <w:rtl/>
        </w:rPr>
        <w:t xml:space="preserve"> تجاه</w:t>
      </w:r>
      <w:r w:rsidR="00403913" w:rsidRPr="003F0A94">
        <w:rPr>
          <w:rFonts w:ascii="Sakkal Majalla" w:hAnsi="Sakkal Majalla" w:cs="Sakkal Majalla"/>
          <w:sz w:val="34"/>
          <w:szCs w:val="34"/>
          <w:rtl/>
        </w:rPr>
        <w:t xml:space="preserve"> مهنته</w:t>
      </w:r>
      <w:r w:rsidR="002A784E"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FA444E" w:rsidRPr="003F0A94">
        <w:rPr>
          <w:rFonts w:ascii="Sakkal Majalla" w:hAnsi="Sakkal Majalla" w:cs="Sakkal Majalla"/>
          <w:sz w:val="34"/>
          <w:szCs w:val="34"/>
          <w:rtl/>
        </w:rPr>
        <w:t>المرافق العمومية.</w:t>
      </w:r>
      <w:r w:rsidR="00403913" w:rsidRPr="003F0A94">
        <w:rPr>
          <w:rFonts w:ascii="Sakkal Majalla" w:hAnsi="Sakkal Majalla" w:cs="Sakkal Majalla"/>
          <w:sz w:val="34"/>
          <w:szCs w:val="34"/>
          <w:rtl/>
        </w:rPr>
        <w:t xml:space="preserve"> فهي تهدف </w:t>
      </w:r>
      <w:r w:rsidR="00CB7848" w:rsidRPr="003F0A94">
        <w:rPr>
          <w:rFonts w:ascii="Sakkal Majalla" w:hAnsi="Sakkal Majalla" w:cs="Sakkal Majalla"/>
          <w:sz w:val="34"/>
          <w:szCs w:val="34"/>
          <w:rtl/>
        </w:rPr>
        <w:t xml:space="preserve">إلى إيجاد التوازن المطلوب في العلاقة بـين المهـني </w:t>
      </w:r>
      <w:r w:rsidR="007E0B4D" w:rsidRPr="003F0A94">
        <w:rPr>
          <w:rFonts w:ascii="Sakkal Majalla" w:hAnsi="Sakkal Majalla" w:cs="Sakkal Majalla" w:hint="cs"/>
          <w:sz w:val="34"/>
          <w:szCs w:val="34"/>
          <w:rtl/>
        </w:rPr>
        <w:t>و</w:t>
      </w:r>
      <w:r w:rsidR="006B3CC5" w:rsidRPr="003F0A94">
        <w:rPr>
          <w:rFonts w:ascii="Sakkal Majalla" w:hAnsi="Sakkal Majalla" w:cs="Sakkal Majalla"/>
          <w:sz w:val="34"/>
          <w:szCs w:val="34"/>
          <w:rtl/>
        </w:rPr>
        <w:t>غيره</w:t>
      </w:r>
      <w:r w:rsidR="001503B4" w:rsidRPr="003F0A94">
        <w:rPr>
          <w:rFonts w:ascii="Sakkal Majalla" w:hAnsi="Sakkal Majalla" w:cs="Sakkal Majalla"/>
          <w:sz w:val="34"/>
          <w:szCs w:val="34"/>
          <w:rtl/>
        </w:rPr>
        <w:t xml:space="preserve">. </w:t>
      </w:r>
      <w:proofErr w:type="gramStart"/>
      <w:r w:rsidR="001503B4" w:rsidRPr="003F0A94">
        <w:rPr>
          <w:rFonts w:ascii="Sakkal Majalla" w:hAnsi="Sakkal Majalla" w:cs="Sakkal Majalla"/>
          <w:sz w:val="34"/>
          <w:szCs w:val="34"/>
          <w:rtl/>
        </w:rPr>
        <w:t>كما</w:t>
      </w:r>
      <w:proofErr w:type="gramEnd"/>
      <w:r w:rsidR="001503B4" w:rsidRPr="003F0A94">
        <w:rPr>
          <w:rFonts w:ascii="Sakkal Majalla" w:hAnsi="Sakkal Majalla" w:cs="Sakkal Majalla"/>
          <w:sz w:val="34"/>
          <w:szCs w:val="34"/>
          <w:rtl/>
        </w:rPr>
        <w:t xml:space="preserve"> تتجلى أهميتها في إيقا</w:t>
      </w:r>
      <w:r w:rsidR="008619FC" w:rsidRPr="003F0A94">
        <w:rPr>
          <w:rFonts w:ascii="Sakkal Majalla" w:hAnsi="Sakkal Majalla" w:cs="Sakkal Majalla"/>
          <w:sz w:val="34"/>
          <w:szCs w:val="34"/>
          <w:rtl/>
        </w:rPr>
        <w:t xml:space="preserve">ظ الضمير المهني عند أصحاب المهن وتذكيرهم </w:t>
      </w:r>
      <w:proofErr w:type="spellStart"/>
      <w:r w:rsidR="008619FC" w:rsidRPr="003F0A94">
        <w:rPr>
          <w:rFonts w:ascii="Sakkal Majalla" w:hAnsi="Sakkal Majalla" w:cs="Sakkal Majalla"/>
          <w:sz w:val="34"/>
          <w:szCs w:val="34"/>
          <w:rtl/>
        </w:rPr>
        <w:t>بها</w:t>
      </w:r>
      <w:proofErr w:type="spellEnd"/>
      <w:r w:rsidR="002A784E"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58216F" w:rsidRPr="003F0A94">
        <w:rPr>
          <w:rFonts w:ascii="Sakkal Majalla" w:hAnsi="Sakkal Majalla" w:cs="Sakkal Majalla"/>
          <w:sz w:val="34"/>
          <w:szCs w:val="34"/>
          <w:rtl/>
        </w:rPr>
        <w:t>الحفاظ على مستوى معين من الأ</w:t>
      </w:r>
      <w:r w:rsidR="0035629D" w:rsidRPr="003F0A94">
        <w:rPr>
          <w:rFonts w:ascii="Sakkal Majalla" w:hAnsi="Sakkal Majalla" w:cs="Sakkal Majalla"/>
          <w:sz w:val="34"/>
          <w:szCs w:val="34"/>
          <w:rtl/>
        </w:rPr>
        <w:t>خلاقيات المهنية.</w:t>
      </w:r>
      <w:r w:rsidR="00AB2F82" w:rsidRPr="003F0A94">
        <w:rPr>
          <w:rFonts w:ascii="Sakkal Majalla" w:hAnsi="Sakkal Majalla" w:cs="Sakkal Majalla"/>
          <w:sz w:val="34"/>
          <w:szCs w:val="34"/>
          <w:rtl/>
        </w:rPr>
        <w:t xml:space="preserve"> كما أنها </w:t>
      </w:r>
      <w:r w:rsidR="008619FC" w:rsidRPr="003F0A94">
        <w:rPr>
          <w:rFonts w:ascii="Sakkal Majalla" w:hAnsi="Sakkal Majalla" w:cs="Sakkal Majalla"/>
          <w:sz w:val="34"/>
          <w:szCs w:val="34"/>
          <w:rtl/>
        </w:rPr>
        <w:t>ت</w:t>
      </w:r>
      <w:r w:rsidR="007E0B4D" w:rsidRPr="003F0A94">
        <w:rPr>
          <w:rFonts w:ascii="Sakkal Majalla" w:hAnsi="Sakkal Majalla" w:cs="Sakkal Majalla" w:hint="cs"/>
          <w:sz w:val="34"/>
          <w:szCs w:val="34"/>
          <w:rtl/>
        </w:rPr>
        <w:t>ُ</w:t>
      </w:r>
      <w:r w:rsidR="008619FC" w:rsidRPr="003F0A94">
        <w:rPr>
          <w:rFonts w:ascii="Sakkal Majalla" w:hAnsi="Sakkal Majalla" w:cs="Sakkal Majalla"/>
          <w:sz w:val="34"/>
          <w:szCs w:val="34"/>
          <w:rtl/>
        </w:rPr>
        <w:t>شيع الآمان بين المهني</w:t>
      </w:r>
      <w:r w:rsidR="0058216F" w:rsidRPr="003F0A94">
        <w:rPr>
          <w:rFonts w:ascii="Sakkal Majalla" w:hAnsi="Sakkal Majalla" w:cs="Sakkal Majalla"/>
          <w:sz w:val="34"/>
          <w:szCs w:val="34"/>
          <w:rtl/>
        </w:rPr>
        <w:t>ي</w:t>
      </w:r>
      <w:r w:rsidR="008619FC" w:rsidRPr="003F0A94">
        <w:rPr>
          <w:rFonts w:ascii="Sakkal Majalla" w:hAnsi="Sakkal Majalla" w:cs="Sakkal Majalla"/>
          <w:sz w:val="34"/>
          <w:szCs w:val="34"/>
          <w:rtl/>
        </w:rPr>
        <w:t>ن</w:t>
      </w:r>
      <w:r w:rsidR="002A784E"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proofErr w:type="gramStart"/>
      <w:r w:rsidR="002A784E" w:rsidRPr="003F0A94">
        <w:rPr>
          <w:rFonts w:ascii="Sakkal Majalla" w:hAnsi="Sakkal Majalla" w:cs="Sakkal Majalla"/>
          <w:sz w:val="34"/>
          <w:szCs w:val="34"/>
          <w:rtl/>
        </w:rPr>
        <w:t>و</w:t>
      </w:r>
      <w:r w:rsidR="008619FC" w:rsidRPr="003F0A94">
        <w:rPr>
          <w:rFonts w:ascii="Sakkal Majalla" w:hAnsi="Sakkal Majalla" w:cs="Sakkal Majalla"/>
          <w:sz w:val="34"/>
          <w:szCs w:val="34"/>
          <w:rtl/>
        </w:rPr>
        <w:t>مس</w:t>
      </w:r>
      <w:r w:rsidR="0058216F" w:rsidRPr="003F0A94">
        <w:rPr>
          <w:rFonts w:ascii="Sakkal Majalla" w:hAnsi="Sakkal Majalla" w:cs="Sakkal Majalla"/>
          <w:sz w:val="34"/>
          <w:szCs w:val="34"/>
          <w:rtl/>
        </w:rPr>
        <w:t>تهلكي</w:t>
      </w:r>
      <w:proofErr w:type="gramEnd"/>
      <w:r w:rsidR="0058216F" w:rsidRPr="003F0A94">
        <w:rPr>
          <w:rFonts w:ascii="Sakkal Majalla" w:hAnsi="Sakkal Majalla" w:cs="Sakkal Majalla"/>
          <w:sz w:val="34"/>
          <w:szCs w:val="34"/>
          <w:rtl/>
        </w:rPr>
        <w:t xml:space="preserve"> الخدمات.</w:t>
      </w:r>
      <w:r w:rsidR="008619FC"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proofErr w:type="gramStart"/>
      <w:r w:rsidR="00AB2F82" w:rsidRPr="003F0A94">
        <w:rPr>
          <w:rFonts w:ascii="Sakkal Majalla" w:hAnsi="Sakkal Majalla" w:cs="Sakkal Majalla"/>
          <w:sz w:val="34"/>
          <w:szCs w:val="34"/>
          <w:rtl/>
        </w:rPr>
        <w:t>و</w:t>
      </w:r>
      <w:r w:rsidR="002432F0" w:rsidRPr="003F0A94">
        <w:rPr>
          <w:rFonts w:ascii="Sakkal Majalla" w:hAnsi="Sakkal Majalla" w:cs="Sakkal Majalla"/>
          <w:sz w:val="34"/>
          <w:szCs w:val="34"/>
          <w:rtl/>
        </w:rPr>
        <w:t>تظهر</w:t>
      </w:r>
      <w:proofErr w:type="gramEnd"/>
      <w:r w:rsidR="002432F0" w:rsidRPr="003F0A94">
        <w:rPr>
          <w:rFonts w:ascii="Sakkal Majalla" w:hAnsi="Sakkal Majalla" w:cs="Sakkal Majalla"/>
          <w:sz w:val="34"/>
          <w:szCs w:val="34"/>
          <w:rtl/>
        </w:rPr>
        <w:t xml:space="preserve"> الأهمية القانونية في حداثة التشريع الجزائري في تنظيم أخلاقيات المهن الحرة،</w:t>
      </w:r>
      <w:r w:rsidR="00AB2F82"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3F3191" w:rsidRPr="003F0A94">
        <w:rPr>
          <w:rFonts w:ascii="Sakkal Majalla" w:hAnsi="Sakkal Majalla" w:cs="Sakkal Majalla"/>
          <w:sz w:val="34"/>
          <w:szCs w:val="34"/>
          <w:rtl/>
        </w:rPr>
        <w:t>ما يجعلها مرجعاً في حالة النزاعات</w:t>
      </w:r>
      <w:r w:rsidR="002A784E"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58216F" w:rsidRPr="003F0A94">
        <w:rPr>
          <w:rFonts w:ascii="Sakkal Majalla" w:hAnsi="Sakkal Majalla" w:cs="Sakkal Majalla"/>
          <w:sz w:val="34"/>
          <w:szCs w:val="34"/>
          <w:rtl/>
        </w:rPr>
        <w:t>لأنها</w:t>
      </w:r>
      <w:r w:rsidR="002A784E" w:rsidRPr="003F0A9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EE3DE5" w:rsidRPr="003F0A94">
        <w:rPr>
          <w:rFonts w:ascii="Sakkal Majalla" w:hAnsi="Sakkal Majalla" w:cs="Sakkal Majalla"/>
          <w:sz w:val="34"/>
          <w:szCs w:val="34"/>
          <w:rtl/>
        </w:rPr>
        <w:t>ترشد القاضي</w:t>
      </w:r>
      <w:r w:rsidR="002A784E" w:rsidRPr="003F0A94">
        <w:rPr>
          <w:rFonts w:ascii="Sakkal Majalla" w:hAnsi="Sakkal Majalla" w:cs="Sakkal Majalla"/>
          <w:sz w:val="34"/>
          <w:szCs w:val="34"/>
          <w:rtl/>
        </w:rPr>
        <w:t xml:space="preserve"> و</w:t>
      </w:r>
      <w:r w:rsidR="007E0B4D" w:rsidRPr="003F0A94">
        <w:rPr>
          <w:rFonts w:ascii="Sakkal Majalla" w:hAnsi="Sakkal Majalla" w:cs="Sakkal Majalla"/>
          <w:sz w:val="34"/>
          <w:szCs w:val="34"/>
          <w:rtl/>
        </w:rPr>
        <w:t xml:space="preserve">تنير طريقه قبل </w:t>
      </w:r>
      <w:r w:rsidR="007E0B4D" w:rsidRPr="003F0A94">
        <w:rPr>
          <w:rFonts w:ascii="Sakkal Majalla" w:hAnsi="Sakkal Majalla" w:cs="Sakkal Majalla" w:hint="cs"/>
          <w:sz w:val="34"/>
          <w:szCs w:val="34"/>
          <w:rtl/>
        </w:rPr>
        <w:t>إ</w:t>
      </w:r>
      <w:r w:rsidR="0058216F" w:rsidRPr="003F0A94">
        <w:rPr>
          <w:rFonts w:ascii="Sakkal Majalla" w:hAnsi="Sakkal Majalla" w:cs="Sakkal Majalla"/>
          <w:sz w:val="34"/>
          <w:szCs w:val="34"/>
          <w:rtl/>
        </w:rPr>
        <w:t>صدار الأ</w:t>
      </w:r>
      <w:r w:rsidR="00EE3DE5" w:rsidRPr="003F0A94">
        <w:rPr>
          <w:rFonts w:ascii="Sakkal Majalla" w:hAnsi="Sakkal Majalla" w:cs="Sakkal Majalla"/>
          <w:sz w:val="34"/>
          <w:szCs w:val="34"/>
          <w:rtl/>
        </w:rPr>
        <w:t>حكام القضائية</w:t>
      </w:r>
      <w:r w:rsidR="002A784E" w:rsidRPr="003F0A94">
        <w:rPr>
          <w:rFonts w:ascii="Sakkal Majalla" w:hAnsi="Sakkal Majalla" w:cs="Sakkal Majalla"/>
          <w:sz w:val="34"/>
          <w:szCs w:val="34"/>
          <w:rtl/>
        </w:rPr>
        <w:t>.</w:t>
      </w:r>
    </w:p>
    <w:p w:rsidR="00D21A7A" w:rsidRPr="003F0A94" w:rsidRDefault="0058216F" w:rsidP="0058216F">
      <w:pPr>
        <w:pStyle w:val="Sansinterligne"/>
        <w:bidi/>
        <w:spacing w:before="240" w:after="120"/>
        <w:jc w:val="both"/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</w:pPr>
      <w:r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 xml:space="preserve">ثالثا : </w:t>
      </w:r>
      <w:r w:rsidR="00D21A7A" w:rsidRPr="003F0A94">
        <w:rPr>
          <w:rFonts w:ascii="Sakkal Majalla" w:hAnsi="Sakkal Majalla" w:cs="Sakkal Majalla"/>
          <w:b/>
          <w:bCs/>
          <w:sz w:val="34"/>
          <w:szCs w:val="34"/>
          <w:bdr w:val="none" w:sz="0" w:space="0" w:color="auto" w:frame="1"/>
          <w:rtl/>
          <w:lang w:eastAsia="fr-FR" w:bidi="ar-MA"/>
        </w:rPr>
        <w:t>جزاء الإخلال بقواعد وأخلاقيات المهنية</w:t>
      </w:r>
    </w:p>
    <w:p w:rsidR="00635840" w:rsidRPr="003F0A94" w:rsidRDefault="00635840" w:rsidP="00EA54F5">
      <w:pPr>
        <w:pStyle w:val="Sansinterligne"/>
        <w:bidi/>
        <w:spacing w:before="240" w:after="120"/>
        <w:ind w:firstLine="709"/>
        <w:jc w:val="both"/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</w:pPr>
      <w:r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بداية يمكن القول بأن مخالفة قواعد وأخلاقيات المهنية يترتب عنه مسؤولية مهنية.</w:t>
      </w:r>
      <w:r w:rsidR="00EA54F5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 وبما </w:t>
      </w:r>
      <w:r w:rsidR="00BE0A81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أن أحكامها لا زالت لم تظهر بوضوح أكبر</w:t>
      </w:r>
      <w:r w:rsidR="002A784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 و</w:t>
      </w:r>
      <w:r w:rsidR="00BE0A81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استقلال أوسع الشيء الذي يدفعنا للاستعانة بالقواعد العامة للمسؤولية القانونية بصفة عامة في ظل انعدام قواعد خاصة </w:t>
      </w:r>
      <w:proofErr w:type="spellStart"/>
      <w:r w:rsidR="00BE0A81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بها</w:t>
      </w:r>
      <w:proofErr w:type="spellEnd"/>
      <w:r w:rsidR="00BE0A81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.</w:t>
      </w:r>
    </w:p>
    <w:p w:rsidR="00D22FD0" w:rsidRPr="003F0A94" w:rsidRDefault="00073453" w:rsidP="004E4473">
      <w:pPr>
        <w:pStyle w:val="Sansinterligne"/>
        <w:bidi/>
        <w:spacing w:before="240" w:after="120"/>
        <w:ind w:firstLine="709"/>
        <w:jc w:val="both"/>
        <w:rPr>
          <w:rFonts w:ascii="Sakkal Majalla" w:hAnsi="Sakkal Majalla" w:cs="Sakkal Majalla"/>
          <w:sz w:val="34"/>
          <w:szCs w:val="34"/>
          <w:rtl/>
          <w:lang w:eastAsia="fr-FR"/>
        </w:rPr>
      </w:pPr>
      <w:r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فهناك العقوبات </w:t>
      </w:r>
      <w:r w:rsidR="00833C83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التي تنحصر في تأنيب الضمير</w:t>
      </w:r>
      <w:r w:rsidR="002A784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 و</w:t>
      </w:r>
      <w:r w:rsidR="00833C83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الشعور بالذنب </w:t>
      </w:r>
      <w:r w:rsidR="002A784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وهناك</w:t>
      </w:r>
      <w:r w:rsidR="0080584A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 </w:t>
      </w:r>
      <w:r w:rsidR="00505B0A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عقوبات جماعية في أوساط المهنة </w:t>
      </w:r>
      <w:r w:rsidR="002A784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وهناك </w:t>
      </w:r>
      <w:r w:rsidR="00F3410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جزاءات تأديبية</w:t>
      </w:r>
      <w:r w:rsidR="00EA54F5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.</w:t>
      </w:r>
      <w:r w:rsidR="00F3410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 </w:t>
      </w:r>
      <w:r w:rsidR="00EA54F5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بالإضافة</w:t>
      </w:r>
      <w:r w:rsidR="00F3410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 للعقوبات التي قد يرتكبها أي شخص </w:t>
      </w:r>
      <w:r w:rsidR="00EA54F5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و</w:t>
      </w:r>
      <w:r w:rsidR="00F3410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هي العقوب</w:t>
      </w:r>
      <w:r w:rsidR="00EA54F5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ات التي نص عليها قانون العقوبات</w:t>
      </w:r>
      <w:r w:rsidR="002A784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 xml:space="preserve"> و</w:t>
      </w:r>
      <w:r w:rsidR="00F3410E" w:rsidRPr="003F0A94">
        <w:rPr>
          <w:rFonts w:ascii="Sakkal Majalla" w:hAnsi="Sakkal Majalla" w:cs="Sakkal Majalla"/>
          <w:sz w:val="34"/>
          <w:szCs w:val="34"/>
          <w:bdr w:val="none" w:sz="0" w:space="0" w:color="auto" w:frame="1"/>
          <w:rtl/>
          <w:lang w:eastAsia="fr-FR" w:bidi="ar-MA"/>
        </w:rPr>
        <w:t>طبعا دون أن ننسى التعويض في حالة قيام المسؤولية المدنية.</w:t>
      </w:r>
    </w:p>
    <w:sectPr w:rsidR="00D22FD0" w:rsidRPr="003F0A94" w:rsidSect="004E4473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10" w:rsidRDefault="00314D10" w:rsidP="002826BE">
      <w:pPr>
        <w:spacing w:after="0" w:line="240" w:lineRule="auto"/>
      </w:pPr>
      <w:r>
        <w:separator/>
      </w:r>
    </w:p>
  </w:endnote>
  <w:endnote w:type="continuationSeparator" w:id="0">
    <w:p w:rsidR="00314D10" w:rsidRDefault="00314D10" w:rsidP="0028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10" w:rsidRDefault="00314D10" w:rsidP="002826BE">
      <w:pPr>
        <w:spacing w:after="0" w:line="240" w:lineRule="auto"/>
      </w:pPr>
      <w:r>
        <w:separator/>
      </w:r>
    </w:p>
  </w:footnote>
  <w:footnote w:type="continuationSeparator" w:id="0">
    <w:p w:rsidR="00314D10" w:rsidRDefault="00314D10" w:rsidP="0028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73" w:rsidRDefault="004E4473" w:rsidP="00A66BF3">
    <w:pPr>
      <w:pStyle w:val="En-tte"/>
      <w:rPr>
        <w:rFonts w:ascii="Traditional Arabic" w:hAnsi="Traditional Arabic" w:cs="Traditional Arabic"/>
        <w:sz w:val="28"/>
        <w:szCs w:val="28"/>
        <w:lang w:bidi="ar-DZ"/>
      </w:rPr>
    </w:pPr>
    <w:r>
      <w:rPr>
        <w:rFonts w:ascii="Traditional Arabic" w:hAnsi="Traditional Arabic" w:cs="Traditional Arabic"/>
        <w:sz w:val="28"/>
        <w:szCs w:val="28"/>
        <w:rtl/>
        <w:lang w:bidi="ar-DZ"/>
      </w:rPr>
      <w:t>ملخص محاضرات المسؤولية المهنية لطلبة سنة ثانية</w:t>
    </w:r>
    <w:r w:rsidR="00A66BF3">
      <w:rPr>
        <w:rFonts w:ascii="Traditional Arabic" w:hAnsi="Traditional Arabic" w:cs="Traditional Arabic" w:hint="cs"/>
        <w:sz w:val="28"/>
        <w:szCs w:val="28"/>
        <w:rtl/>
        <w:lang w:bidi="ar-DZ"/>
      </w:rPr>
      <w:t xml:space="preserve"> </w:t>
    </w:r>
    <w:proofErr w:type="spellStart"/>
    <w:r w:rsidR="00A66BF3">
      <w:rPr>
        <w:rFonts w:ascii="Traditional Arabic" w:hAnsi="Traditional Arabic" w:cs="Traditional Arabic" w:hint="cs"/>
        <w:sz w:val="28"/>
        <w:szCs w:val="28"/>
        <w:rtl/>
        <w:lang w:bidi="ar-DZ"/>
      </w:rPr>
      <w:t>ماستر</w:t>
    </w:r>
    <w:proofErr w:type="spellEnd"/>
    <w:r w:rsidR="00A66BF3">
      <w:rPr>
        <w:rFonts w:ascii="Traditional Arabic" w:hAnsi="Traditional Arabic" w:cs="Traditional Arabic" w:hint="cs"/>
        <w:sz w:val="28"/>
        <w:szCs w:val="28"/>
        <w:rtl/>
        <w:lang w:bidi="ar-DZ"/>
      </w:rPr>
      <w:t xml:space="preserve"> </w:t>
    </w:r>
    <w:r>
      <w:rPr>
        <w:rFonts w:ascii="Traditional Arabic" w:hAnsi="Traditional Arabic" w:cs="Traditional Arabic"/>
        <w:sz w:val="28"/>
        <w:szCs w:val="28"/>
        <w:rtl/>
        <w:lang w:bidi="ar-DZ"/>
      </w:rPr>
      <w:t xml:space="preserve">قانون خاص معمق                                    د. مـــلوك </w:t>
    </w:r>
    <w:proofErr w:type="gramStart"/>
    <w:r>
      <w:rPr>
        <w:rFonts w:ascii="Traditional Arabic" w:hAnsi="Traditional Arabic" w:cs="Traditional Arabic"/>
        <w:sz w:val="28"/>
        <w:szCs w:val="28"/>
        <w:rtl/>
        <w:lang w:bidi="ar-DZ"/>
      </w:rPr>
      <w:t>مـحفوظ</w:t>
    </w:r>
    <w:proofErr w:type="gramEnd"/>
  </w:p>
  <w:p w:rsidR="004E4473" w:rsidRDefault="004E447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66D6"/>
    <w:multiLevelType w:val="hybridMultilevel"/>
    <w:tmpl w:val="093A76CE"/>
    <w:lvl w:ilvl="0" w:tplc="065C3CFC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B53"/>
    <w:rsid w:val="00017E12"/>
    <w:rsid w:val="00035E57"/>
    <w:rsid w:val="00036138"/>
    <w:rsid w:val="000434C7"/>
    <w:rsid w:val="0004486D"/>
    <w:rsid w:val="00065B6D"/>
    <w:rsid w:val="00073453"/>
    <w:rsid w:val="000A26C9"/>
    <w:rsid w:val="000A7540"/>
    <w:rsid w:val="000B3CF0"/>
    <w:rsid w:val="000B7D66"/>
    <w:rsid w:val="000E4A0D"/>
    <w:rsid w:val="001328B3"/>
    <w:rsid w:val="0013432A"/>
    <w:rsid w:val="001503B4"/>
    <w:rsid w:val="00162FE4"/>
    <w:rsid w:val="00171B53"/>
    <w:rsid w:val="001B58EF"/>
    <w:rsid w:val="001E00A5"/>
    <w:rsid w:val="001E1E4C"/>
    <w:rsid w:val="001E603C"/>
    <w:rsid w:val="002006F3"/>
    <w:rsid w:val="00226E08"/>
    <w:rsid w:val="002432F0"/>
    <w:rsid w:val="00270D37"/>
    <w:rsid w:val="002826BE"/>
    <w:rsid w:val="00295C42"/>
    <w:rsid w:val="002A66D3"/>
    <w:rsid w:val="002A784E"/>
    <w:rsid w:val="002D30A9"/>
    <w:rsid w:val="002D5E24"/>
    <w:rsid w:val="002D6DDB"/>
    <w:rsid w:val="002E3D9E"/>
    <w:rsid w:val="003001EE"/>
    <w:rsid w:val="00314D10"/>
    <w:rsid w:val="00317844"/>
    <w:rsid w:val="0035629D"/>
    <w:rsid w:val="003D6742"/>
    <w:rsid w:val="003F0A94"/>
    <w:rsid w:val="003F3191"/>
    <w:rsid w:val="00403913"/>
    <w:rsid w:val="00415CD0"/>
    <w:rsid w:val="00494E21"/>
    <w:rsid w:val="004B6F09"/>
    <w:rsid w:val="004C0E94"/>
    <w:rsid w:val="004E2B3A"/>
    <w:rsid w:val="004E4473"/>
    <w:rsid w:val="00505B0A"/>
    <w:rsid w:val="00514E6F"/>
    <w:rsid w:val="0058216F"/>
    <w:rsid w:val="005A6BED"/>
    <w:rsid w:val="00616068"/>
    <w:rsid w:val="00635840"/>
    <w:rsid w:val="006746EB"/>
    <w:rsid w:val="00684BB7"/>
    <w:rsid w:val="00692B8B"/>
    <w:rsid w:val="00693A6B"/>
    <w:rsid w:val="006B2384"/>
    <w:rsid w:val="006B3CC5"/>
    <w:rsid w:val="00705BEC"/>
    <w:rsid w:val="00712404"/>
    <w:rsid w:val="00712E39"/>
    <w:rsid w:val="00744958"/>
    <w:rsid w:val="007D1305"/>
    <w:rsid w:val="007E0B4D"/>
    <w:rsid w:val="00803930"/>
    <w:rsid w:val="0080584A"/>
    <w:rsid w:val="00816994"/>
    <w:rsid w:val="00833C83"/>
    <w:rsid w:val="008363F8"/>
    <w:rsid w:val="00837C06"/>
    <w:rsid w:val="008541A2"/>
    <w:rsid w:val="008619FC"/>
    <w:rsid w:val="00882233"/>
    <w:rsid w:val="008C682A"/>
    <w:rsid w:val="008D403C"/>
    <w:rsid w:val="008D7755"/>
    <w:rsid w:val="00921DA6"/>
    <w:rsid w:val="009645E4"/>
    <w:rsid w:val="00971A42"/>
    <w:rsid w:val="00997936"/>
    <w:rsid w:val="009D0B05"/>
    <w:rsid w:val="00A038AE"/>
    <w:rsid w:val="00A27B22"/>
    <w:rsid w:val="00A336D2"/>
    <w:rsid w:val="00A50243"/>
    <w:rsid w:val="00A66BF3"/>
    <w:rsid w:val="00A96D45"/>
    <w:rsid w:val="00AA1C17"/>
    <w:rsid w:val="00AA3228"/>
    <w:rsid w:val="00AB2F82"/>
    <w:rsid w:val="00AB5900"/>
    <w:rsid w:val="00AD7152"/>
    <w:rsid w:val="00B000B6"/>
    <w:rsid w:val="00B106C9"/>
    <w:rsid w:val="00B3042A"/>
    <w:rsid w:val="00B41C5D"/>
    <w:rsid w:val="00B464EC"/>
    <w:rsid w:val="00B57986"/>
    <w:rsid w:val="00B76ABF"/>
    <w:rsid w:val="00B76CCD"/>
    <w:rsid w:val="00B84D59"/>
    <w:rsid w:val="00B961C0"/>
    <w:rsid w:val="00BB07A1"/>
    <w:rsid w:val="00BD02D4"/>
    <w:rsid w:val="00BE0A81"/>
    <w:rsid w:val="00C87723"/>
    <w:rsid w:val="00CA182C"/>
    <w:rsid w:val="00CB7848"/>
    <w:rsid w:val="00CC2E76"/>
    <w:rsid w:val="00D21A7A"/>
    <w:rsid w:val="00D22FD0"/>
    <w:rsid w:val="00D3574D"/>
    <w:rsid w:val="00D43AB6"/>
    <w:rsid w:val="00D62292"/>
    <w:rsid w:val="00D62EDA"/>
    <w:rsid w:val="00D67E86"/>
    <w:rsid w:val="00D70ABA"/>
    <w:rsid w:val="00DA4071"/>
    <w:rsid w:val="00DC2BB4"/>
    <w:rsid w:val="00DE0F06"/>
    <w:rsid w:val="00E059E4"/>
    <w:rsid w:val="00E9705D"/>
    <w:rsid w:val="00EA54F5"/>
    <w:rsid w:val="00EE3DE5"/>
    <w:rsid w:val="00EF73D2"/>
    <w:rsid w:val="00F01957"/>
    <w:rsid w:val="00F15A04"/>
    <w:rsid w:val="00F30C62"/>
    <w:rsid w:val="00F3410E"/>
    <w:rsid w:val="00F42922"/>
    <w:rsid w:val="00F61A49"/>
    <w:rsid w:val="00F9037E"/>
    <w:rsid w:val="00F9506E"/>
    <w:rsid w:val="00F95479"/>
    <w:rsid w:val="00FA444E"/>
    <w:rsid w:val="00FD29D5"/>
    <w:rsid w:val="00F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73D2"/>
    <w:pPr>
      <w:spacing w:after="0" w:line="240" w:lineRule="auto"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6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6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26BE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4E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4473"/>
  </w:style>
  <w:style w:type="paragraph" w:styleId="Pieddepage">
    <w:name w:val="footer"/>
    <w:basedOn w:val="Normal"/>
    <w:link w:val="PieddepageCar"/>
    <w:uiPriority w:val="99"/>
    <w:semiHidden/>
    <w:unhideWhenUsed/>
    <w:rsid w:val="004E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4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2E9B6-324D-43B0-A6D2-31512FF3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24</cp:revision>
  <cp:lastPrinted>2022-12-11T08:23:00Z</cp:lastPrinted>
  <dcterms:created xsi:type="dcterms:W3CDTF">2022-11-10T17:31:00Z</dcterms:created>
  <dcterms:modified xsi:type="dcterms:W3CDTF">2024-03-01T08:39:00Z</dcterms:modified>
</cp:coreProperties>
</file>