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7" w:rsidRPr="00F92560" w:rsidRDefault="00784897" w:rsidP="00784897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نشاط إجمالي :</w:t>
      </w:r>
    </w:p>
    <w:p w:rsidR="00784897" w:rsidRPr="00F92560" w:rsidRDefault="00784897" w:rsidP="00784897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يهدف هذا النشاط إلى قياس الهدف الخاص للوحدة</w:t>
      </w:r>
    </w:p>
    <w:p w:rsidR="00784897" w:rsidRPr="00F92560" w:rsidRDefault="00784897" w:rsidP="00784897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السند:</w:t>
      </w:r>
      <w:r w:rsidRPr="00F92560">
        <w:rPr>
          <w:rFonts w:ascii="Sakkal Majalla" w:hAnsi="Sakkal Majalla" w:cs="Sakkal Majalla"/>
          <w:sz w:val="28"/>
          <w:szCs w:val="28"/>
          <w:rtl/>
        </w:rPr>
        <w:t xml:space="preserve">   من الأهداف التي تنمي الطفل لغويا وتربويا وفكريا، ويجب على كاتب أدب الطفل أن يكتب للفئة المعينة حسب مستويات الطفل المختلفة وان يحترم ثقافته وخصائصه النفسية، للوصول </w:t>
      </w:r>
      <w:proofErr w:type="spellStart"/>
      <w:r w:rsidRPr="00F92560">
        <w:rPr>
          <w:rFonts w:ascii="Sakkal Majalla" w:hAnsi="Sakkal Majalla" w:cs="Sakkal Majalla"/>
          <w:sz w:val="28"/>
          <w:szCs w:val="28"/>
          <w:rtl/>
        </w:rPr>
        <w:t>به</w:t>
      </w:r>
      <w:proofErr w:type="spellEnd"/>
      <w:r w:rsidRPr="00F92560">
        <w:rPr>
          <w:rFonts w:ascii="Sakkal Majalla" w:hAnsi="Sakkal Majalla" w:cs="Sakkal Majalla"/>
          <w:sz w:val="28"/>
          <w:szCs w:val="28"/>
          <w:rtl/>
        </w:rPr>
        <w:t xml:space="preserve"> إلى تقبل الموضوع الذي يقراه أو يشاهده ويصدق أحداثه ويتفاعل معها ولهذا نجد الموضوعات كثيرة ومتنوعة الموجهة للطفل</w:t>
      </w:r>
    </w:p>
    <w:p w:rsidR="00784897" w:rsidRPr="00F92560" w:rsidRDefault="00784897" w:rsidP="00784897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  <w:proofErr w:type="gramStart"/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التعليمة</w:t>
      </w:r>
      <w:proofErr w:type="gramEnd"/>
      <w:r w:rsidRPr="00F92560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>:</w:t>
      </w:r>
    </w:p>
    <w:p w:rsidR="00784897" w:rsidRPr="00F92560" w:rsidRDefault="00784897" w:rsidP="00784897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lang w:bidi="ar-DZ"/>
        </w:rPr>
      </w:pPr>
      <w:r w:rsidRPr="00F92560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 xml:space="preserve">وضح أهم قضايا </w:t>
      </w:r>
      <w:r w:rsidRPr="00F92560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أدب</w:t>
      </w:r>
      <w:r w:rsidRPr="00F92560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 xml:space="preserve"> الطفل.</w:t>
      </w:r>
    </w:p>
    <w:p w:rsidR="00784897" w:rsidRPr="00F92560" w:rsidRDefault="00784897" w:rsidP="00784897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lang w:bidi="ar-DZ"/>
        </w:rPr>
      </w:pPr>
      <w:proofErr w:type="gramStart"/>
      <w:r w:rsidRPr="00F92560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>اشرح</w:t>
      </w:r>
      <w:proofErr w:type="gramEnd"/>
      <w:r w:rsidRPr="00F92560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 xml:space="preserve"> قضية من قضايا أدب الطفل وبين أهميتها في تكوين الطفل تكوينا سليما.</w:t>
      </w:r>
    </w:p>
    <w:p w:rsidR="00784897" w:rsidRPr="00F92560" w:rsidRDefault="00784897" w:rsidP="00784897">
      <w:pPr>
        <w:bidi/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</w:pPr>
    </w:p>
    <w:p w:rsidR="004A3010" w:rsidRDefault="004A3010" w:rsidP="00784897">
      <w:pPr>
        <w:jc w:val="right"/>
        <w:rPr>
          <w:lang w:bidi="ar-DZ"/>
        </w:rPr>
      </w:pPr>
    </w:p>
    <w:sectPr w:rsidR="004A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705"/>
    <w:multiLevelType w:val="hybridMultilevel"/>
    <w:tmpl w:val="93663DD0"/>
    <w:lvl w:ilvl="0" w:tplc="42B4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897"/>
    <w:rsid w:val="004A3010"/>
    <w:rsid w:val="007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8489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8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2024-04-20T21:19:00Z</dcterms:created>
  <dcterms:modified xsi:type="dcterms:W3CDTF">2024-04-20T21:20:00Z</dcterms:modified>
</cp:coreProperties>
</file>