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75" w:rsidRDefault="006D4975" w:rsidP="006D4975">
      <w:pPr>
        <w:pStyle w:val="NormalWeb"/>
        <w:bidi/>
        <w:spacing w:before="0" w:beforeAutospacing="0" w:after="0" w:afterAutospacing="0"/>
        <w:ind w:right="450"/>
        <w:jc w:val="center"/>
        <w:rPr>
          <w:rFonts w:ascii="Simplified Arabic" w:hAnsi="Simplified Arabic" w:cs="Simplified Arabic"/>
          <w:b/>
          <w:bCs/>
          <w:color w:val="212529"/>
          <w:sz w:val="36"/>
          <w:szCs w:val="36"/>
          <w:rtl/>
        </w:rPr>
      </w:pPr>
      <w:r>
        <w:rPr>
          <w:rFonts w:ascii="Simplified Arabic" w:hAnsi="Simplified Arabic" w:cs="Simplified Arabic" w:hint="cs"/>
          <w:b/>
          <w:bCs/>
          <w:color w:val="212529"/>
          <w:sz w:val="36"/>
          <w:szCs w:val="36"/>
          <w:rtl/>
        </w:rPr>
        <w:t>وضعية 3:</w:t>
      </w:r>
    </w:p>
    <w:p w:rsidR="001E099A" w:rsidRDefault="001E099A" w:rsidP="006D4975">
      <w:pPr>
        <w:pStyle w:val="NormalWeb"/>
        <w:bidi/>
        <w:spacing w:before="0" w:beforeAutospacing="0" w:after="0" w:afterAutospacing="0"/>
        <w:ind w:right="450"/>
        <w:rPr>
          <w:rFonts w:ascii="Simplified Arabic" w:hAnsi="Simplified Arabic" w:cs="Simplified Arabic"/>
          <w:b/>
          <w:bCs/>
          <w:color w:val="212529"/>
          <w:sz w:val="36"/>
          <w:szCs w:val="36"/>
          <w:rtl/>
        </w:rPr>
      </w:pPr>
      <w:r w:rsidRPr="001E099A">
        <w:rPr>
          <w:rFonts w:ascii="Simplified Arabic" w:hAnsi="Simplified Arabic" w:cs="Simplified Arabic"/>
          <w:b/>
          <w:bCs/>
          <w:color w:val="212529"/>
          <w:sz w:val="36"/>
          <w:szCs w:val="36"/>
          <w:rtl/>
        </w:rPr>
        <w:t>السند:</w:t>
      </w:r>
    </w:p>
    <w:p w:rsidR="001E099A" w:rsidRPr="001E099A" w:rsidRDefault="001E099A" w:rsidP="00FD481E">
      <w:pPr>
        <w:pStyle w:val="NormalWeb"/>
        <w:bidi/>
        <w:spacing w:before="0" w:beforeAutospacing="0" w:after="0" w:afterAutospacing="0"/>
        <w:ind w:right="-142"/>
        <w:jc w:val="both"/>
        <w:rPr>
          <w:rFonts w:ascii="Simplified Arabic" w:hAnsi="Simplified Arabic" w:cs="Simplified Arabic"/>
          <w:color w:val="212529"/>
          <w:sz w:val="32"/>
          <w:szCs w:val="32"/>
          <w:rtl/>
        </w:rPr>
      </w:pPr>
      <w:bookmarkStart w:id="0" w:name="_GoBack"/>
      <w:bookmarkEnd w:id="0"/>
      <w:r w:rsidRPr="001E099A">
        <w:rPr>
          <w:rFonts w:ascii="Simplified Arabic" w:hAnsi="Simplified Arabic" w:cs="Simplified Arabic"/>
          <w:color w:val="212529"/>
          <w:sz w:val="32"/>
          <w:szCs w:val="32"/>
          <w:rtl/>
        </w:rPr>
        <w:t xml:space="preserve"> </w:t>
      </w:r>
      <w:r w:rsidR="00FD481E">
        <w:rPr>
          <w:rFonts w:ascii="Simplified Arabic" w:hAnsi="Simplified Arabic" w:cs="Simplified Arabic" w:hint="cs"/>
          <w:color w:val="212529"/>
          <w:sz w:val="32"/>
          <w:szCs w:val="32"/>
          <w:rtl/>
        </w:rPr>
        <w:t xml:space="preserve"> </w:t>
      </w:r>
      <w:r w:rsidRPr="001E099A">
        <w:rPr>
          <w:rFonts w:ascii="Simplified Arabic" w:hAnsi="Simplified Arabic" w:cs="Simplified Arabic"/>
          <w:color w:val="212529"/>
          <w:sz w:val="32"/>
          <w:szCs w:val="32"/>
          <w:rtl/>
        </w:rPr>
        <w:t xml:space="preserve"> </w:t>
      </w:r>
      <w:r w:rsidR="00FD481E" w:rsidRPr="001E099A">
        <w:rPr>
          <w:rFonts w:ascii="Simplified Arabic" w:hAnsi="Simplified Arabic" w:cs="Simplified Arabic" w:hint="cs"/>
          <w:color w:val="212529"/>
          <w:sz w:val="32"/>
          <w:szCs w:val="32"/>
          <w:rtl/>
        </w:rPr>
        <w:t>استخلص</w:t>
      </w:r>
      <w:r w:rsidRPr="001E099A">
        <w:rPr>
          <w:rFonts w:ascii="Simplified Arabic" w:hAnsi="Simplified Arabic" w:cs="Simplified Arabic"/>
          <w:color w:val="212529"/>
          <w:sz w:val="32"/>
          <w:szCs w:val="32"/>
          <w:rtl/>
        </w:rPr>
        <w:t xml:space="preserve"> باحثون سوسيولوجيون كإينيس </w:t>
      </w:r>
      <w:proofErr w:type="spellStart"/>
      <w:r w:rsidRPr="001E099A">
        <w:rPr>
          <w:rFonts w:ascii="Simplified Arabic" w:hAnsi="Simplified Arabic" w:cs="Simplified Arabic"/>
          <w:color w:val="212529"/>
          <w:sz w:val="32"/>
          <w:szCs w:val="32"/>
          <w:rtl/>
        </w:rPr>
        <w:t>و"فريدسون</w:t>
      </w:r>
      <w:proofErr w:type="spellEnd"/>
      <w:r w:rsidRPr="001E099A">
        <w:rPr>
          <w:rFonts w:ascii="Simplified Arabic" w:hAnsi="Simplified Arabic" w:cs="Simplified Arabic"/>
          <w:color w:val="212529"/>
          <w:sz w:val="32"/>
          <w:szCs w:val="32"/>
          <w:rtl/>
        </w:rPr>
        <w:t xml:space="preserve">" منذ بداية النصف الثاني من القرن </w:t>
      </w:r>
      <w:r w:rsidRPr="001E099A">
        <w:rPr>
          <w:rFonts w:ascii="Simplified Arabic" w:hAnsi="Simplified Arabic" w:cs="Simplified Arabic"/>
          <w:color w:val="212529"/>
          <w:sz w:val="32"/>
          <w:szCs w:val="32"/>
          <w:rtl/>
        </w:rPr>
        <w:t>ال</w:t>
      </w:r>
      <w:r w:rsidRPr="001E099A">
        <w:rPr>
          <w:rFonts w:ascii="Simplified Arabic" w:hAnsi="Simplified Arabic" w:cs="Simplified Arabic"/>
          <w:color w:val="212529"/>
          <w:sz w:val="32"/>
          <w:szCs w:val="32"/>
          <w:rtl/>
        </w:rPr>
        <w:t>ماضي، </w:t>
      </w:r>
      <w:r w:rsidR="00FD481E" w:rsidRPr="001E099A">
        <w:rPr>
          <w:rFonts w:ascii="Simplified Arabic" w:hAnsi="Simplified Arabic" w:cs="Simplified Arabic" w:hint="cs"/>
          <w:color w:val="212529"/>
          <w:sz w:val="32"/>
          <w:szCs w:val="32"/>
          <w:rtl/>
        </w:rPr>
        <w:t>اجتماعية</w:t>
      </w:r>
      <w:r w:rsidRPr="001E099A">
        <w:rPr>
          <w:rFonts w:ascii="Simplified Arabic" w:hAnsi="Simplified Arabic" w:cs="Simplified Arabic"/>
          <w:color w:val="212529"/>
          <w:sz w:val="32"/>
          <w:szCs w:val="32"/>
          <w:rtl/>
        </w:rPr>
        <w:t xml:space="preserve"> جمهور وسائل الإعلام، فمنذ بداية الستينات وضح إينيس ثلاثة جوانب رأى أنها حاسمة في تحديد الطابع الاجتماعي لسلوك أي جماعة، عممها كتاب وباحثون إعلاميون بعده على جمهور وسائل الإعلام، وفيما </w:t>
      </w:r>
      <w:r w:rsidR="00FD481E">
        <w:rPr>
          <w:rFonts w:ascii="Simplified Arabic" w:hAnsi="Simplified Arabic" w:cs="Simplified Arabic" w:hint="cs"/>
          <w:color w:val="212529"/>
          <w:sz w:val="32"/>
          <w:szCs w:val="32"/>
          <w:rtl/>
        </w:rPr>
        <w:t>رأى</w:t>
      </w:r>
      <w:r w:rsidRPr="001E099A">
        <w:rPr>
          <w:rFonts w:ascii="Simplified Arabic" w:hAnsi="Simplified Arabic" w:cs="Simplified Arabic"/>
          <w:color w:val="212529"/>
          <w:sz w:val="32"/>
          <w:szCs w:val="32"/>
          <w:rtl/>
        </w:rPr>
        <w:t xml:space="preserve"> </w:t>
      </w:r>
      <w:proofErr w:type="spellStart"/>
      <w:r w:rsidRPr="001E099A">
        <w:rPr>
          <w:rFonts w:ascii="Simplified Arabic" w:hAnsi="Simplified Arabic" w:cs="Simplified Arabic"/>
          <w:color w:val="212529"/>
          <w:sz w:val="32"/>
          <w:szCs w:val="32"/>
          <w:rtl/>
        </w:rPr>
        <w:t>فريدسون</w:t>
      </w:r>
      <w:proofErr w:type="spellEnd"/>
      <w:r w:rsidRPr="001E099A">
        <w:rPr>
          <w:rFonts w:ascii="Simplified Arabic" w:hAnsi="Simplified Arabic" w:cs="Simplified Arabic"/>
          <w:color w:val="212529"/>
          <w:sz w:val="32"/>
          <w:szCs w:val="32"/>
          <w:rtl/>
        </w:rPr>
        <w:t xml:space="preserve"> أنه مع بداية دخول التلفزيون فضاء الاتصال، أقحمت وسائل الإعلام في جل نشاطات الحياة الاجتماعية حتى أصبح الناس ينظرون إلى أعمال فردية، مثل الذهاب إلى السينما، على أنها سلوك اجتماعي، فالتلفزة على سبيل المثال التي تشاهد وسط العائلة تعرض رسائل إعلامية يتفاعل معها أفراد العائلة ويتفاعلون مع بعضهم البعض، لما توفر لهم من مواضيع للحديث وتبادل </w:t>
      </w:r>
      <w:proofErr w:type="spellStart"/>
      <w:r w:rsidRPr="001E099A">
        <w:rPr>
          <w:rFonts w:ascii="Simplified Arabic" w:hAnsi="Simplified Arabic" w:cs="Simplified Arabic"/>
          <w:color w:val="212529"/>
          <w:sz w:val="32"/>
          <w:szCs w:val="32"/>
          <w:rtl/>
        </w:rPr>
        <w:t>الأراء</w:t>
      </w:r>
      <w:proofErr w:type="spellEnd"/>
      <w:r w:rsidRPr="001E099A">
        <w:rPr>
          <w:rFonts w:ascii="Simplified Arabic" w:hAnsi="Simplified Arabic" w:cs="Simplified Arabic"/>
          <w:color w:val="212529"/>
          <w:sz w:val="32"/>
          <w:szCs w:val="32"/>
          <w:rtl/>
        </w:rPr>
        <w:t xml:space="preserve"> والإحساسات وحتى اتخاذ المواقف، وربما تكون مشتركة، أما بعض وسائل الإعلام مثل الصحف والراديو ينتج عن استعمالها العزلة عن المحيط الاجتماعي</w:t>
      </w:r>
      <w:r>
        <w:rPr>
          <w:rFonts w:ascii="Simplified Arabic" w:hAnsi="Simplified Arabic" w:cs="Simplified Arabic" w:hint="cs"/>
          <w:color w:val="212529"/>
          <w:sz w:val="32"/>
          <w:szCs w:val="32"/>
          <w:rtl/>
        </w:rPr>
        <w:t>،</w:t>
      </w:r>
      <w:r w:rsidRPr="001E099A">
        <w:rPr>
          <w:rFonts w:ascii="Simplified Arabic" w:hAnsi="Simplified Arabic" w:cs="Simplified Arabic"/>
          <w:color w:val="212529"/>
          <w:sz w:val="32"/>
          <w:szCs w:val="32"/>
          <w:rtl/>
        </w:rPr>
        <w:t xml:space="preserve"> ولقد توصلت عدة دراسات نظرية وأبحاث إمبريقية إلى نتائج تدعم الأطروحة القائلة بأن استعمال وسائل الإعلام هو أداة فضلى لتحسين العلاقات الاجتماعية</w:t>
      </w:r>
      <w:r>
        <w:rPr>
          <w:rFonts w:ascii="Simplified Arabic" w:hAnsi="Simplified Arabic" w:cs="Simplified Arabic" w:hint="cs"/>
          <w:color w:val="212529"/>
          <w:sz w:val="32"/>
          <w:szCs w:val="32"/>
          <w:rtl/>
        </w:rPr>
        <w:t>.</w:t>
      </w:r>
    </w:p>
    <w:p w:rsidR="001E099A" w:rsidRPr="001E099A" w:rsidRDefault="001E099A" w:rsidP="001E099A">
      <w:pPr>
        <w:pStyle w:val="NormalWeb"/>
        <w:bidi/>
        <w:spacing w:before="0" w:beforeAutospacing="0" w:after="0" w:afterAutospacing="0"/>
        <w:rPr>
          <w:rFonts w:ascii="Simplified Arabic" w:hAnsi="Simplified Arabic" w:cs="Simplified Arabic"/>
          <w:color w:val="212529"/>
          <w:sz w:val="32"/>
          <w:szCs w:val="32"/>
          <w:rtl/>
        </w:rPr>
      </w:pPr>
      <w:r w:rsidRPr="001E099A">
        <w:rPr>
          <w:rFonts w:ascii="Simplified Arabic" w:hAnsi="Simplified Arabic" w:cs="Simplified Arabic"/>
          <w:b/>
          <w:bCs/>
          <w:color w:val="212529"/>
          <w:sz w:val="32"/>
          <w:szCs w:val="32"/>
          <w:rtl/>
        </w:rPr>
        <w:t>التعليمة:</w:t>
      </w:r>
      <w:r w:rsidRPr="001E099A">
        <w:rPr>
          <w:rFonts w:ascii="Simplified Arabic" w:hAnsi="Simplified Arabic" w:cs="Simplified Arabic"/>
          <w:color w:val="212529"/>
          <w:sz w:val="32"/>
          <w:szCs w:val="32"/>
          <w:rtl/>
        </w:rPr>
        <w:t xml:space="preserve"> أجب على المهمات التالية: </w:t>
      </w:r>
    </w:p>
    <w:p w:rsidR="001E099A" w:rsidRPr="001E099A" w:rsidRDefault="001E099A" w:rsidP="001E099A">
      <w:pPr>
        <w:pStyle w:val="NormalWeb"/>
        <w:bidi/>
        <w:spacing w:before="0" w:beforeAutospacing="0" w:after="0" w:afterAutospacing="0"/>
        <w:ind w:right="1350"/>
        <w:rPr>
          <w:rFonts w:ascii="Simplified Arabic" w:hAnsi="Simplified Arabic" w:cs="Simplified Arabic"/>
          <w:color w:val="212529"/>
          <w:sz w:val="32"/>
          <w:szCs w:val="32"/>
          <w:rtl/>
        </w:rPr>
      </w:pPr>
      <w:proofErr w:type="gramStart"/>
      <w:r w:rsidRPr="001E099A">
        <w:rPr>
          <w:rFonts w:ascii="Simplified Arabic" w:hAnsi="Simplified Arabic" w:cs="Simplified Arabic"/>
          <w:b/>
          <w:bCs/>
          <w:color w:val="212529"/>
          <w:sz w:val="32"/>
          <w:szCs w:val="32"/>
          <w:rtl/>
        </w:rPr>
        <w:t>المهمة1</w:t>
      </w:r>
      <w:proofErr w:type="gramEnd"/>
      <w:r w:rsidRPr="001E099A">
        <w:rPr>
          <w:rFonts w:ascii="Simplified Arabic" w:hAnsi="Simplified Arabic" w:cs="Simplified Arabic"/>
          <w:b/>
          <w:bCs/>
          <w:color w:val="212529"/>
          <w:sz w:val="32"/>
          <w:szCs w:val="32"/>
          <w:rtl/>
        </w:rPr>
        <w:t>:</w:t>
      </w:r>
      <w:r>
        <w:rPr>
          <w:rFonts w:ascii="Simplified Arabic" w:hAnsi="Simplified Arabic" w:cs="Simplified Arabic" w:hint="cs"/>
          <w:color w:val="212529"/>
          <w:sz w:val="32"/>
          <w:szCs w:val="32"/>
          <w:rtl/>
        </w:rPr>
        <w:t xml:space="preserve"> </w:t>
      </w:r>
      <w:r w:rsidRPr="001E099A">
        <w:rPr>
          <w:rFonts w:ascii="Simplified Arabic" w:hAnsi="Simplified Arabic" w:cs="Simplified Arabic" w:hint="cs"/>
          <w:color w:val="212529"/>
          <w:sz w:val="32"/>
          <w:szCs w:val="32"/>
          <w:rtl/>
        </w:rPr>
        <w:t>إشرا</w:t>
      </w:r>
      <w:r w:rsidRPr="001E099A">
        <w:rPr>
          <w:rFonts w:ascii="Simplified Arabic" w:hAnsi="Simplified Arabic" w:cs="Simplified Arabic" w:hint="eastAsia"/>
          <w:color w:val="212529"/>
          <w:sz w:val="32"/>
          <w:szCs w:val="32"/>
          <w:rtl/>
        </w:rPr>
        <w:t>ح</w:t>
      </w:r>
      <w:r w:rsidRPr="001E099A">
        <w:rPr>
          <w:rFonts w:ascii="Simplified Arabic" w:hAnsi="Simplified Arabic" w:cs="Simplified Arabic"/>
          <w:color w:val="212529"/>
          <w:sz w:val="32"/>
          <w:szCs w:val="32"/>
          <w:rtl/>
        </w:rPr>
        <w:t xml:space="preserve"> المقصود بالسمات السوسيولوجية لجمهور وسائل الإعلام </w:t>
      </w:r>
    </w:p>
    <w:p w:rsidR="001E099A" w:rsidRPr="001E099A" w:rsidRDefault="001E099A" w:rsidP="001E099A">
      <w:pPr>
        <w:pStyle w:val="NormalWeb"/>
        <w:spacing w:before="0" w:beforeAutospacing="0" w:after="0" w:afterAutospacing="0"/>
        <w:ind w:left="900"/>
        <w:jc w:val="right"/>
        <w:rPr>
          <w:rFonts w:ascii="Simplified Arabic" w:hAnsi="Simplified Arabic" w:cs="Simplified Arabic"/>
          <w:color w:val="212529"/>
          <w:sz w:val="32"/>
          <w:szCs w:val="32"/>
          <w:rtl/>
        </w:rPr>
      </w:pPr>
      <w:r w:rsidRPr="001E099A">
        <w:rPr>
          <w:rFonts w:ascii="Simplified Arabic" w:hAnsi="Simplified Arabic" w:cs="Simplified Arabic"/>
          <w:b/>
          <w:bCs/>
          <w:color w:val="212529"/>
          <w:sz w:val="32"/>
          <w:szCs w:val="32"/>
          <w:rtl/>
        </w:rPr>
        <w:t>المهمة2:</w:t>
      </w:r>
      <w:r w:rsidRPr="001E099A">
        <w:rPr>
          <w:rFonts w:ascii="Simplified Arabic" w:hAnsi="Simplified Arabic" w:cs="Simplified Arabic"/>
          <w:color w:val="212529"/>
          <w:sz w:val="32"/>
          <w:szCs w:val="32"/>
          <w:rtl/>
        </w:rPr>
        <w:t xml:space="preserve"> </w:t>
      </w:r>
      <w:r w:rsidRPr="001E099A">
        <w:rPr>
          <w:rFonts w:ascii="Simplified Arabic" w:hAnsi="Simplified Arabic" w:cs="Simplified Arabic" w:hint="cs"/>
          <w:color w:val="212529"/>
          <w:sz w:val="32"/>
          <w:szCs w:val="32"/>
          <w:rtl/>
        </w:rPr>
        <w:t>اشرح</w:t>
      </w:r>
      <w:r w:rsidRPr="001E099A">
        <w:rPr>
          <w:rFonts w:ascii="Simplified Arabic" w:hAnsi="Simplified Arabic" w:cs="Simplified Arabic"/>
          <w:color w:val="212529"/>
          <w:sz w:val="32"/>
          <w:szCs w:val="32"/>
          <w:rtl/>
        </w:rPr>
        <w:t xml:space="preserve"> الفئات السوسيولوجية </w:t>
      </w:r>
      <w:r w:rsidRPr="001E099A">
        <w:rPr>
          <w:rFonts w:ascii="Simplified Arabic" w:hAnsi="Simplified Arabic" w:cs="Simplified Arabic" w:hint="cs"/>
          <w:color w:val="212529"/>
          <w:sz w:val="32"/>
          <w:szCs w:val="32"/>
          <w:rtl/>
        </w:rPr>
        <w:t>التي</w:t>
      </w:r>
      <w:r w:rsidRPr="001E099A">
        <w:rPr>
          <w:rFonts w:ascii="Simplified Arabic" w:hAnsi="Simplified Arabic" w:cs="Simplified Arabic"/>
          <w:color w:val="212529"/>
          <w:sz w:val="32"/>
          <w:szCs w:val="32"/>
          <w:rtl/>
        </w:rPr>
        <w:t xml:space="preserve"> رأى إينيس أنها حاسمة في </w:t>
      </w:r>
      <w:proofErr w:type="gramStart"/>
      <w:r>
        <w:rPr>
          <w:rFonts w:ascii="Simplified Arabic" w:hAnsi="Simplified Arabic" w:cs="Simplified Arabic" w:hint="cs"/>
          <w:color w:val="212529"/>
          <w:sz w:val="32"/>
          <w:szCs w:val="32"/>
          <w:rtl/>
        </w:rPr>
        <w:t>ت</w:t>
      </w:r>
      <w:r w:rsidRPr="001E099A">
        <w:rPr>
          <w:rFonts w:ascii="Simplified Arabic" w:hAnsi="Simplified Arabic" w:cs="Simplified Arabic"/>
          <w:color w:val="212529"/>
          <w:sz w:val="32"/>
          <w:szCs w:val="32"/>
          <w:rtl/>
        </w:rPr>
        <w:t>حقيق  الطابع</w:t>
      </w:r>
      <w:proofErr w:type="gramEnd"/>
      <w:r w:rsidRPr="001E099A">
        <w:rPr>
          <w:rFonts w:ascii="Simplified Arabic" w:hAnsi="Simplified Arabic" w:cs="Simplified Arabic"/>
          <w:color w:val="212529"/>
          <w:sz w:val="32"/>
          <w:szCs w:val="32"/>
          <w:rtl/>
        </w:rPr>
        <w:t xml:space="preserve"> </w:t>
      </w:r>
      <w:r w:rsidRPr="001E099A">
        <w:rPr>
          <w:rFonts w:ascii="Simplified Arabic" w:hAnsi="Simplified Arabic" w:cs="Simplified Arabic" w:hint="cs"/>
          <w:color w:val="212529"/>
          <w:sz w:val="32"/>
          <w:szCs w:val="32"/>
          <w:rtl/>
        </w:rPr>
        <w:t>الاجتماعي</w:t>
      </w:r>
      <w:r w:rsidRPr="001E099A">
        <w:rPr>
          <w:rFonts w:ascii="Simplified Arabic" w:hAnsi="Simplified Arabic" w:cs="Simplified Arabic"/>
          <w:color w:val="212529"/>
          <w:sz w:val="32"/>
          <w:szCs w:val="32"/>
          <w:rtl/>
        </w:rPr>
        <w:t xml:space="preserve"> للجمهور</w:t>
      </w:r>
    </w:p>
    <w:p w:rsidR="001E099A" w:rsidRPr="001E099A" w:rsidRDefault="001E099A" w:rsidP="001E099A">
      <w:pPr>
        <w:pStyle w:val="NormalWeb"/>
        <w:bidi/>
        <w:spacing w:before="0" w:beforeAutospacing="0" w:after="0" w:afterAutospacing="0"/>
        <w:ind w:right="900"/>
        <w:jc w:val="both"/>
        <w:rPr>
          <w:rFonts w:ascii="Simplified Arabic" w:hAnsi="Simplified Arabic" w:cs="Simplified Arabic"/>
          <w:color w:val="212529"/>
          <w:sz w:val="32"/>
          <w:szCs w:val="32"/>
        </w:rPr>
      </w:pPr>
      <w:proofErr w:type="gramStart"/>
      <w:r w:rsidRPr="001E099A">
        <w:rPr>
          <w:rFonts w:ascii="Simplified Arabic" w:hAnsi="Simplified Arabic" w:cs="Simplified Arabic"/>
          <w:b/>
          <w:bCs/>
          <w:color w:val="212529"/>
          <w:sz w:val="32"/>
          <w:szCs w:val="32"/>
          <w:rtl/>
        </w:rPr>
        <w:t>المهمة3</w:t>
      </w:r>
      <w:proofErr w:type="gramEnd"/>
      <w:r w:rsidRPr="001E099A">
        <w:rPr>
          <w:rFonts w:ascii="Simplified Arabic" w:hAnsi="Simplified Arabic" w:cs="Simplified Arabic"/>
          <w:b/>
          <w:bCs/>
          <w:color w:val="212529"/>
          <w:sz w:val="32"/>
          <w:szCs w:val="32"/>
          <w:rtl/>
        </w:rPr>
        <w:t>:</w:t>
      </w:r>
      <w:r>
        <w:rPr>
          <w:rFonts w:ascii="Simplified Arabic" w:hAnsi="Simplified Arabic" w:cs="Simplified Arabic" w:hint="cs"/>
          <w:b/>
          <w:bCs/>
          <w:color w:val="212529"/>
          <w:sz w:val="32"/>
          <w:szCs w:val="32"/>
          <w:rtl/>
        </w:rPr>
        <w:t xml:space="preserve"> </w:t>
      </w:r>
      <w:proofErr w:type="spellStart"/>
      <w:r>
        <w:rPr>
          <w:rFonts w:ascii="Simplified Arabic" w:hAnsi="Simplified Arabic" w:cs="Simplified Arabic" w:hint="cs"/>
          <w:color w:val="212529"/>
          <w:sz w:val="32"/>
          <w:szCs w:val="32"/>
          <w:rtl/>
        </w:rPr>
        <w:t>إ</w:t>
      </w:r>
      <w:r w:rsidRPr="001E099A">
        <w:rPr>
          <w:rFonts w:ascii="Simplified Arabic" w:hAnsi="Simplified Arabic" w:cs="Simplified Arabic" w:hint="cs"/>
          <w:color w:val="212529"/>
          <w:sz w:val="32"/>
          <w:szCs w:val="32"/>
          <w:rtl/>
        </w:rPr>
        <w:t>شر</w:t>
      </w:r>
      <w:r w:rsidRPr="001E099A">
        <w:rPr>
          <w:rFonts w:ascii="Simplified Arabic" w:hAnsi="Simplified Arabic" w:cs="Simplified Arabic" w:hint="eastAsia"/>
          <w:color w:val="212529"/>
          <w:sz w:val="32"/>
          <w:szCs w:val="32"/>
          <w:rtl/>
        </w:rPr>
        <w:t>ح</w:t>
      </w:r>
      <w:proofErr w:type="spellEnd"/>
      <w:r w:rsidRPr="001E099A">
        <w:rPr>
          <w:rFonts w:ascii="Simplified Arabic" w:hAnsi="Simplified Arabic" w:cs="Simplified Arabic"/>
          <w:color w:val="212529"/>
          <w:sz w:val="32"/>
          <w:szCs w:val="32"/>
          <w:rtl/>
        </w:rPr>
        <w:t xml:space="preserve"> أثر وسائل الإعلام المختلفة في تحديد </w:t>
      </w:r>
      <w:r w:rsidRPr="001E099A">
        <w:rPr>
          <w:rFonts w:ascii="Simplified Arabic" w:hAnsi="Simplified Arabic" w:cs="Simplified Arabic" w:hint="cs"/>
          <w:color w:val="212529"/>
          <w:sz w:val="32"/>
          <w:szCs w:val="32"/>
          <w:rtl/>
        </w:rPr>
        <w:t>اجتماعية</w:t>
      </w:r>
      <w:r w:rsidRPr="001E099A">
        <w:rPr>
          <w:rFonts w:ascii="Simplified Arabic" w:hAnsi="Simplified Arabic" w:cs="Simplified Arabic"/>
          <w:color w:val="212529"/>
          <w:sz w:val="32"/>
          <w:szCs w:val="32"/>
          <w:rtl/>
        </w:rPr>
        <w:t xml:space="preserve"> سلوك الجمهور</w:t>
      </w:r>
    </w:p>
    <w:p w:rsidR="001E099A" w:rsidRPr="001E099A" w:rsidRDefault="001E099A" w:rsidP="001E099A">
      <w:pPr>
        <w:pStyle w:val="NormalWeb"/>
        <w:bidi/>
        <w:spacing w:before="0" w:beforeAutospacing="0" w:after="0" w:afterAutospacing="0"/>
        <w:ind w:right="900"/>
        <w:rPr>
          <w:rFonts w:ascii="Simplified Arabic" w:hAnsi="Simplified Arabic" w:cs="Simplified Arabic"/>
          <w:color w:val="212529"/>
          <w:sz w:val="32"/>
          <w:szCs w:val="32"/>
          <w:rtl/>
        </w:rPr>
      </w:pPr>
      <w:proofErr w:type="gramStart"/>
      <w:r w:rsidRPr="001E099A">
        <w:rPr>
          <w:rFonts w:ascii="Simplified Arabic" w:hAnsi="Simplified Arabic" w:cs="Simplified Arabic"/>
          <w:b/>
          <w:bCs/>
          <w:color w:val="212529"/>
          <w:sz w:val="32"/>
          <w:szCs w:val="32"/>
          <w:rtl/>
        </w:rPr>
        <w:t>المهمة4</w:t>
      </w:r>
      <w:proofErr w:type="gramEnd"/>
      <w:r w:rsidRPr="001E099A">
        <w:rPr>
          <w:rFonts w:ascii="Simplified Arabic" w:hAnsi="Simplified Arabic" w:cs="Simplified Arabic"/>
          <w:b/>
          <w:bCs/>
          <w:color w:val="212529"/>
          <w:sz w:val="32"/>
          <w:szCs w:val="32"/>
          <w:rtl/>
        </w:rPr>
        <w:t>:</w:t>
      </w:r>
      <w:r w:rsidRPr="001E099A">
        <w:rPr>
          <w:rFonts w:ascii="Simplified Arabic" w:hAnsi="Simplified Arabic" w:cs="Simplified Arabic"/>
          <w:color w:val="212529"/>
          <w:sz w:val="32"/>
          <w:szCs w:val="32"/>
          <w:rtl/>
        </w:rPr>
        <w:t xml:space="preserve"> </w:t>
      </w:r>
      <w:proofErr w:type="spellStart"/>
      <w:r>
        <w:rPr>
          <w:rFonts w:ascii="Simplified Arabic" w:hAnsi="Simplified Arabic" w:cs="Simplified Arabic" w:hint="cs"/>
          <w:color w:val="212529"/>
          <w:sz w:val="32"/>
          <w:szCs w:val="32"/>
          <w:rtl/>
        </w:rPr>
        <w:t>إ</w:t>
      </w:r>
      <w:r w:rsidRPr="001E099A">
        <w:rPr>
          <w:rFonts w:ascii="Simplified Arabic" w:hAnsi="Simplified Arabic" w:cs="Simplified Arabic" w:hint="cs"/>
          <w:color w:val="212529"/>
          <w:sz w:val="32"/>
          <w:szCs w:val="32"/>
          <w:rtl/>
        </w:rPr>
        <w:t>شرح</w:t>
      </w:r>
      <w:proofErr w:type="spellEnd"/>
      <w:r w:rsidRPr="001E099A">
        <w:rPr>
          <w:rFonts w:ascii="Simplified Arabic" w:hAnsi="Simplified Arabic" w:cs="Simplified Arabic"/>
          <w:color w:val="212529"/>
          <w:sz w:val="32"/>
          <w:szCs w:val="32"/>
          <w:rtl/>
        </w:rPr>
        <w:t xml:space="preserve"> علاقة </w:t>
      </w:r>
      <w:r w:rsidRPr="001E099A">
        <w:rPr>
          <w:rFonts w:ascii="Simplified Arabic" w:hAnsi="Simplified Arabic" w:cs="Simplified Arabic" w:hint="cs"/>
          <w:color w:val="212529"/>
          <w:sz w:val="32"/>
          <w:szCs w:val="32"/>
          <w:rtl/>
        </w:rPr>
        <w:t>استخدام</w:t>
      </w:r>
      <w:r w:rsidRPr="001E099A">
        <w:rPr>
          <w:rFonts w:ascii="Simplified Arabic" w:hAnsi="Simplified Arabic" w:cs="Simplified Arabic"/>
          <w:color w:val="212529"/>
          <w:sz w:val="32"/>
          <w:szCs w:val="32"/>
          <w:rtl/>
        </w:rPr>
        <w:t xml:space="preserve"> وسائل الإعلام بتحسين العلاقات </w:t>
      </w:r>
      <w:r w:rsidRPr="001E099A">
        <w:rPr>
          <w:rFonts w:ascii="Simplified Arabic" w:hAnsi="Simplified Arabic" w:cs="Simplified Arabic" w:hint="cs"/>
          <w:color w:val="212529"/>
          <w:sz w:val="32"/>
          <w:szCs w:val="32"/>
          <w:rtl/>
        </w:rPr>
        <w:t>الاجتماعية</w:t>
      </w:r>
      <w:r w:rsidRPr="001E099A">
        <w:rPr>
          <w:rFonts w:ascii="Simplified Arabic" w:hAnsi="Simplified Arabic" w:cs="Simplified Arabic"/>
          <w:color w:val="212529"/>
          <w:sz w:val="32"/>
          <w:szCs w:val="32"/>
          <w:rtl/>
        </w:rPr>
        <w:t>  </w:t>
      </w:r>
    </w:p>
    <w:p w:rsidR="00E6037D" w:rsidRPr="001E099A" w:rsidRDefault="00E6037D">
      <w:pPr>
        <w:rPr>
          <w:rFonts w:ascii="Simplified Arabic" w:hAnsi="Simplified Arabic" w:cs="Simplified Arabic"/>
        </w:rPr>
      </w:pPr>
    </w:p>
    <w:sectPr w:rsidR="00E6037D" w:rsidRPr="001E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F"/>
    <w:rsid w:val="001E099A"/>
    <w:rsid w:val="005B120F"/>
    <w:rsid w:val="006D4975"/>
    <w:rsid w:val="00E6037D"/>
    <w:rsid w:val="00FD48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AA8F"/>
  <w15:chartTrackingRefBased/>
  <w15:docId w15:val="{5960F4F3-D8F3-4F24-B958-C65E979E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09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2024-03-05T16:38:00Z</dcterms:created>
  <dcterms:modified xsi:type="dcterms:W3CDTF">2024-03-05T16:45:00Z</dcterms:modified>
</cp:coreProperties>
</file>