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proofErr w:type="spellStart"/>
      <w:r w:rsidRPr="00544228">
        <w:rPr>
          <w:rFonts w:ascii="Verdana" w:hAnsi="Verdana"/>
          <w:color w:val="131313"/>
          <w:sz w:val="32"/>
          <w:szCs w:val="32"/>
          <w:rtl/>
        </w:rPr>
        <w:t>انون</w:t>
      </w:r>
      <w:proofErr w:type="spell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النشر في الجزائر 1982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من إعداد الطالبتين</w:t>
      </w:r>
      <w:r w:rsidRPr="00544228">
        <w:rPr>
          <w:rFonts w:ascii="Verdana" w:hAnsi="Verdana"/>
          <w:color w:val="131313"/>
          <w:sz w:val="32"/>
          <w:szCs w:val="32"/>
        </w:rPr>
        <w:t>:</w:t>
      </w:r>
      <w:r w:rsidRPr="00544228">
        <w:rPr>
          <w:rFonts w:ascii="Verdana" w:hAnsi="Verdana"/>
          <w:color w:val="131313"/>
          <w:sz w:val="32"/>
          <w:szCs w:val="32"/>
        </w:rPr>
        <w:br/>
      </w:r>
      <w:proofErr w:type="spellStart"/>
      <w:r w:rsidRPr="00544228">
        <w:rPr>
          <w:rFonts w:ascii="Verdana" w:hAnsi="Verdana"/>
          <w:color w:val="131313"/>
          <w:sz w:val="32"/>
          <w:szCs w:val="32"/>
          <w:rtl/>
        </w:rPr>
        <w:t>بدروني</w:t>
      </w:r>
      <w:proofErr w:type="spell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هــدى </w:t>
      </w:r>
      <w:proofErr w:type="spellStart"/>
      <w:r w:rsidRPr="00544228">
        <w:rPr>
          <w:rFonts w:ascii="Verdana" w:hAnsi="Verdana"/>
          <w:color w:val="131313"/>
          <w:sz w:val="32"/>
          <w:szCs w:val="32"/>
          <w:rtl/>
        </w:rPr>
        <w:t>حموش</w:t>
      </w:r>
      <w:proofErr w:type="spell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إيمان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r w:rsidRPr="00544228">
        <w:rPr>
          <w:rFonts w:ascii="Verdana" w:hAnsi="Verdana"/>
          <w:color w:val="131313"/>
          <w:sz w:val="32"/>
          <w:szCs w:val="32"/>
          <w:rtl/>
        </w:rPr>
        <w:t>بإشراف الأستاذة</w:t>
      </w:r>
      <w:r w:rsidRPr="00544228">
        <w:rPr>
          <w:rFonts w:ascii="Verdana" w:hAnsi="Verdana"/>
          <w:color w:val="131313"/>
          <w:sz w:val="32"/>
          <w:szCs w:val="32"/>
        </w:rPr>
        <w:t>:</w:t>
      </w:r>
      <w:r w:rsidRPr="00544228">
        <w:rPr>
          <w:rFonts w:ascii="Verdana" w:hAnsi="Verdana"/>
          <w:color w:val="131313"/>
          <w:sz w:val="32"/>
          <w:szCs w:val="32"/>
        </w:rPr>
        <w:br/>
      </w:r>
      <w:proofErr w:type="spellStart"/>
      <w:r w:rsidRPr="00544228">
        <w:rPr>
          <w:rFonts w:ascii="Verdana" w:hAnsi="Verdana"/>
          <w:color w:val="131313"/>
          <w:sz w:val="32"/>
          <w:szCs w:val="32"/>
          <w:rtl/>
        </w:rPr>
        <w:t>بومعـيزي</w:t>
      </w:r>
      <w:proofErr w:type="spell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آمال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r w:rsidRPr="00544228">
        <w:rPr>
          <w:rFonts w:ascii="Verdana" w:hAnsi="Verdana"/>
          <w:color w:val="131313"/>
          <w:sz w:val="32"/>
          <w:szCs w:val="32"/>
          <w:rtl/>
        </w:rPr>
        <w:t>مقدمة</w:t>
      </w:r>
      <w:r w:rsidRPr="00544228">
        <w:rPr>
          <w:rFonts w:ascii="Verdana" w:hAnsi="Verdana"/>
          <w:color w:val="131313"/>
          <w:sz w:val="32"/>
          <w:szCs w:val="32"/>
        </w:rPr>
        <w:t>: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ميزت الأوضاع الإعلامية في الجزائر منذ الفترة 1979 إلى 1990, ببروز عدة أحداث , و اتخاذ عدد من القرارات التي اعتبرت الأولى من نوعها منذ الاستقلال, مثل لائحة الإعلام الصادرة عن مؤتمر جبهة التحرير الوطني لسنة 1979, و قانون الإعلام لسنة 1982 , و قرار السياسة الإعلامية الجديدة لسنة 1990, الذي كرس و لأول مرة مبدأ التعددية الإعلامية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  <w:t xml:space="preserve">* </w:t>
      </w:r>
      <w:r w:rsidRPr="00544228">
        <w:rPr>
          <w:rFonts w:ascii="Verdana" w:hAnsi="Verdana"/>
          <w:color w:val="131313"/>
          <w:sz w:val="32"/>
          <w:szCs w:val="32"/>
          <w:rtl/>
        </w:rPr>
        <w:t>فما هو مضمون قانون 1982, و ما مدى تجسيد مواده على أرضية الواقع؟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خطة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البحث</w:t>
      </w:r>
      <w:r w:rsidRPr="00544228">
        <w:rPr>
          <w:rFonts w:ascii="Verdana" w:hAnsi="Verdana"/>
          <w:color w:val="131313"/>
          <w:sz w:val="32"/>
          <w:szCs w:val="32"/>
        </w:rPr>
        <w:t>: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المقدمة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الفصل الأول: قانون النشر 1982, صدوره و مضمونه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المبحث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>1: صدوره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المبحث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>2: مضمونه</w:t>
      </w:r>
      <w:r w:rsidRPr="00544228">
        <w:rPr>
          <w:rFonts w:ascii="Verdana" w:hAnsi="Verdana"/>
          <w:color w:val="131313"/>
          <w:sz w:val="32"/>
          <w:szCs w:val="32"/>
        </w:rPr>
        <w:t>.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r w:rsidRPr="00544228">
        <w:rPr>
          <w:rFonts w:ascii="Verdana" w:hAnsi="Verdana"/>
          <w:color w:val="131313"/>
          <w:sz w:val="32"/>
          <w:szCs w:val="32"/>
          <w:rtl/>
        </w:rPr>
        <w:t>الفصل الثاني: المسؤولية, السر المهني,الحق في التصحيح و الرد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من خلال قانون 1982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المبحث1: مسؤولية المقال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المبحث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>2: السر المهني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المبحث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>3: الحق في التصحيح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المبحث </w:t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4 :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الحق في الرد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خاتمة</w:t>
      </w:r>
      <w:proofErr w:type="gramEnd"/>
      <w:r w:rsidRPr="00544228">
        <w:rPr>
          <w:rFonts w:ascii="Verdana" w:hAnsi="Verdana"/>
          <w:color w:val="131313"/>
          <w:sz w:val="32"/>
          <w:szCs w:val="32"/>
        </w:rPr>
        <w:t>.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r w:rsidRPr="00544228">
        <w:rPr>
          <w:rFonts w:ascii="Verdana" w:hAnsi="Verdana"/>
          <w:color w:val="131313"/>
          <w:sz w:val="32"/>
          <w:szCs w:val="32"/>
          <w:rtl/>
        </w:rPr>
        <w:t xml:space="preserve">الفصل </w:t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الأول :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قانون 1982 ,صدوره و مضمونه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المبحث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1: صدوره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r w:rsidRPr="00544228">
        <w:rPr>
          <w:rFonts w:ascii="Verdana" w:hAnsi="Verdana"/>
          <w:color w:val="131313"/>
          <w:sz w:val="32"/>
          <w:szCs w:val="32"/>
          <w:rtl/>
        </w:rPr>
        <w:t>جاء قانون 1982 بمثابة تطبيق لما ورد في الميثاق الوطني لسنة 1976 الذي أكد على ضرورة تحديد دور الصحافة و الإذاعة و التلفزيون بواسطة القانون, و الذي يكرس بدوره حق المواطن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في </w:t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الإعلام</w:t>
      </w:r>
      <w:r w:rsidRPr="00544228">
        <w:rPr>
          <w:rFonts w:ascii="Verdana" w:hAnsi="Verdana"/>
          <w:color w:val="131313"/>
          <w:sz w:val="32"/>
          <w:szCs w:val="32"/>
        </w:rPr>
        <w:t xml:space="preserve"> .</w:t>
      </w:r>
      <w:proofErr w:type="gramEnd"/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r w:rsidRPr="00544228">
        <w:rPr>
          <w:rFonts w:ascii="Verdana" w:hAnsi="Verdana"/>
          <w:color w:val="131313"/>
          <w:sz w:val="32"/>
          <w:szCs w:val="32"/>
          <w:rtl/>
        </w:rPr>
        <w:lastRenderedPageBreak/>
        <w:t xml:space="preserve">و إصدار هذا القانون, أتى بعد مرور عشرين سنة على الاستقلال , وكانت الصحافة آ </w:t>
      </w:r>
      <w:proofErr w:type="spellStart"/>
      <w:r w:rsidRPr="00544228">
        <w:rPr>
          <w:rFonts w:ascii="Verdana" w:hAnsi="Verdana"/>
          <w:color w:val="131313"/>
          <w:sz w:val="32"/>
          <w:szCs w:val="32"/>
          <w:rtl/>
        </w:rPr>
        <w:t>نذاك</w:t>
      </w:r>
      <w:proofErr w:type="spell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تعاني من جميع أنواع الضغوطات و الكبت في ظل الفراغ القانوني , حيث لجأت السلطة الحاكمة إلى مصادرة حرية الممارسة الصحفية عن طريق مديري المؤسسات الإعلامية, تحت أقنعة مختلفة مثل وحدة التوجيه , وحدة الفكر و الانسجام في العمل٭</w:t>
      </w:r>
      <w:r w:rsidRPr="00544228">
        <w:rPr>
          <w:rFonts w:ascii="Verdana" w:hAnsi="Verdana"/>
          <w:color w:val="131313"/>
          <w:sz w:val="32"/>
          <w:szCs w:val="32"/>
        </w:rPr>
        <w:t>.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r w:rsidRPr="00544228">
        <w:rPr>
          <w:rFonts w:ascii="Verdana" w:hAnsi="Verdana"/>
          <w:color w:val="131313"/>
          <w:sz w:val="32"/>
          <w:szCs w:val="32"/>
          <w:rtl/>
        </w:rPr>
        <w:t xml:space="preserve">تم تقديم نص مشروع هذا القانون من طرف الحكومة إلى مكتب المجلس الشعبي الوطني بتاريخ 25 أوت 1981, و بعد عدة مناقشات تم ضبط هذا المشروع في شكله النهائي و </w:t>
      </w:r>
      <w:proofErr w:type="spellStart"/>
      <w:r w:rsidRPr="00544228">
        <w:rPr>
          <w:rFonts w:ascii="Verdana" w:hAnsi="Verdana"/>
          <w:color w:val="131313"/>
          <w:sz w:val="32"/>
          <w:szCs w:val="32"/>
          <w:rtl/>
        </w:rPr>
        <w:t>اصدر</w:t>
      </w:r>
      <w:proofErr w:type="spell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قانون الإعلام في صورته الرسمية بتــــاريـــــخ:06/02/1982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المبحث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>2: مضمونه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r w:rsidRPr="00544228">
        <w:rPr>
          <w:rFonts w:ascii="Verdana" w:hAnsi="Verdana"/>
          <w:color w:val="131313"/>
          <w:sz w:val="32"/>
          <w:szCs w:val="32"/>
          <w:rtl/>
        </w:rPr>
        <w:t xml:space="preserve">تكون الهيكل العام لقانون النشر 1982 من 128 مادة موزعة على 59 مادة كمدخل يحتوي المبادئ </w:t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العامة ,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و خمسة أبواب مرتبة كما يلي</w:t>
      </w:r>
      <w:r w:rsidRPr="00544228">
        <w:rPr>
          <w:rFonts w:ascii="Verdana" w:hAnsi="Verdana"/>
          <w:color w:val="131313"/>
          <w:sz w:val="32"/>
          <w:szCs w:val="32"/>
        </w:rPr>
        <w:t xml:space="preserve"> :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r w:rsidRPr="00544228">
        <w:rPr>
          <w:rFonts w:ascii="Verdana" w:hAnsi="Verdana"/>
          <w:color w:val="131313"/>
          <w:sz w:val="32"/>
          <w:szCs w:val="32"/>
          <w:rtl/>
        </w:rPr>
        <w:t>الباب الأول: النشر و التوزيع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و يحتوي على </w:t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فصلين</w:t>
      </w:r>
      <w:r w:rsidRPr="00544228">
        <w:rPr>
          <w:rFonts w:ascii="Verdana" w:hAnsi="Verdana"/>
          <w:color w:val="131313"/>
          <w:sz w:val="32"/>
          <w:szCs w:val="32"/>
        </w:rPr>
        <w:t xml:space="preserve"> :</w:t>
      </w:r>
      <w:proofErr w:type="gramEnd"/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الفصل 1 :النشرات الدورية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و هي كل الصحف و المجلات بكل أنواعها, و تصدر على فترات منتظمة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و تصنف إلى صنفين</w:t>
      </w:r>
      <w:r w:rsidRPr="00544228">
        <w:rPr>
          <w:rFonts w:ascii="Verdana" w:hAnsi="Verdana"/>
          <w:color w:val="131313"/>
          <w:sz w:val="32"/>
          <w:szCs w:val="32"/>
        </w:rPr>
        <w:t xml:space="preserve"> :</w:t>
      </w:r>
      <w:r w:rsidRPr="00544228">
        <w:rPr>
          <w:rFonts w:ascii="Verdana" w:hAnsi="Verdana"/>
          <w:color w:val="131313"/>
          <w:sz w:val="32"/>
          <w:szCs w:val="32"/>
        </w:rPr>
        <w:br/>
        <w:t xml:space="preserve">- </w:t>
      </w:r>
      <w:r w:rsidRPr="00544228">
        <w:rPr>
          <w:rFonts w:ascii="Verdana" w:hAnsi="Verdana"/>
          <w:color w:val="131313"/>
          <w:sz w:val="32"/>
          <w:szCs w:val="32"/>
          <w:rtl/>
        </w:rPr>
        <w:t>صحف إخبارية عامة</w:t>
      </w:r>
      <w:r w:rsidRPr="00544228">
        <w:rPr>
          <w:rFonts w:ascii="Verdana" w:hAnsi="Verdana"/>
          <w:color w:val="131313"/>
          <w:sz w:val="32"/>
          <w:szCs w:val="32"/>
        </w:rPr>
        <w:t xml:space="preserve"> .</w:t>
      </w:r>
      <w:r w:rsidRPr="00544228">
        <w:rPr>
          <w:rFonts w:ascii="Verdana" w:hAnsi="Verdana"/>
          <w:color w:val="131313"/>
          <w:sz w:val="32"/>
          <w:szCs w:val="32"/>
        </w:rPr>
        <w:br/>
        <w:t xml:space="preserve">- </w:t>
      </w:r>
      <w:r w:rsidRPr="00544228">
        <w:rPr>
          <w:rFonts w:ascii="Verdana" w:hAnsi="Verdana"/>
          <w:color w:val="131313"/>
          <w:sz w:val="32"/>
          <w:szCs w:val="32"/>
          <w:rtl/>
        </w:rPr>
        <w:t>نشرات دورية متخصصة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ويحتوي هذا الفصل على 14 مادة , من المادة 10 إلى غاية المادة 23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و </w:t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المادة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12 منه تنص على أن إصدار الصحف الإخبارية العامة من اختصاص الدولة أو الحزب لا غير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الفصل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2: إنتاج و توزيع الإعلام المكتوب و المصور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ويحتوي على 9 مواد من المادة 24 إلى غاية المادة </w:t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32 ,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و المادة 24 منه تنص على أن الدولة تتولى احتكار كل نشاط خاص بتوزيع الإعلام المكتوب و المصور</w:t>
      </w:r>
      <w:r w:rsidRPr="00544228">
        <w:rPr>
          <w:rFonts w:ascii="Verdana" w:hAnsi="Verdana"/>
          <w:color w:val="131313"/>
          <w:sz w:val="32"/>
          <w:szCs w:val="32"/>
        </w:rPr>
        <w:t xml:space="preserve"> .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r w:rsidRPr="00544228">
        <w:rPr>
          <w:rFonts w:ascii="Verdana" w:hAnsi="Verdana"/>
          <w:color w:val="131313"/>
          <w:sz w:val="32"/>
          <w:szCs w:val="32"/>
          <w:rtl/>
        </w:rPr>
        <w:t xml:space="preserve">الباب </w:t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الثاني :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ممارسة المهنة الصحفية</w:t>
      </w:r>
      <w:r w:rsidRPr="00544228">
        <w:rPr>
          <w:rFonts w:ascii="Verdana" w:hAnsi="Verdana"/>
          <w:color w:val="131313"/>
          <w:sz w:val="32"/>
          <w:szCs w:val="32"/>
        </w:rPr>
        <w:t xml:space="preserve"> 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ويحتوي على فصلين</w:t>
      </w:r>
      <w:r w:rsidRPr="00544228">
        <w:rPr>
          <w:rFonts w:ascii="Verdana" w:hAnsi="Verdana"/>
          <w:color w:val="131313"/>
          <w:sz w:val="32"/>
          <w:szCs w:val="32"/>
        </w:rPr>
        <w:t>: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الفصل الأول: الصحافيون المحترفون الوطنيون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ويحتوي على 20 مادة , من المادة 33 إلى المادة 52,و المادة 33 منها</w:t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 xml:space="preserve"> تنص عل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>ى أن الصحفي المحترف هو كل مستخدم في صحيفة أو دورية تابعة للحزب أو الدولة, حيث يكون دائما متفرغا للبحث و جمع الأخبار , و أن يتخذ من هذا النشاط مهنته الوحيدة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lastRenderedPageBreak/>
        <w:t>الفصل الثاني :المبعوثون الخاصون و مراسلو الصحف الأجنبية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يحتوي على 6 مواد , من المادة 53 إلى المادة 58. و المراسل الصحفي هو الذي يوظفه جهازا من أجهزة الصحف الأجنبية المكتوبة أو الناطقة أو المرئية, يوظف لجمع الأخبار الصحافية قصد نشرها , و يكون هذا النشاط مهنته الوحيدة التي يتلقى عليها أجرا. </w:t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أما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المبعوث الخاص فيعتمد اعتمادا قانونيا و يقوم بمهمة إعلامية مؤقتة قصد النشر أو تغطية حدث من أحداث الساعة. و يجب على كل من المراسل الصحفي و المبعوث الخاص أن يحترسا من إدخال أو نشر أخبار خاطئة أو غير ثابتة</w:t>
      </w:r>
      <w:r w:rsidRPr="00544228">
        <w:rPr>
          <w:rFonts w:ascii="Verdana" w:hAnsi="Verdana"/>
          <w:color w:val="131313"/>
          <w:sz w:val="32"/>
          <w:szCs w:val="32"/>
        </w:rPr>
        <w:t>.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r w:rsidRPr="00544228">
        <w:rPr>
          <w:rFonts w:ascii="Verdana" w:hAnsi="Verdana"/>
          <w:color w:val="131313"/>
          <w:sz w:val="32"/>
          <w:szCs w:val="32"/>
          <w:rtl/>
        </w:rPr>
        <w:t>الباب الثالث: توزيع النشرات الدورية و التجول للبيع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يحتوي على </w:t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فصلين</w:t>
      </w:r>
      <w:r w:rsidRPr="00544228">
        <w:rPr>
          <w:rFonts w:ascii="Verdana" w:hAnsi="Verdana"/>
          <w:color w:val="131313"/>
          <w:sz w:val="32"/>
          <w:szCs w:val="32"/>
        </w:rPr>
        <w:t xml:space="preserve"> :</w:t>
      </w:r>
      <w:proofErr w:type="gramEnd"/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الفصل الأول: التوزيع و الاستيراد و التصدير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يقصد بتوزيع النشرات الدورية بيعها عددا بعدد أو عن طريق الاشتراك و توزيعها مجانا أو بالمقابل في الأماكن العامة أو في المنازل. و </w:t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الدولة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هي التي تتولى احتكار استيراد النشرات الدورية الأجنبية و تصدير النشرات الدورية الوطنية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ويحتوي هذا الفصل على 8 مواد من المادة 59 إلى المادة 66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الفصل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الثاني: التجول للبيع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يخضع هذا التجول للبيع في الأماكن العامة لتصريح مسبق للبلدية التي </w:t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يتم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فيها التوزيع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يحتوي على مادتين: المادة 67 و المادة 68</w:t>
      </w:r>
      <w:r w:rsidRPr="00544228">
        <w:rPr>
          <w:rFonts w:ascii="Verdana" w:hAnsi="Verdana"/>
          <w:color w:val="131313"/>
          <w:sz w:val="32"/>
          <w:szCs w:val="32"/>
        </w:rPr>
        <w:t>.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r w:rsidRPr="00544228">
        <w:rPr>
          <w:rFonts w:ascii="Verdana" w:hAnsi="Verdana"/>
          <w:color w:val="131313"/>
          <w:sz w:val="32"/>
          <w:szCs w:val="32"/>
          <w:rtl/>
        </w:rPr>
        <w:t>الباب الرابع: الإيداعات الخاصة و المسؤولية و التصحيح و حق الرد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يحتوي ثلاث فصول</w:t>
      </w:r>
      <w:r w:rsidRPr="00544228">
        <w:rPr>
          <w:rFonts w:ascii="Verdana" w:hAnsi="Verdana"/>
          <w:color w:val="131313"/>
          <w:sz w:val="32"/>
          <w:szCs w:val="32"/>
        </w:rPr>
        <w:t>: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الفصل الأول: الإيداعات الخاصة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يحتوي على مادتين 69 و 70 , و المادة 69 منه جاء فيها أن تكون النشرات الدورية موضع إيداع في عشر نسخ لدى وزارة الإعلام و 10 نسخ لدى المكتبة الوطنية, و موقعة من مدير </w:t>
      </w:r>
      <w:proofErr w:type="spellStart"/>
      <w:r w:rsidRPr="00544228">
        <w:rPr>
          <w:rFonts w:ascii="Verdana" w:hAnsi="Verdana"/>
          <w:color w:val="131313"/>
          <w:sz w:val="32"/>
          <w:szCs w:val="32"/>
          <w:rtl/>
        </w:rPr>
        <w:t>النشرية</w:t>
      </w:r>
      <w:proofErr w:type="spellEnd"/>
      <w:r w:rsidRPr="00544228">
        <w:rPr>
          <w:rFonts w:ascii="Verdana" w:hAnsi="Verdana"/>
          <w:color w:val="131313"/>
          <w:sz w:val="32"/>
          <w:szCs w:val="32"/>
          <w:rtl/>
        </w:rPr>
        <w:t>.وذلك قبل نشرها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الفصل الثاني: المسؤولية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وجاء في هذا الفصل ثلاث مواد 71 , 72 و 73</w:t>
      </w:r>
      <w:r w:rsidRPr="00544228">
        <w:rPr>
          <w:rFonts w:ascii="Verdana" w:hAnsi="Verdana"/>
          <w:color w:val="131313"/>
          <w:sz w:val="32"/>
          <w:szCs w:val="32"/>
        </w:rPr>
        <w:t xml:space="preserve"> 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المادة 71 منه تنص على أن المدير و صاحب النص أو الخبر يتحمل مسؤولية ما كتبه أو ما تم نشره عبر الوسائل السمعية البصرية. ويتحمل مسئول المطبعة مسؤوليته مثله مثل المدير و صاحب النص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الفصل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الثالث: التصحيح و حق الرد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يحتوي 16 مادة ,من المادة 74 إلى المادة 100, حيث يجب على مدير أية نشريه دورية أن يدرج, مجانا كل تصحيح يوجه </w:t>
      </w:r>
      <w:proofErr w:type="spellStart"/>
      <w:r w:rsidRPr="00544228">
        <w:rPr>
          <w:rFonts w:ascii="Verdana" w:hAnsi="Verdana"/>
          <w:color w:val="131313"/>
          <w:sz w:val="32"/>
          <w:szCs w:val="32"/>
          <w:rtl/>
        </w:rPr>
        <w:t>اليه</w:t>
      </w:r>
      <w:proofErr w:type="spell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, و يكون طلب التصحيح مصحوبا بكل وثائق التبرير</w:t>
      </w:r>
      <w:r w:rsidRPr="00544228">
        <w:rPr>
          <w:rFonts w:ascii="Verdana" w:hAnsi="Verdana"/>
          <w:color w:val="131313"/>
          <w:sz w:val="32"/>
          <w:szCs w:val="32"/>
        </w:rPr>
        <w:t>.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r w:rsidRPr="00544228">
        <w:rPr>
          <w:rFonts w:ascii="Verdana" w:hAnsi="Verdana"/>
          <w:color w:val="131313"/>
          <w:sz w:val="32"/>
          <w:szCs w:val="32"/>
          <w:rtl/>
        </w:rPr>
        <w:lastRenderedPageBreak/>
        <w:t>الباب الخامس: الأحكام الجـزائـية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يحتوي ثلاث فصول</w:t>
      </w:r>
      <w:r w:rsidRPr="00544228">
        <w:rPr>
          <w:rFonts w:ascii="Verdana" w:hAnsi="Verdana"/>
          <w:color w:val="131313"/>
          <w:sz w:val="32"/>
          <w:szCs w:val="32"/>
        </w:rPr>
        <w:t>: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الفصل الأول: مخالفات عامة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يتكون من16 </w:t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مادة ,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من المادة 85 إلى المادة 100</w:t>
      </w:r>
      <w:r w:rsidRPr="00544228">
        <w:rPr>
          <w:rFonts w:ascii="Verdana" w:hAnsi="Verdana"/>
          <w:color w:val="131313"/>
          <w:sz w:val="32"/>
          <w:szCs w:val="32"/>
        </w:rPr>
        <w:t xml:space="preserve"> 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حيث ال</w:t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 xml:space="preserve">مادة 91 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منه تنص على انه يعاقب على البيع أو التوزيع المجاني </w:t>
      </w:r>
      <w:proofErr w:type="spellStart"/>
      <w:r w:rsidRPr="00544228">
        <w:rPr>
          <w:rFonts w:ascii="Verdana" w:hAnsi="Verdana"/>
          <w:color w:val="131313"/>
          <w:sz w:val="32"/>
          <w:szCs w:val="32"/>
          <w:rtl/>
        </w:rPr>
        <w:t>للنشريات</w:t>
      </w:r>
      <w:proofErr w:type="spell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الدورية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الأجنبية الممنوع استيرادها و نشرها في الجزائر بالحبس من شهر إلى سنة و بغرامة مالية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من 1000الى 10.000 </w:t>
      </w:r>
      <w:proofErr w:type="spellStart"/>
      <w:r w:rsidRPr="00544228">
        <w:rPr>
          <w:rFonts w:ascii="Verdana" w:hAnsi="Verdana"/>
          <w:color w:val="131313"/>
          <w:sz w:val="32"/>
          <w:szCs w:val="32"/>
          <w:rtl/>
        </w:rPr>
        <w:t>دج</w:t>
      </w:r>
      <w:proofErr w:type="spell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دون الإخلال بتطبيق قانون الجمارك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الفصل الثاني : مخالفات بواسطة الصحافة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يتكون هذا الفصل من 17 مادة , من المادة 101 إلى المادة 117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حيث يعاقب بالحبس من 6 </w:t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أشهر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إلى 3 سنوات و بغرامة مالية من 5.000 </w:t>
      </w:r>
      <w:proofErr w:type="spellStart"/>
      <w:r w:rsidRPr="00544228">
        <w:rPr>
          <w:rFonts w:ascii="Verdana" w:hAnsi="Verdana"/>
          <w:color w:val="131313"/>
          <w:sz w:val="32"/>
          <w:szCs w:val="32"/>
          <w:rtl/>
        </w:rPr>
        <w:t>دج</w:t>
      </w:r>
      <w:proofErr w:type="spell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إلى 20.000 </w:t>
      </w:r>
      <w:proofErr w:type="spellStart"/>
      <w:r w:rsidRPr="00544228">
        <w:rPr>
          <w:rFonts w:ascii="Verdana" w:hAnsi="Verdana"/>
          <w:color w:val="131313"/>
          <w:sz w:val="32"/>
          <w:szCs w:val="32"/>
          <w:rtl/>
        </w:rPr>
        <w:t>دج</w:t>
      </w:r>
      <w:proofErr w:type="spell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كل من يتعمد نشر أو إذاعة أخبار خاطئة أو مغرضة التي تمس بأمن الدولة و قوانينها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و </w:t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لا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يجوز رفع دعوة قضائية على الصحفي إلا بعد تأكد الهيئة المعنية من صحة التهمة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كل تحريض على ارتكاب الجنايات أو الجنح عبر جميع وسائل الإعلام, يتعرض مدير </w:t>
      </w:r>
      <w:proofErr w:type="spellStart"/>
      <w:r w:rsidRPr="00544228">
        <w:rPr>
          <w:rFonts w:ascii="Verdana" w:hAnsi="Verdana"/>
          <w:color w:val="131313"/>
          <w:sz w:val="32"/>
          <w:szCs w:val="32"/>
          <w:rtl/>
        </w:rPr>
        <w:t>النشرية</w:t>
      </w:r>
      <w:proofErr w:type="spell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أو صاحب النص إلى متابعات جنائية.وكذلك يتعلق الأمر بكل تحريض على العصيان </w:t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يوجه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للخاضعين للخدمة الوطنية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الفصل الثالث: حماية السلطة العمومية و المواطن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يتكون من 11 </w:t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مادة ,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من المادة 118 إلى المادة 129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يعاقب على </w:t>
      </w:r>
      <w:proofErr w:type="spellStart"/>
      <w:r w:rsidRPr="00544228">
        <w:rPr>
          <w:rFonts w:ascii="Verdana" w:hAnsi="Verdana"/>
          <w:color w:val="131313"/>
          <w:sz w:val="32"/>
          <w:szCs w:val="32"/>
          <w:rtl/>
        </w:rPr>
        <w:t>الاهانة</w:t>
      </w:r>
      <w:proofErr w:type="spell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المتعمدة الموجهة لرئيس الدولة , بالحبس من شهرين إلى سنتين , وبغرامة مالية من 3000 </w:t>
      </w:r>
      <w:proofErr w:type="spellStart"/>
      <w:r w:rsidRPr="00544228">
        <w:rPr>
          <w:rFonts w:ascii="Verdana" w:hAnsi="Verdana"/>
          <w:color w:val="131313"/>
          <w:sz w:val="32"/>
          <w:szCs w:val="32"/>
          <w:rtl/>
        </w:rPr>
        <w:t>دج</w:t>
      </w:r>
      <w:proofErr w:type="spell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غالى 30.000 </w:t>
      </w:r>
      <w:proofErr w:type="spellStart"/>
      <w:r w:rsidRPr="00544228">
        <w:rPr>
          <w:rFonts w:ascii="Verdana" w:hAnsi="Verdana"/>
          <w:color w:val="131313"/>
          <w:sz w:val="32"/>
          <w:szCs w:val="32"/>
          <w:rtl/>
        </w:rPr>
        <w:t>دج</w:t>
      </w:r>
      <w:proofErr w:type="spellEnd"/>
      <w:r w:rsidRPr="00544228">
        <w:rPr>
          <w:rFonts w:ascii="Verdana" w:hAnsi="Verdana"/>
          <w:color w:val="131313"/>
          <w:sz w:val="32"/>
          <w:szCs w:val="32"/>
        </w:rPr>
        <w:t xml:space="preserve"> 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كل قذف موجه لأعضاء القيادة السياسية و الحكومة , أو الأحزاب , يعاقب عليه بالحبس من 10 أيام إلى سنة , وبغرامة مالية من 3000 </w:t>
      </w:r>
      <w:proofErr w:type="spellStart"/>
      <w:r w:rsidRPr="00544228">
        <w:rPr>
          <w:rFonts w:ascii="Verdana" w:hAnsi="Verdana"/>
          <w:color w:val="131313"/>
          <w:sz w:val="32"/>
          <w:szCs w:val="32"/>
          <w:rtl/>
        </w:rPr>
        <w:t>دج</w:t>
      </w:r>
      <w:proofErr w:type="spell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الى10.000 </w:t>
      </w:r>
      <w:proofErr w:type="spellStart"/>
      <w:r w:rsidRPr="00544228">
        <w:rPr>
          <w:rFonts w:ascii="Verdana" w:hAnsi="Verdana"/>
          <w:color w:val="131313"/>
          <w:sz w:val="32"/>
          <w:szCs w:val="32"/>
          <w:rtl/>
        </w:rPr>
        <w:t>دج</w:t>
      </w:r>
      <w:proofErr w:type="spellEnd"/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لا يعتبر النقد البناء من جرائم القذف , وكذلك بالنسبة للنقد الهادف و الموضوعي بالنسبة لصاحب العمل الفني , إذا كان الدفع من هذا تحسين و ترقية الفن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  <w:t xml:space="preserve">* </w:t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يتبين من خلال النظرة إلى الصياغة اللغوية و </w:t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القانونية ,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أن معظم المواد الواردة قي هذا القانون تغلب عليها صفة القاعدة القانونية الآمرة</w:t>
      </w:r>
      <w:r w:rsidRPr="00544228">
        <w:rPr>
          <w:rFonts w:ascii="Verdana" w:hAnsi="Verdana"/>
          <w:color w:val="131313"/>
          <w:sz w:val="32"/>
          <w:szCs w:val="32"/>
        </w:rPr>
        <w:t xml:space="preserve"> .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r w:rsidRPr="00544228">
        <w:rPr>
          <w:rFonts w:ascii="Verdana" w:hAnsi="Verdana"/>
          <w:color w:val="131313"/>
          <w:sz w:val="32"/>
          <w:szCs w:val="32"/>
          <w:rtl/>
        </w:rPr>
        <w:t>الفصل الثاني: مسؤولية المقال ، السر المهني والحق في الرد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r w:rsidRPr="00544228">
        <w:rPr>
          <w:rFonts w:ascii="Verdana" w:hAnsi="Verdana"/>
          <w:color w:val="131313"/>
          <w:sz w:val="32"/>
          <w:szCs w:val="32"/>
        </w:rPr>
        <w:t xml:space="preserve">1- </w:t>
      </w:r>
      <w:r w:rsidRPr="00544228">
        <w:rPr>
          <w:rFonts w:ascii="Verdana" w:hAnsi="Verdana"/>
          <w:color w:val="131313"/>
          <w:sz w:val="32"/>
          <w:szCs w:val="32"/>
          <w:rtl/>
        </w:rPr>
        <w:t>مسؤولية المقال</w:t>
      </w:r>
      <w:r w:rsidRPr="00544228">
        <w:rPr>
          <w:rFonts w:ascii="Verdana" w:hAnsi="Verdana"/>
          <w:color w:val="131313"/>
          <w:sz w:val="32"/>
          <w:szCs w:val="32"/>
        </w:rPr>
        <w:t>: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ويعنى </w:t>
      </w:r>
      <w:proofErr w:type="spellStart"/>
      <w:r w:rsidRPr="00544228">
        <w:rPr>
          <w:rFonts w:ascii="Verdana" w:hAnsi="Verdana"/>
          <w:color w:val="131313"/>
          <w:sz w:val="32"/>
          <w:szCs w:val="32"/>
          <w:rtl/>
        </w:rPr>
        <w:t>بها</w:t>
      </w:r>
      <w:proofErr w:type="spell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أن كل من مدير </w:t>
      </w:r>
      <w:proofErr w:type="spellStart"/>
      <w:r w:rsidRPr="00544228">
        <w:rPr>
          <w:rFonts w:ascii="Verdana" w:hAnsi="Verdana"/>
          <w:color w:val="131313"/>
          <w:sz w:val="32"/>
          <w:szCs w:val="32"/>
          <w:rtl/>
        </w:rPr>
        <w:t>النشرية</w:t>
      </w:r>
      <w:proofErr w:type="spell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أو صاحب النص أو النبأ مسؤولية كل ما نشرته وسائل الإعلام. و هذا ما يظهر جليا </w:t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في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المواد 71, 72 و 73</w:t>
      </w:r>
      <w:r w:rsidRPr="00544228">
        <w:rPr>
          <w:rFonts w:ascii="Verdana" w:hAnsi="Verdana"/>
          <w:color w:val="131313"/>
          <w:sz w:val="32"/>
          <w:szCs w:val="32"/>
        </w:rPr>
        <w:t>.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r w:rsidRPr="00544228">
        <w:rPr>
          <w:rFonts w:ascii="Verdana" w:hAnsi="Verdana"/>
          <w:color w:val="131313"/>
          <w:sz w:val="32"/>
          <w:szCs w:val="32"/>
          <w:rtl/>
        </w:rPr>
        <w:lastRenderedPageBreak/>
        <w:t>المادة 71</w:t>
      </w:r>
      <w:r w:rsidRPr="00544228">
        <w:rPr>
          <w:rFonts w:ascii="Verdana" w:hAnsi="Verdana"/>
          <w:color w:val="131313"/>
          <w:sz w:val="32"/>
          <w:szCs w:val="32"/>
        </w:rPr>
        <w:t>: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يتحمل المدير و صاحب النص أو النبأ مسؤولية كل نص مكتوب في </w:t>
      </w:r>
      <w:proofErr w:type="spellStart"/>
      <w:r w:rsidRPr="00544228">
        <w:rPr>
          <w:rFonts w:ascii="Verdana" w:hAnsi="Verdana"/>
          <w:color w:val="131313"/>
          <w:sz w:val="32"/>
          <w:szCs w:val="32"/>
          <w:rtl/>
        </w:rPr>
        <w:t>نشرية</w:t>
      </w:r>
      <w:proofErr w:type="spell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دورية أو كل نبأ تنشره الوسائل السمعية البصرية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ويجب على كل م</w:t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 xml:space="preserve">ن يستعمل 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>حقه في التعبير عن رأيه طبقا للحقوق الدستورية للمواطن, من خلال وسائل الإعلام الوطنية, أن يمارس ذلك ضمن أحكام هذا القانون</w:t>
      </w:r>
      <w:r w:rsidRPr="00544228">
        <w:rPr>
          <w:rFonts w:ascii="Verdana" w:hAnsi="Verdana"/>
          <w:color w:val="131313"/>
          <w:sz w:val="32"/>
          <w:szCs w:val="32"/>
        </w:rPr>
        <w:t xml:space="preserve"> 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و على المدير أن يتأكد من قابلية التعرف على صاحب النص قبل </w:t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نشره</w:t>
      </w:r>
      <w:r w:rsidRPr="00544228">
        <w:rPr>
          <w:rFonts w:ascii="Verdana" w:hAnsi="Verdana"/>
          <w:color w:val="131313"/>
          <w:sz w:val="32"/>
          <w:szCs w:val="32"/>
        </w:rPr>
        <w:t xml:space="preserve"> .</w:t>
      </w:r>
      <w:proofErr w:type="gramEnd"/>
      <w:r w:rsidRPr="00544228">
        <w:rPr>
          <w:rFonts w:ascii="Verdana" w:hAnsi="Verdana"/>
          <w:color w:val="131313"/>
          <w:sz w:val="32"/>
          <w:szCs w:val="32"/>
        </w:rPr>
        <w:br/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المادة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72</w:t>
      </w:r>
      <w:r w:rsidRPr="00544228">
        <w:rPr>
          <w:rFonts w:ascii="Verdana" w:hAnsi="Verdana"/>
          <w:color w:val="131313"/>
          <w:sz w:val="32"/>
          <w:szCs w:val="32"/>
        </w:rPr>
        <w:t>: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يجب على النص أو النبأ أن يوقع مخطوط ما يكتبه وتنشره أو تبثه الوسائل المنصوص عليها في المادة</w:t>
      </w:r>
      <w:r w:rsidRPr="00544228">
        <w:rPr>
          <w:rFonts w:ascii="Verdana" w:hAnsi="Verdana"/>
          <w:color w:val="131313"/>
          <w:sz w:val="32"/>
          <w:szCs w:val="32"/>
        </w:rPr>
        <w:br/>
        <w:t xml:space="preserve">71 </w:t>
      </w:r>
      <w:r w:rsidRPr="00544228">
        <w:rPr>
          <w:rFonts w:ascii="Verdana" w:hAnsi="Verdana"/>
          <w:color w:val="131313"/>
          <w:sz w:val="32"/>
          <w:szCs w:val="32"/>
          <w:rtl/>
        </w:rPr>
        <w:t>أعلاه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المادة 73</w:t>
      </w:r>
      <w:r w:rsidRPr="00544228">
        <w:rPr>
          <w:rFonts w:ascii="Verdana" w:hAnsi="Verdana"/>
          <w:color w:val="131313"/>
          <w:sz w:val="32"/>
          <w:szCs w:val="32"/>
        </w:rPr>
        <w:t>: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يتحمل </w:t>
      </w:r>
      <w:proofErr w:type="spellStart"/>
      <w:r w:rsidRPr="00544228">
        <w:rPr>
          <w:rFonts w:ascii="Verdana" w:hAnsi="Verdana"/>
          <w:color w:val="131313"/>
          <w:sz w:val="32"/>
          <w:szCs w:val="32"/>
          <w:rtl/>
        </w:rPr>
        <w:t>مسؤول</w:t>
      </w:r>
      <w:proofErr w:type="spell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المطبعة , مسؤوليته تماما كالمدير و صاحب النص المكتوب , مشمولا في الإطار الذي تنص عليه المادة 100 من قانون العقوبات</w:t>
      </w:r>
      <w:r w:rsidRPr="00544228">
        <w:rPr>
          <w:rFonts w:ascii="Verdana" w:hAnsi="Verdana"/>
          <w:color w:val="131313"/>
          <w:sz w:val="32"/>
          <w:szCs w:val="32"/>
        </w:rPr>
        <w:t>.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r w:rsidRPr="00544228">
        <w:rPr>
          <w:rFonts w:ascii="Verdana" w:hAnsi="Verdana"/>
          <w:color w:val="131313"/>
          <w:sz w:val="32"/>
          <w:szCs w:val="32"/>
        </w:rPr>
        <w:t xml:space="preserve">2- </w:t>
      </w:r>
      <w:r w:rsidRPr="00544228">
        <w:rPr>
          <w:rFonts w:ascii="Verdana" w:hAnsi="Verdana"/>
          <w:color w:val="131313"/>
          <w:sz w:val="32"/>
          <w:szCs w:val="32"/>
          <w:rtl/>
        </w:rPr>
        <w:t>السر المهني</w:t>
      </w:r>
      <w:r w:rsidRPr="00544228">
        <w:rPr>
          <w:rFonts w:ascii="Verdana" w:hAnsi="Verdana"/>
          <w:color w:val="131313"/>
          <w:sz w:val="32"/>
          <w:szCs w:val="32"/>
        </w:rPr>
        <w:t>: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ومعناه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من حق الصحفي الوصول إلى مصادر الخبر, و له في ذلك الحرية التامة في إطار ما يخوله له القانون. ومن حق الصحفي </w:t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أيضا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عدم الإدلاء بمصادر الخبر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ويتجلى ذلك من خلال المواد 45, 46, 47 والمادة 48</w:t>
      </w:r>
      <w:r w:rsidRPr="00544228">
        <w:rPr>
          <w:rFonts w:ascii="Verdana" w:hAnsi="Verdana"/>
          <w:color w:val="131313"/>
          <w:sz w:val="32"/>
          <w:szCs w:val="32"/>
        </w:rPr>
        <w:t>.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المادة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45</w:t>
      </w:r>
      <w:r w:rsidRPr="00544228">
        <w:rPr>
          <w:rFonts w:ascii="Verdana" w:hAnsi="Verdana"/>
          <w:color w:val="131313"/>
          <w:sz w:val="32"/>
          <w:szCs w:val="32"/>
        </w:rPr>
        <w:t>: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للصحافي المحترف الحق و الحرية التامة في الوصول إلى مصادر الخبر, في إطار الصلاحيات المخولة له قانونا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المادة 46: مع مراعاة أحكام المادة 47 أدناه, على كل إدارة مركزية أو إقليمية جماعة أو </w:t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مصلحة ,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أو هيئة عمومية , وكل مؤسسة إقليمية, أو محلية ذات طابع اقتصادي , اجتماعي , أو ثقافي , أن تقدم الإعلام المطلوب للممثلين الرسميين للصحافة الوطنية</w:t>
      </w:r>
      <w:r w:rsidRPr="00544228">
        <w:rPr>
          <w:rFonts w:ascii="Verdana" w:hAnsi="Verdana"/>
          <w:color w:val="131313"/>
          <w:sz w:val="32"/>
          <w:szCs w:val="32"/>
        </w:rPr>
        <w:t xml:space="preserve"> .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r w:rsidRPr="00544228">
        <w:rPr>
          <w:rFonts w:ascii="Verdana" w:hAnsi="Verdana"/>
          <w:color w:val="131313"/>
          <w:sz w:val="32"/>
          <w:szCs w:val="32"/>
          <w:rtl/>
        </w:rPr>
        <w:t>المادة 47</w:t>
      </w:r>
      <w:r w:rsidRPr="00544228">
        <w:rPr>
          <w:rFonts w:ascii="Verdana" w:hAnsi="Verdana"/>
          <w:color w:val="131313"/>
          <w:sz w:val="32"/>
          <w:szCs w:val="32"/>
        </w:rPr>
        <w:t>: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يمكن أن يرفض تقديم الإعلام للصحفيين المحترفين في صورة ما إذا كان من</w:t>
      </w:r>
      <w:r w:rsidRPr="00544228">
        <w:rPr>
          <w:rFonts w:ascii="Verdana" w:hAnsi="Verdana"/>
          <w:color w:val="131313"/>
          <w:sz w:val="32"/>
          <w:szCs w:val="32"/>
        </w:rPr>
        <w:t>:</w:t>
      </w:r>
      <w:r w:rsidRPr="00544228">
        <w:rPr>
          <w:rFonts w:ascii="Verdana" w:hAnsi="Verdana"/>
          <w:color w:val="131313"/>
          <w:sz w:val="32"/>
          <w:szCs w:val="32"/>
        </w:rPr>
        <w:br/>
        <w:t xml:space="preserve">- </w:t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أن ينال من الأمن الداخلي و </w:t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الخارجي</w:t>
      </w:r>
      <w:r w:rsidRPr="00544228">
        <w:rPr>
          <w:rFonts w:ascii="Verdana" w:hAnsi="Verdana"/>
          <w:color w:val="131313"/>
          <w:sz w:val="32"/>
          <w:szCs w:val="32"/>
        </w:rPr>
        <w:t xml:space="preserve"> .</w:t>
      </w:r>
      <w:proofErr w:type="gramEnd"/>
      <w:r w:rsidRPr="00544228">
        <w:rPr>
          <w:rFonts w:ascii="Verdana" w:hAnsi="Verdana"/>
          <w:color w:val="131313"/>
          <w:sz w:val="32"/>
          <w:szCs w:val="32"/>
        </w:rPr>
        <w:br/>
        <w:t xml:space="preserve">- </w:t>
      </w:r>
      <w:r w:rsidRPr="00544228">
        <w:rPr>
          <w:rFonts w:ascii="Verdana" w:hAnsi="Verdana"/>
          <w:color w:val="131313"/>
          <w:sz w:val="32"/>
          <w:szCs w:val="32"/>
          <w:rtl/>
        </w:rPr>
        <w:t>أن يفشي السر العسكري أو السر الاقتصادي الإستراتيجي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  <w:t xml:space="preserve">- </w:t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أن يمس بكرامة المواطن و </w:t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حقوقه</w:t>
      </w:r>
      <w:r w:rsidRPr="00544228">
        <w:rPr>
          <w:rFonts w:ascii="Verdana" w:hAnsi="Verdana"/>
          <w:color w:val="131313"/>
          <w:sz w:val="32"/>
          <w:szCs w:val="32"/>
        </w:rPr>
        <w:t xml:space="preserve"> .</w:t>
      </w:r>
      <w:proofErr w:type="gramEnd"/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r w:rsidRPr="00544228">
        <w:rPr>
          <w:rFonts w:ascii="Verdana" w:hAnsi="Verdana"/>
          <w:color w:val="131313"/>
          <w:sz w:val="32"/>
          <w:szCs w:val="32"/>
          <w:rtl/>
        </w:rPr>
        <w:lastRenderedPageBreak/>
        <w:t>المادة 48</w:t>
      </w:r>
      <w:r w:rsidRPr="00544228">
        <w:rPr>
          <w:rFonts w:ascii="Verdana" w:hAnsi="Verdana"/>
          <w:color w:val="131313"/>
          <w:sz w:val="32"/>
          <w:szCs w:val="32"/>
        </w:rPr>
        <w:t>: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سر المهنة حق وواجب معترف </w:t>
      </w:r>
      <w:proofErr w:type="spellStart"/>
      <w:r w:rsidRPr="00544228">
        <w:rPr>
          <w:rFonts w:ascii="Verdana" w:hAnsi="Verdana"/>
          <w:color w:val="131313"/>
          <w:sz w:val="32"/>
          <w:szCs w:val="32"/>
          <w:rtl/>
        </w:rPr>
        <w:t>به</w:t>
      </w:r>
      <w:proofErr w:type="spell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للصحافيين الذين تسري عليهم أحكام هذا </w:t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القانون</w:t>
      </w:r>
      <w:r w:rsidRPr="00544228">
        <w:rPr>
          <w:rFonts w:ascii="Verdana" w:hAnsi="Verdana"/>
          <w:color w:val="131313"/>
          <w:sz w:val="32"/>
          <w:szCs w:val="32"/>
        </w:rPr>
        <w:t xml:space="preserve"> .</w:t>
      </w:r>
      <w:proofErr w:type="gramEnd"/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r w:rsidRPr="00544228">
        <w:rPr>
          <w:rFonts w:ascii="Verdana" w:hAnsi="Verdana"/>
          <w:color w:val="131313"/>
          <w:sz w:val="32"/>
          <w:szCs w:val="32"/>
        </w:rPr>
        <w:t xml:space="preserve">3- </w:t>
      </w:r>
      <w:r w:rsidRPr="00544228">
        <w:rPr>
          <w:rFonts w:ascii="Verdana" w:hAnsi="Verdana"/>
          <w:color w:val="131313"/>
          <w:sz w:val="32"/>
          <w:szCs w:val="32"/>
          <w:rtl/>
        </w:rPr>
        <w:t>الحق في الرد</w:t>
      </w:r>
      <w:r w:rsidRPr="00544228">
        <w:rPr>
          <w:rFonts w:ascii="Verdana" w:hAnsi="Verdana"/>
          <w:color w:val="131313"/>
          <w:sz w:val="32"/>
          <w:szCs w:val="32"/>
        </w:rPr>
        <w:t xml:space="preserve"> :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r w:rsidRPr="00544228">
        <w:rPr>
          <w:rFonts w:ascii="Verdana" w:hAnsi="Verdana"/>
          <w:color w:val="131313"/>
          <w:sz w:val="32"/>
          <w:szCs w:val="32"/>
          <w:rtl/>
        </w:rPr>
        <w:t xml:space="preserve">معناه انه </w:t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بعد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تسلم الصحفي طلب التصحيح, منح حق الصحفي الرد عليه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ويظهر هذا من خلال المواد79, 80 , 81 , 82 و 83</w:t>
      </w:r>
      <w:r w:rsidRPr="00544228">
        <w:rPr>
          <w:rFonts w:ascii="Verdana" w:hAnsi="Verdana"/>
          <w:color w:val="131313"/>
          <w:sz w:val="32"/>
          <w:szCs w:val="32"/>
        </w:rPr>
        <w:t>.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r w:rsidRPr="00544228">
        <w:rPr>
          <w:rFonts w:ascii="Verdana" w:hAnsi="Verdana"/>
          <w:color w:val="131313"/>
          <w:sz w:val="32"/>
          <w:szCs w:val="32"/>
          <w:rtl/>
        </w:rPr>
        <w:t>المادة 79</w:t>
      </w:r>
      <w:r w:rsidRPr="00544228">
        <w:rPr>
          <w:rFonts w:ascii="Verdana" w:hAnsi="Verdana"/>
          <w:color w:val="131313"/>
          <w:sz w:val="32"/>
          <w:szCs w:val="32"/>
        </w:rPr>
        <w:t>: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يجب على مدير أية </w:t>
      </w:r>
      <w:proofErr w:type="spellStart"/>
      <w:r w:rsidRPr="00544228">
        <w:rPr>
          <w:rFonts w:ascii="Verdana" w:hAnsi="Verdana"/>
          <w:color w:val="131313"/>
          <w:sz w:val="32"/>
          <w:szCs w:val="32"/>
          <w:rtl/>
        </w:rPr>
        <w:t>نشرية</w:t>
      </w:r>
      <w:proofErr w:type="spell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دورية أن يدرج مجانا كل رد يوجهه إليه أي شخص طبيعي أو اعتباري كان مقصودا بنبأ وقائع مغلوطة أو ادعاءات صادرة عن سوء نية من شانها أن تلحق </w:t>
      </w:r>
      <w:proofErr w:type="spellStart"/>
      <w:r w:rsidRPr="00544228">
        <w:rPr>
          <w:rFonts w:ascii="Verdana" w:hAnsi="Verdana"/>
          <w:color w:val="131313"/>
          <w:sz w:val="32"/>
          <w:szCs w:val="32"/>
          <w:rtl/>
        </w:rPr>
        <w:t>به</w:t>
      </w:r>
      <w:proofErr w:type="spell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ضررا معنويا أو ماديا</w:t>
      </w:r>
      <w:r w:rsidRPr="00544228">
        <w:rPr>
          <w:rFonts w:ascii="Verdana" w:hAnsi="Verdana"/>
          <w:color w:val="131313"/>
          <w:sz w:val="32"/>
          <w:szCs w:val="32"/>
        </w:rPr>
        <w:t>.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المادة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>82</w:t>
      </w:r>
      <w:r w:rsidRPr="00544228">
        <w:rPr>
          <w:rFonts w:ascii="Verdana" w:hAnsi="Verdana"/>
          <w:color w:val="131313"/>
          <w:sz w:val="32"/>
          <w:szCs w:val="32"/>
        </w:rPr>
        <w:t>: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يجب أن ينشر الرد على الأكثر خلال الأيام الثمانية التي تلي تاريخ تسلمه بالنسبة للصحيفة اليومية, وفي العدد الذي يلي تاريخ تسلم الرد بالنسبة للدوريات الأخرى</w:t>
      </w:r>
      <w:r w:rsidRPr="00544228">
        <w:rPr>
          <w:rFonts w:ascii="Verdana" w:hAnsi="Verdana"/>
          <w:color w:val="131313"/>
          <w:sz w:val="32"/>
          <w:szCs w:val="32"/>
        </w:rPr>
        <w:t>.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المادة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83</w:t>
      </w:r>
      <w:r w:rsidRPr="00544228">
        <w:rPr>
          <w:rFonts w:ascii="Verdana" w:hAnsi="Verdana"/>
          <w:color w:val="131313"/>
          <w:sz w:val="32"/>
          <w:szCs w:val="32"/>
        </w:rPr>
        <w:t>: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يجب أن يكون الرد من نفس حجم المقالة و يجب أن ينشر في المكان ذاته, و بنفس حروف الطباعة التي طبع </w:t>
      </w:r>
      <w:proofErr w:type="spellStart"/>
      <w:r w:rsidRPr="00544228">
        <w:rPr>
          <w:rFonts w:ascii="Verdana" w:hAnsi="Verdana"/>
          <w:color w:val="131313"/>
          <w:sz w:val="32"/>
          <w:szCs w:val="32"/>
          <w:rtl/>
        </w:rPr>
        <w:t>بها</w:t>
      </w:r>
      <w:proofErr w:type="spell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النص الذي أثاره</w:t>
      </w:r>
      <w:r w:rsidRPr="00544228">
        <w:rPr>
          <w:rFonts w:ascii="Verdana" w:hAnsi="Verdana"/>
          <w:color w:val="131313"/>
          <w:sz w:val="32"/>
          <w:szCs w:val="32"/>
        </w:rPr>
        <w:t>.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r w:rsidRPr="00544228">
        <w:rPr>
          <w:rFonts w:ascii="Verdana" w:hAnsi="Verdana"/>
          <w:color w:val="131313"/>
          <w:sz w:val="32"/>
          <w:szCs w:val="32"/>
        </w:rPr>
        <w:t xml:space="preserve">4- </w:t>
      </w:r>
      <w:r w:rsidRPr="00544228">
        <w:rPr>
          <w:rFonts w:ascii="Verdana" w:hAnsi="Verdana"/>
          <w:color w:val="131313"/>
          <w:sz w:val="32"/>
          <w:szCs w:val="32"/>
          <w:rtl/>
        </w:rPr>
        <w:t>الحق في التصحيح</w:t>
      </w:r>
      <w:r w:rsidRPr="00544228">
        <w:rPr>
          <w:rFonts w:ascii="Verdana" w:hAnsi="Verdana"/>
          <w:color w:val="131313"/>
          <w:sz w:val="32"/>
          <w:szCs w:val="32"/>
        </w:rPr>
        <w:t xml:space="preserve"> :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r w:rsidRPr="00544228">
        <w:rPr>
          <w:rFonts w:ascii="Verdana" w:hAnsi="Verdana"/>
          <w:color w:val="131313"/>
          <w:sz w:val="32"/>
          <w:szCs w:val="32"/>
          <w:rtl/>
        </w:rPr>
        <w:t xml:space="preserve">من حق الشخص المعني بالأمر أن يطلب تصحيح ما لاحظه من خطا مرتكب في حقه , و يكون هذا الطلب </w:t>
      </w:r>
      <w:proofErr w:type="spellStart"/>
      <w:r w:rsidRPr="00544228">
        <w:rPr>
          <w:rFonts w:ascii="Verdana" w:hAnsi="Verdana"/>
          <w:color w:val="131313"/>
          <w:sz w:val="32"/>
          <w:szCs w:val="32"/>
          <w:rtl/>
        </w:rPr>
        <w:t>مرفوق</w:t>
      </w:r>
      <w:proofErr w:type="spell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بالوثائق اللازمة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ونلاحظ ذلك من خلال المواد 74 , 75 , 76 , 77 و 78</w:t>
      </w:r>
      <w:r w:rsidRPr="00544228">
        <w:rPr>
          <w:rFonts w:ascii="Verdana" w:hAnsi="Verdana"/>
          <w:color w:val="131313"/>
          <w:sz w:val="32"/>
          <w:szCs w:val="32"/>
        </w:rPr>
        <w:t>.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r w:rsidRPr="00544228">
        <w:rPr>
          <w:rFonts w:ascii="Verdana" w:hAnsi="Verdana"/>
          <w:color w:val="131313"/>
          <w:sz w:val="32"/>
          <w:szCs w:val="32"/>
          <w:rtl/>
        </w:rPr>
        <w:t xml:space="preserve">المادة 74: يجب على مدير أية نشرة دورية أن يدرج مجانا كل تصحيح يوجهه إليه ممثل من ممثلي السلطة العمومية بصدد أعمال تتصل بوظيفته و توردها </w:t>
      </w:r>
      <w:proofErr w:type="spellStart"/>
      <w:r w:rsidRPr="00544228">
        <w:rPr>
          <w:rFonts w:ascii="Verdana" w:hAnsi="Verdana"/>
          <w:color w:val="131313"/>
          <w:sz w:val="32"/>
          <w:szCs w:val="32"/>
          <w:rtl/>
        </w:rPr>
        <w:t>النشرية</w:t>
      </w:r>
      <w:proofErr w:type="spell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المذكورة على نحو خاطئ</w:t>
      </w:r>
      <w:r w:rsidRPr="00544228">
        <w:rPr>
          <w:rFonts w:ascii="Verdana" w:hAnsi="Verdana"/>
          <w:color w:val="131313"/>
          <w:sz w:val="32"/>
          <w:szCs w:val="32"/>
        </w:rPr>
        <w:t>.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r w:rsidRPr="00544228">
        <w:rPr>
          <w:rFonts w:ascii="Verdana" w:hAnsi="Verdana"/>
          <w:color w:val="131313"/>
          <w:sz w:val="32"/>
          <w:szCs w:val="32"/>
          <w:rtl/>
        </w:rPr>
        <w:t xml:space="preserve">المادة 75: يجب أن يكون طلب التصحيح مصحوبا بكل وثائق التبرير , و يرسل إلى مدير </w:t>
      </w:r>
      <w:proofErr w:type="spellStart"/>
      <w:r w:rsidRPr="00544228">
        <w:rPr>
          <w:rFonts w:ascii="Verdana" w:hAnsi="Verdana"/>
          <w:color w:val="131313"/>
          <w:sz w:val="32"/>
          <w:szCs w:val="32"/>
          <w:rtl/>
        </w:rPr>
        <w:t>النشرية</w:t>
      </w:r>
      <w:proofErr w:type="spell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للنظر و البت فيه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و في حالات التنازع بخصوص صحة الوقائع الواردة في </w:t>
      </w:r>
      <w:proofErr w:type="spellStart"/>
      <w:r w:rsidRPr="00544228">
        <w:rPr>
          <w:rFonts w:ascii="Verdana" w:hAnsi="Verdana"/>
          <w:color w:val="131313"/>
          <w:sz w:val="32"/>
          <w:szCs w:val="32"/>
          <w:rtl/>
        </w:rPr>
        <w:t>النشرية</w:t>
      </w:r>
      <w:proofErr w:type="spell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, يحال طلب التصحيح على السلطة الوصية للبت فيه, قبل إحالة الموضوع على القضاء , إذا لزم الأمر</w:t>
      </w:r>
      <w:r w:rsidRPr="00544228">
        <w:rPr>
          <w:rFonts w:ascii="Verdana" w:hAnsi="Verdana"/>
          <w:color w:val="131313"/>
          <w:sz w:val="32"/>
          <w:szCs w:val="32"/>
        </w:rPr>
        <w:t>.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r w:rsidRPr="00544228">
        <w:rPr>
          <w:rFonts w:ascii="Verdana" w:hAnsi="Verdana"/>
          <w:color w:val="131313"/>
          <w:sz w:val="32"/>
          <w:szCs w:val="32"/>
          <w:rtl/>
        </w:rPr>
        <w:lastRenderedPageBreak/>
        <w:t>المادة 76: يجب أن ينشر تصحيح ما ورد خطا في المكان ذاته و في اجل أقصاه عشرة 10 أيام اعتبارا من تاريخ تسلم التصحيح بالنسبة لأية صحيفة يومية وفي العدد الموالي لتسلم التصحيح بالنسبة للدوريات الأخرى</w:t>
      </w:r>
      <w:r w:rsidRPr="00544228">
        <w:rPr>
          <w:rFonts w:ascii="Verdana" w:hAnsi="Verdana"/>
          <w:color w:val="131313"/>
          <w:sz w:val="32"/>
          <w:szCs w:val="32"/>
        </w:rPr>
        <w:t>.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r w:rsidRPr="00544228">
        <w:rPr>
          <w:rFonts w:ascii="Verdana" w:hAnsi="Verdana"/>
          <w:color w:val="131313"/>
          <w:sz w:val="32"/>
          <w:szCs w:val="32"/>
          <w:rtl/>
        </w:rPr>
        <w:t xml:space="preserve">المادة 77: التصحيح حق دولي معترف </w:t>
      </w:r>
      <w:proofErr w:type="spellStart"/>
      <w:r w:rsidRPr="00544228">
        <w:rPr>
          <w:rFonts w:ascii="Verdana" w:hAnsi="Verdana"/>
          <w:color w:val="131313"/>
          <w:sz w:val="32"/>
          <w:szCs w:val="32"/>
          <w:rtl/>
        </w:rPr>
        <w:t>به</w:t>
      </w:r>
      <w:proofErr w:type="spell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عملا بالمادة 5 من الإعلان الخاص بالمبادئ الأساسية المتعلقة بمساهمة أجهزة الإعلام في تعزيز السلام و التفاهم الدولي و في محاربة الدعاية العدائية و العنصرية و نظام التمييز العنصري</w:t>
      </w:r>
      <w:r w:rsidRPr="00544228">
        <w:rPr>
          <w:rFonts w:ascii="Verdana" w:hAnsi="Verdana"/>
          <w:color w:val="131313"/>
          <w:sz w:val="32"/>
          <w:szCs w:val="32"/>
        </w:rPr>
        <w:t>.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خاتمة</w:t>
      </w:r>
      <w:proofErr w:type="gramEnd"/>
      <w:r w:rsidRPr="00544228">
        <w:rPr>
          <w:rFonts w:ascii="Verdana" w:hAnsi="Verdana"/>
          <w:color w:val="131313"/>
          <w:sz w:val="32"/>
          <w:szCs w:val="32"/>
        </w:rPr>
        <w:t>: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>بصورة عامة يمكننا القول أن المرتكزات العامة لهذا النظام تجعله يميل أكثر للنظام السلطوي و النظام الاشتراكي في الإعلام, ولكن الواقع يبدو أن هذا القانون الخاص بالإعلام في جوهره خلاصة التجربة للنظام الحاكم و رؤيته للممارسة الإعلامية منذ الاستقلال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ومن هنا نلاحظ أن هذا القانون مجرد تدوين لممارسة سابقة في قطاع </w:t>
      </w: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الإعلام ,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و هو بذلك لا يملك قوة لمسايرة التطورات المستقبلية, و هذا ما دفع ببعض الصحافيين أثناء مناقشة القانون, أو بعد ذلك بوصفه بقانون العقوبات</w:t>
      </w:r>
      <w:r w:rsidRPr="00544228">
        <w:rPr>
          <w:rFonts w:ascii="Verdana" w:hAnsi="Verdana"/>
          <w:color w:val="131313"/>
          <w:sz w:val="32"/>
          <w:szCs w:val="32"/>
        </w:rPr>
        <w:t>.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المراجع</w:t>
      </w:r>
      <w:proofErr w:type="gramEnd"/>
      <w:r w:rsidRPr="00544228">
        <w:rPr>
          <w:rFonts w:ascii="Verdana" w:hAnsi="Verdana"/>
          <w:color w:val="131313"/>
          <w:sz w:val="32"/>
          <w:szCs w:val="32"/>
        </w:rPr>
        <w:t>:</w:t>
      </w:r>
    </w:p>
    <w:p w:rsidR="00544228" w:rsidRPr="00544228" w:rsidRDefault="00544228" w:rsidP="00544228">
      <w:pPr>
        <w:pStyle w:val="NormalWeb"/>
        <w:spacing w:line="266" w:lineRule="atLeast"/>
        <w:jc w:val="right"/>
        <w:rPr>
          <w:rFonts w:ascii="Verdana" w:hAnsi="Verdana"/>
          <w:color w:val="131313"/>
          <w:sz w:val="32"/>
          <w:szCs w:val="32"/>
        </w:rPr>
      </w:pPr>
      <w:r w:rsidRPr="00544228">
        <w:rPr>
          <w:rFonts w:ascii="Verdana" w:hAnsi="Verdana"/>
          <w:color w:val="131313"/>
          <w:sz w:val="32"/>
          <w:szCs w:val="32"/>
        </w:rPr>
        <w:t xml:space="preserve">- </w:t>
      </w:r>
      <w:r w:rsidRPr="00544228">
        <w:rPr>
          <w:rFonts w:ascii="Verdana" w:hAnsi="Verdana"/>
          <w:color w:val="131313"/>
          <w:sz w:val="32"/>
          <w:szCs w:val="32"/>
          <w:rtl/>
        </w:rPr>
        <w:t>زهير احد ادن, مدخل إلى علوم الإعلام و الاتصال, ديوان المطبوعات الجامعية, ط3, 1993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  <w:t xml:space="preserve">- </w:t>
      </w:r>
      <w:r w:rsidRPr="00544228">
        <w:rPr>
          <w:rFonts w:ascii="Verdana" w:hAnsi="Verdana"/>
          <w:color w:val="131313"/>
          <w:sz w:val="32"/>
          <w:szCs w:val="32"/>
          <w:rtl/>
        </w:rPr>
        <w:t xml:space="preserve">صالح بن </w:t>
      </w:r>
      <w:proofErr w:type="spellStart"/>
      <w:proofErr w:type="gramStart"/>
      <w:r w:rsidRPr="00544228">
        <w:rPr>
          <w:rFonts w:ascii="Verdana" w:hAnsi="Verdana"/>
          <w:color w:val="131313"/>
          <w:sz w:val="32"/>
          <w:szCs w:val="32"/>
          <w:rtl/>
        </w:rPr>
        <w:t>بوزة</w:t>
      </w:r>
      <w:proofErr w:type="spell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,</w:t>
      </w:r>
      <w:proofErr w:type="gram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المجلة الجزائرية للاتصال, العدد13, </w:t>
      </w:r>
      <w:proofErr w:type="spellStart"/>
      <w:r w:rsidRPr="00544228">
        <w:rPr>
          <w:rFonts w:ascii="Verdana" w:hAnsi="Verdana"/>
          <w:color w:val="131313"/>
          <w:sz w:val="32"/>
          <w:szCs w:val="32"/>
          <w:rtl/>
        </w:rPr>
        <w:t>جانفي</w:t>
      </w:r>
      <w:proofErr w:type="spellEnd"/>
      <w:r w:rsidRPr="00544228">
        <w:rPr>
          <w:rFonts w:ascii="Verdana" w:hAnsi="Verdana"/>
          <w:color w:val="131313"/>
          <w:sz w:val="32"/>
          <w:szCs w:val="32"/>
          <w:rtl/>
        </w:rPr>
        <w:t xml:space="preserve"> 1996</w:t>
      </w:r>
      <w:r w:rsidRPr="00544228">
        <w:rPr>
          <w:rFonts w:ascii="Verdana" w:hAnsi="Verdana"/>
          <w:color w:val="131313"/>
          <w:sz w:val="32"/>
          <w:szCs w:val="32"/>
        </w:rPr>
        <w:t>.</w:t>
      </w:r>
      <w:r w:rsidRPr="00544228">
        <w:rPr>
          <w:rFonts w:ascii="Verdana" w:hAnsi="Verdana"/>
          <w:color w:val="131313"/>
          <w:sz w:val="32"/>
          <w:szCs w:val="32"/>
        </w:rPr>
        <w:br/>
        <w:t xml:space="preserve">- </w:t>
      </w:r>
      <w:r w:rsidRPr="00544228">
        <w:rPr>
          <w:rFonts w:ascii="Verdana" w:hAnsi="Verdana"/>
          <w:color w:val="131313"/>
          <w:sz w:val="32"/>
          <w:szCs w:val="32"/>
          <w:rtl/>
        </w:rPr>
        <w:t>الجريدة الرسمية, 1982</w:t>
      </w:r>
    </w:p>
    <w:p w:rsidR="00146CD1" w:rsidRPr="00544228" w:rsidRDefault="00146CD1" w:rsidP="00544228">
      <w:pPr>
        <w:jc w:val="right"/>
        <w:rPr>
          <w:sz w:val="44"/>
          <w:szCs w:val="44"/>
        </w:rPr>
      </w:pPr>
    </w:p>
    <w:sectPr w:rsidR="00146CD1" w:rsidRPr="00544228" w:rsidSect="00146C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44228"/>
    <w:rsid w:val="00146CD1"/>
    <w:rsid w:val="00544228"/>
    <w:rsid w:val="007F6F5C"/>
    <w:rsid w:val="00B1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1497</Words>
  <Characters>8234</Characters>
  <Application>Microsoft Office Word</Application>
  <DocSecurity>0</DocSecurity>
  <Lines>68</Lines>
  <Paragraphs>19</Paragraphs>
  <ScaleCrop>false</ScaleCrop>
  <Company/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ircched</dc:creator>
  <cp:lastModifiedBy>ircched</cp:lastModifiedBy>
  <cp:revision>1</cp:revision>
  <dcterms:created xsi:type="dcterms:W3CDTF">2011-02-10T17:47:00Z</dcterms:created>
  <dcterms:modified xsi:type="dcterms:W3CDTF">2011-02-10T17:48:00Z</dcterms:modified>
</cp:coreProperties>
</file>