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47" w:rsidRPr="00DE5029" w:rsidRDefault="00133147" w:rsidP="00133147">
      <w:pPr>
        <w:bidi/>
        <w:jc w:val="center"/>
        <w:rPr>
          <w:rFonts w:cs="AL-Majd"/>
          <w:sz w:val="36"/>
          <w:szCs w:val="36"/>
          <w:rtl/>
          <w:lang w:bidi="ar-DZ"/>
        </w:rPr>
      </w:pPr>
      <w:r w:rsidRPr="00DE5029">
        <w:rPr>
          <w:rFonts w:cs="AL-Majd" w:hint="cs"/>
          <w:sz w:val="36"/>
          <w:szCs w:val="36"/>
          <w:rtl/>
          <w:lang w:bidi="ar-DZ"/>
        </w:rPr>
        <w:t>الجمهورية الجزائرية الديمقراطية الشعبية</w:t>
      </w:r>
    </w:p>
    <w:p w:rsidR="00133147" w:rsidRPr="00DE5029" w:rsidRDefault="00133147" w:rsidP="00133147">
      <w:pPr>
        <w:bidi/>
        <w:jc w:val="center"/>
        <w:rPr>
          <w:rFonts w:cs="AL-Majd"/>
          <w:sz w:val="36"/>
          <w:szCs w:val="36"/>
          <w:rtl/>
          <w:lang w:bidi="ar-DZ"/>
        </w:rPr>
      </w:pPr>
      <w:r w:rsidRPr="00DE5029">
        <w:rPr>
          <w:rFonts w:cs="AL-Majd" w:hint="cs"/>
          <w:sz w:val="36"/>
          <w:szCs w:val="36"/>
          <w:rtl/>
          <w:lang w:bidi="ar-DZ"/>
        </w:rPr>
        <w:t>جامعة (اكتب اسم الجامعة او المعهد)</w:t>
      </w:r>
    </w:p>
    <w:p w:rsidR="00133147" w:rsidRDefault="00133147" w:rsidP="00133147">
      <w:pPr>
        <w:bidi/>
        <w:jc w:val="center"/>
        <w:rPr>
          <w:sz w:val="72"/>
          <w:szCs w:val="72"/>
          <w:rtl/>
          <w:lang w:bidi="ar-DZ"/>
        </w:rPr>
      </w:pPr>
    </w:p>
    <w:p w:rsidR="00133147" w:rsidRDefault="00133147" w:rsidP="00133147">
      <w:pPr>
        <w:bidi/>
        <w:jc w:val="center"/>
        <w:rPr>
          <w:sz w:val="72"/>
          <w:szCs w:val="72"/>
          <w:rtl/>
          <w:lang w:bidi="ar-DZ"/>
        </w:rPr>
      </w:pPr>
    </w:p>
    <w:p w:rsidR="00133147" w:rsidRDefault="00133147" w:rsidP="00133147">
      <w:pPr>
        <w:bidi/>
        <w:jc w:val="center"/>
        <w:rPr>
          <w:sz w:val="72"/>
          <w:szCs w:val="72"/>
          <w:rtl/>
          <w:lang w:bidi="ar-DZ"/>
        </w:rPr>
      </w:pPr>
    </w:p>
    <w:p w:rsidR="00133147" w:rsidRDefault="00133147" w:rsidP="00133147">
      <w:pPr>
        <w:bidi/>
        <w:jc w:val="center"/>
        <w:rPr>
          <w:sz w:val="72"/>
          <w:szCs w:val="72"/>
          <w:rtl/>
          <w:lang w:bidi="ar-DZ"/>
        </w:rPr>
      </w:pPr>
    </w:p>
    <w:p w:rsidR="006C47D0" w:rsidRDefault="004E0A35" w:rsidP="00133147">
      <w:pPr>
        <w:bidi/>
        <w:jc w:val="center"/>
        <w:rPr>
          <w:rFonts w:cs="AL-Majd"/>
          <w:sz w:val="96"/>
          <w:szCs w:val="96"/>
          <w:rtl/>
          <w:lang w:bidi="ar-DZ"/>
        </w:rPr>
      </w:pPr>
      <w:r w:rsidRPr="004E0A35">
        <w:rPr>
          <w:rFonts w:cs="AL-Majd"/>
          <w:sz w:val="96"/>
          <w:szCs w:val="96"/>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2pt;height:99.9pt;mso-position-horizontal:absolute" fillcolor="#7030a0" strokecolor="#b41ea9" strokeweight="1.5pt">
            <v:shadow on="t" color="#900"/>
            <v:textpath style="font-family:&quot;Impact&quot;;v-text-kern:t" trim="t" fitpath="t" string="بحث حول مصادر الحق "/>
          </v:shape>
        </w:pict>
      </w:r>
    </w:p>
    <w:p w:rsidR="00DE5029" w:rsidRDefault="00DE5029" w:rsidP="00DE5029">
      <w:pPr>
        <w:bidi/>
        <w:jc w:val="center"/>
        <w:rPr>
          <w:rFonts w:cs="AL-Majd"/>
          <w:sz w:val="36"/>
          <w:szCs w:val="36"/>
          <w:rtl/>
          <w:lang w:bidi="ar-DZ"/>
        </w:rPr>
      </w:pPr>
      <w:r w:rsidRPr="00DE5029">
        <w:rPr>
          <w:rFonts w:cs="AL-Majd" w:hint="cs"/>
          <w:sz w:val="36"/>
          <w:szCs w:val="36"/>
          <w:rtl/>
          <w:lang w:bidi="ar-DZ"/>
        </w:rPr>
        <w:t>تنسيق و إعداد الأستاذة</w:t>
      </w:r>
    </w:p>
    <w:p w:rsidR="00DE5029" w:rsidRDefault="00DE5029" w:rsidP="00DE5029">
      <w:pPr>
        <w:bidi/>
        <w:jc w:val="center"/>
        <w:rPr>
          <w:rFonts w:cs="AL-Majd"/>
          <w:sz w:val="36"/>
          <w:szCs w:val="36"/>
          <w:rtl/>
          <w:lang w:bidi="ar-DZ"/>
        </w:rPr>
      </w:pPr>
      <w:r>
        <w:rPr>
          <w:rFonts w:cs="AL-Majd" w:hint="cs"/>
          <w:sz w:val="36"/>
          <w:szCs w:val="36"/>
          <w:rtl/>
          <w:lang w:bidi="ar-DZ"/>
        </w:rPr>
        <w:t>بورايين س</w:t>
      </w:r>
    </w:p>
    <w:p w:rsidR="00DE5029" w:rsidRDefault="00DE5029" w:rsidP="00DE5029">
      <w:pPr>
        <w:bidi/>
        <w:jc w:val="center"/>
        <w:rPr>
          <w:rFonts w:cs="AL-Majd"/>
          <w:sz w:val="36"/>
          <w:szCs w:val="36"/>
          <w:rtl/>
          <w:lang w:bidi="ar-DZ"/>
        </w:rPr>
      </w:pPr>
      <w:r>
        <w:rPr>
          <w:rFonts w:cs="AL-Majd" w:hint="cs"/>
          <w:sz w:val="36"/>
          <w:szCs w:val="36"/>
          <w:rtl/>
          <w:lang w:bidi="ar-DZ"/>
        </w:rPr>
        <w:t xml:space="preserve">كاتبة محتوى و منسقة للمواضيع </w:t>
      </w:r>
    </w:p>
    <w:p w:rsidR="00DE5029" w:rsidRPr="00DE5029" w:rsidRDefault="00DE5029" w:rsidP="00DE5029">
      <w:pPr>
        <w:bidi/>
        <w:jc w:val="center"/>
        <w:rPr>
          <w:rFonts w:cs="AL-Majd"/>
          <w:sz w:val="36"/>
          <w:szCs w:val="36"/>
          <w:lang w:bidi="ar-DZ"/>
        </w:rPr>
      </w:pPr>
      <w:r>
        <w:rPr>
          <w:rFonts w:cs="AL-Majd"/>
          <w:sz w:val="36"/>
          <w:szCs w:val="36"/>
          <w:lang w:bidi="ar-DZ"/>
        </w:rPr>
        <w:t>Sima.lima42@gmail.com</w:t>
      </w:r>
    </w:p>
    <w:p w:rsidR="00DE5029" w:rsidRPr="00A312FA" w:rsidRDefault="00A312FA" w:rsidP="00DE5029">
      <w:pPr>
        <w:bidi/>
        <w:jc w:val="center"/>
        <w:rPr>
          <w:rFonts w:cs="AL-Majd"/>
          <w:sz w:val="36"/>
          <w:szCs w:val="36"/>
          <w:rtl/>
          <w:lang w:bidi="ar-DZ"/>
        </w:rPr>
      </w:pPr>
      <w:r w:rsidRPr="00A312FA">
        <w:rPr>
          <w:rFonts w:cs="AL-Majd"/>
          <w:sz w:val="36"/>
          <w:szCs w:val="36"/>
          <w:lang w:bidi="ar-DZ"/>
        </w:rPr>
        <w:t>http://espace-etudiant.net/ar</w:t>
      </w:r>
      <w:r w:rsidRPr="00A312FA">
        <w:rPr>
          <w:rFonts w:cs="AL-Majd"/>
          <w:sz w:val="36"/>
          <w:szCs w:val="36"/>
          <w:rtl/>
          <w:lang w:bidi="ar-DZ"/>
        </w:rPr>
        <w:t>/</w:t>
      </w:r>
    </w:p>
    <w:p w:rsidR="00DE5029" w:rsidRDefault="00DE5029" w:rsidP="00DE5029">
      <w:pPr>
        <w:bidi/>
        <w:jc w:val="center"/>
        <w:rPr>
          <w:rFonts w:cs="AL-Majd"/>
          <w:sz w:val="96"/>
          <w:szCs w:val="96"/>
          <w:rtl/>
          <w:lang w:bidi="ar-DZ"/>
        </w:rPr>
      </w:pPr>
    </w:p>
    <w:p w:rsidR="00DE5029" w:rsidRPr="00DE5029" w:rsidRDefault="00DE5029" w:rsidP="00DE5029">
      <w:pPr>
        <w:bidi/>
        <w:jc w:val="center"/>
        <w:rPr>
          <w:rFonts w:cs="AL-Majd"/>
          <w:sz w:val="44"/>
          <w:szCs w:val="44"/>
          <w:rtl/>
          <w:lang w:bidi="ar-DZ"/>
        </w:rPr>
      </w:pPr>
    </w:p>
    <w:p w:rsidR="00DE5029" w:rsidRDefault="00DE5029" w:rsidP="00DE5029">
      <w:pPr>
        <w:bidi/>
        <w:jc w:val="center"/>
        <w:rPr>
          <w:rFonts w:cs="AL-Majd"/>
          <w:sz w:val="36"/>
          <w:szCs w:val="36"/>
          <w:rtl/>
          <w:lang w:bidi="ar-DZ"/>
        </w:rPr>
      </w:pPr>
    </w:p>
    <w:p w:rsidR="00DE5029" w:rsidRDefault="00DE5029" w:rsidP="00DE5029">
      <w:pPr>
        <w:bidi/>
        <w:rPr>
          <w:rFonts w:cs="AL-Majd"/>
          <w:sz w:val="36"/>
          <w:szCs w:val="36"/>
          <w:rtl/>
          <w:lang w:bidi="ar-DZ"/>
        </w:rPr>
      </w:pPr>
    </w:p>
    <w:p w:rsidR="00DE5029" w:rsidRDefault="00DE5029" w:rsidP="00DE5029">
      <w:pPr>
        <w:bidi/>
        <w:jc w:val="center"/>
        <w:rPr>
          <w:rFonts w:cs="AL-Majd"/>
          <w:sz w:val="36"/>
          <w:szCs w:val="36"/>
          <w:rtl/>
          <w:lang w:bidi="ar-DZ"/>
        </w:rPr>
      </w:pPr>
      <w:r w:rsidRPr="00DE5029">
        <w:rPr>
          <w:rFonts w:cs="AL-Majd" w:hint="cs"/>
          <w:sz w:val="36"/>
          <w:szCs w:val="36"/>
          <w:rtl/>
          <w:lang w:bidi="ar-DZ"/>
        </w:rPr>
        <w:t xml:space="preserve">السنة الجامعية   /  </w:t>
      </w:r>
    </w:p>
    <w:p w:rsidR="00DE5029" w:rsidRPr="00DE5029" w:rsidRDefault="00DE5029" w:rsidP="00BF59A6">
      <w:pPr>
        <w:bidi/>
        <w:jc w:val="center"/>
        <w:rPr>
          <w:rFonts w:ascii="Arabic Typesetting" w:hAnsi="Arabic Typesetting" w:cs="Arabic Typesetting"/>
          <w:sz w:val="52"/>
          <w:szCs w:val="52"/>
          <w:rtl/>
          <w:lang w:bidi="ar-DZ"/>
        </w:rPr>
      </w:pPr>
      <w:r w:rsidRPr="00DE5029">
        <w:rPr>
          <w:rFonts w:ascii="Arabic Typesetting" w:hAnsi="Arabic Typesetting" w:cs="Arabic Typesetting"/>
          <w:b/>
          <w:bCs/>
          <w:color w:val="B41EA9"/>
          <w:sz w:val="144"/>
          <w:szCs w:val="144"/>
          <w:u w:val="single"/>
          <w:rtl/>
        </w:rPr>
        <w:t>مقدمـــة</w:t>
      </w:r>
      <w:r w:rsidRPr="00DE5029">
        <w:rPr>
          <w:rFonts w:ascii="Arabic Typesetting" w:hAnsi="Arabic Typesetting" w:cs="Arabic Typesetting"/>
          <w:b/>
          <w:bCs/>
          <w:color w:val="FF0000"/>
          <w:sz w:val="52"/>
          <w:szCs w:val="52"/>
          <w:u w:val="single"/>
        </w:rPr>
        <w:t>:</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 xml:space="preserve">لقد ظهرت ثلاثة اتجاهات حاول كل منها وضع تعريف للحق وان كان كل اتجاه قد </w:t>
      </w:r>
      <w:r w:rsidRPr="00DE5029">
        <w:rPr>
          <w:rFonts w:ascii="Arabic Typesetting" w:hAnsi="Arabic Typesetting" w:cs="Arabic Typesetting"/>
          <w:b/>
          <w:bCs/>
          <w:sz w:val="52"/>
          <w:szCs w:val="52"/>
          <w:rtl/>
        </w:rPr>
        <w:lastRenderedPageBreak/>
        <w:t>ركز في تعريفه على جانب معين من جوانب الحق</w:t>
      </w:r>
      <w:r w:rsidRPr="00DE5029">
        <w:rPr>
          <w:rFonts w:ascii="Arabic Typesetting" w:hAnsi="Arabic Typesetting" w:cs="Arabic Typesetting"/>
          <w:b/>
          <w:bCs/>
          <w:sz w:val="52"/>
          <w:szCs w:val="52"/>
        </w:rPr>
        <w:t>,</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أولا: الاتجاه الشخصي الذي ينظر إليه من ناحية صاحبه</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ثانيا: الاتجاه الموضوعي وينظر إليه من ناحية الغاية منه</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ثالثا: الاتجاه المختلط ويجمع في تعريف</w:t>
      </w:r>
      <w:r>
        <w:rPr>
          <w:rFonts w:ascii="Arabic Typesetting" w:hAnsi="Arabic Typesetting" w:cs="Arabic Typesetting" w:hint="cs"/>
          <w:b/>
          <w:bCs/>
          <w:sz w:val="52"/>
          <w:szCs w:val="52"/>
          <w:rtl/>
        </w:rPr>
        <w:t xml:space="preserve"> الحق </w:t>
      </w:r>
      <w:r w:rsidRPr="00DE5029">
        <w:rPr>
          <w:rFonts w:ascii="Arabic Typesetting" w:hAnsi="Arabic Typesetting" w:cs="Arabic Typesetting"/>
          <w:b/>
          <w:bCs/>
          <w:sz w:val="52"/>
          <w:szCs w:val="52"/>
          <w:rtl/>
        </w:rPr>
        <w:t>بين عنصري الإرادة والمصلحة وكل الاتجاهات لم تسلم من النقد</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 xml:space="preserve">ولا شك أن </w:t>
      </w:r>
      <w:r>
        <w:rPr>
          <w:rFonts w:ascii="Arabic Typesetting" w:hAnsi="Arabic Typesetting" w:cs="Arabic Typesetting" w:hint="cs"/>
          <w:b/>
          <w:bCs/>
          <w:sz w:val="52"/>
          <w:szCs w:val="52"/>
          <w:rtl/>
        </w:rPr>
        <w:t>لهذا الحق مصادر</w:t>
      </w:r>
      <w:r w:rsidRPr="00DE5029">
        <w:rPr>
          <w:rFonts w:ascii="Arabic Typesetting" w:hAnsi="Arabic Typesetting" w:cs="Arabic Typesetting"/>
          <w:b/>
          <w:bCs/>
          <w:sz w:val="52"/>
          <w:szCs w:val="52"/>
        </w:rPr>
        <w:t xml:space="preserve"> </w:t>
      </w:r>
      <w:r w:rsidRPr="00DE5029">
        <w:rPr>
          <w:rFonts w:ascii="Arabic Typesetting" w:hAnsi="Arabic Typesetting" w:cs="Arabic Typesetting"/>
          <w:b/>
          <w:bCs/>
          <w:sz w:val="52"/>
          <w:szCs w:val="52"/>
          <w:rtl/>
        </w:rPr>
        <w:t>ويقصد بمصدر</w:t>
      </w:r>
      <w:r>
        <w:rPr>
          <w:rFonts w:ascii="Arabic Typesetting" w:hAnsi="Arabic Typesetting" w:cs="Arabic Typesetting" w:hint="cs"/>
          <w:b/>
          <w:bCs/>
          <w:sz w:val="52"/>
          <w:szCs w:val="52"/>
          <w:rtl/>
        </w:rPr>
        <w:t xml:space="preserve"> الحق</w:t>
      </w:r>
      <w:r w:rsidRPr="00DE5029">
        <w:rPr>
          <w:rFonts w:ascii="Arabic Typesetting" w:hAnsi="Arabic Typesetting" w:cs="Arabic Typesetting"/>
          <w:b/>
          <w:bCs/>
          <w:sz w:val="52"/>
          <w:szCs w:val="52"/>
        </w:rPr>
        <w:t xml:space="preserve"> </w:t>
      </w:r>
      <w:r w:rsidRPr="00DE5029">
        <w:rPr>
          <w:rFonts w:ascii="Arabic Typesetting" w:hAnsi="Arabic Typesetting" w:cs="Arabic Typesetting"/>
          <w:b/>
          <w:bCs/>
          <w:sz w:val="52"/>
          <w:szCs w:val="52"/>
          <w:rtl/>
        </w:rPr>
        <w:t>الواقعة المنشئة له وهي كل أمر يحدث فيرتب عليه القانون أثرا فالقانون وان كان هو المصدر غير المباشر لجميع الحقوق الا انه لا يتدخل مباشرة لترتيب الحقوق والالتزامات إنما يتدخل بعد حدوث واقعة معينة تكون سببا مباشرا للحق او الالتزام والوقائع على هذا النحو يترتب عليها اما نشوء حق او التزام جديد او انقضاء حق او التزام او انتقال حق او التزام</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فما هي هذه الوقائع المنشئة للحقوق؟</w:t>
      </w:r>
      <w:r>
        <w:rPr>
          <w:rFonts w:ascii="Arabic Typesetting" w:hAnsi="Arabic Typesetting" w:cs="Arabic Typesetting"/>
          <w:b/>
          <w:bCs/>
          <w:sz w:val="52"/>
          <w:szCs w:val="52"/>
        </w:rPr>
        <w:t xml:space="preserve">. </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ولمناقشة هذه الإشكالية ارتأينا تقسيم البحث إلى مبحثين هما</w:t>
      </w:r>
      <w:r w:rsidRPr="00DE5029">
        <w:rPr>
          <w:rFonts w:ascii="Arabic Typesetting" w:hAnsi="Arabic Typesetting" w:cs="Arabic Typesetting"/>
          <w:b/>
          <w:bCs/>
          <w:sz w:val="52"/>
          <w:szCs w:val="52"/>
        </w:rPr>
        <w:t xml:space="preserve"> : </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 xml:space="preserve">المبحث الأول : يعالج الوقائع القانونية ويشمل مطلبين </w:t>
      </w:r>
      <w:r w:rsidRPr="00DE5029">
        <w:rPr>
          <w:rFonts w:ascii="Arabic Typesetting" w:hAnsi="Arabic Typesetting" w:cs="Arabic Typesetting"/>
          <w:b/>
          <w:bCs/>
          <w:sz w:val="52"/>
          <w:szCs w:val="52"/>
        </w:rPr>
        <w:br/>
      </w:r>
      <w:r w:rsidR="00D80EC4" w:rsidRPr="00DE5029">
        <w:rPr>
          <w:rFonts w:ascii="Arabic Typesetting" w:hAnsi="Arabic Typesetting" w:cs="Arabic Typesetting" w:hint="cs"/>
          <w:b/>
          <w:bCs/>
          <w:sz w:val="52"/>
          <w:szCs w:val="52"/>
          <w:rtl/>
        </w:rPr>
        <w:t>الأول</w:t>
      </w:r>
      <w:r w:rsidRPr="00DE5029">
        <w:rPr>
          <w:rFonts w:ascii="Arabic Typesetting" w:hAnsi="Arabic Typesetting" w:cs="Arabic Typesetting"/>
          <w:b/>
          <w:bCs/>
          <w:sz w:val="52"/>
          <w:szCs w:val="52"/>
          <w:rtl/>
        </w:rPr>
        <w:t xml:space="preserve">: الواقعة الطبيعية </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 xml:space="preserve">و الثاني الواقعة التي من فعل الإنسان </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بينما يعالج المبحث الثاني التصرف القانوني ويشمل مطلبين</w:t>
      </w:r>
      <w:r w:rsidRPr="00DE5029">
        <w:rPr>
          <w:rFonts w:ascii="Arabic Typesetting" w:hAnsi="Arabic Typesetting" w:cs="Arabic Typesetting"/>
          <w:b/>
          <w:bCs/>
          <w:sz w:val="52"/>
          <w:szCs w:val="52"/>
        </w:rPr>
        <w:t xml:space="preserve"> :</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الأول: تعريفه و أنواعه</w:t>
      </w:r>
      <w:r w:rsidRPr="00DE5029">
        <w:rPr>
          <w:rFonts w:ascii="Arabic Typesetting" w:hAnsi="Arabic Typesetting" w:cs="Arabic Typesetting"/>
          <w:b/>
          <w:bCs/>
          <w:sz w:val="52"/>
          <w:szCs w:val="52"/>
        </w:rPr>
        <w:t xml:space="preserve"> .</w:t>
      </w:r>
      <w:r w:rsidRPr="00DE5029">
        <w:rPr>
          <w:rFonts w:ascii="Arabic Typesetting" w:hAnsi="Arabic Typesetting" w:cs="Arabic Typesetting"/>
          <w:b/>
          <w:bCs/>
          <w:sz w:val="52"/>
          <w:szCs w:val="52"/>
        </w:rPr>
        <w:br/>
      </w:r>
      <w:r w:rsidRPr="00DE5029">
        <w:rPr>
          <w:rFonts w:ascii="Arabic Typesetting" w:hAnsi="Arabic Typesetting" w:cs="Arabic Typesetting"/>
          <w:b/>
          <w:bCs/>
          <w:sz w:val="52"/>
          <w:szCs w:val="52"/>
          <w:rtl/>
        </w:rPr>
        <w:t>والثاني : شروطه و آثاره</w:t>
      </w:r>
    </w:p>
    <w:p w:rsidR="00BF59A6" w:rsidRDefault="00BF59A6" w:rsidP="00DE5029">
      <w:pPr>
        <w:bidi/>
        <w:jc w:val="center"/>
        <w:rPr>
          <w:rFonts w:ascii="Arabic Typesetting" w:hAnsi="Arabic Typesetting" w:cs="Arabic Typesetting"/>
          <w:b/>
          <w:bCs/>
          <w:sz w:val="52"/>
          <w:szCs w:val="52"/>
          <w:rtl/>
        </w:rPr>
      </w:pPr>
      <w:r w:rsidRPr="00BF59A6">
        <w:rPr>
          <w:rFonts w:ascii="Arabic Typesetting" w:hAnsi="Arabic Typesetting" w:cs="Arabic Typesetting"/>
          <w:b/>
          <w:bCs/>
          <w:color w:val="B41EA9"/>
          <w:sz w:val="144"/>
          <w:szCs w:val="144"/>
          <w:u w:val="single"/>
          <w:rtl/>
        </w:rPr>
        <w:t>خطة البحث</w:t>
      </w:r>
      <w:r w:rsidRPr="00BF59A6">
        <w:rPr>
          <w:rFonts w:ascii="Arabic Typesetting" w:hAnsi="Arabic Typesetting" w:cs="Arabic Typesetting"/>
          <w:b/>
          <w:bCs/>
          <w:color w:val="B41EA9"/>
          <w:sz w:val="144"/>
          <w:szCs w:val="144"/>
          <w:u w:val="single"/>
        </w:rPr>
        <w:t>:</w:t>
      </w:r>
      <w:r w:rsidRPr="00BF59A6">
        <w:rPr>
          <w:rFonts w:ascii="Arabic Typesetting" w:hAnsi="Arabic Typesetting" w:cs="Arabic Typesetting"/>
          <w:b/>
          <w:bCs/>
          <w:color w:val="B41EA9"/>
          <w:sz w:val="144"/>
          <w:szCs w:val="144"/>
          <w:u w:val="single"/>
        </w:rPr>
        <w:br/>
      </w:r>
      <w:r w:rsidRPr="00BF59A6">
        <w:rPr>
          <w:rFonts w:ascii="Arabic Typesetting" w:hAnsi="Arabic Typesetting" w:cs="Arabic Typesetting"/>
          <w:b/>
          <w:bCs/>
          <w:sz w:val="52"/>
          <w:szCs w:val="52"/>
          <w:rtl/>
        </w:rPr>
        <w:t>مقدمة</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Pr>
        <w:lastRenderedPageBreak/>
        <w:br/>
      </w:r>
      <w:r w:rsidRPr="00BF59A6">
        <w:rPr>
          <w:rFonts w:ascii="Arabic Typesetting" w:hAnsi="Arabic Typesetting" w:cs="Arabic Typesetting"/>
          <w:b/>
          <w:bCs/>
          <w:sz w:val="52"/>
          <w:szCs w:val="52"/>
          <w:rtl/>
        </w:rPr>
        <w:t>المبحث الأول : الواقعة القانونية</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المطلب الأول : الواقعة الطبيعية</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المطلب الثاني : الواقعة التي من فعل الإنسان</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الفرع الأول: الفعل النافع</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الفرع الثاني: الفعل الضار</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المبحث الثاني : التصرف القانوني</w:t>
      </w:r>
    </w:p>
    <w:p w:rsidR="00DE5029" w:rsidRPr="00BF59A6" w:rsidRDefault="00BF59A6" w:rsidP="00BF59A6">
      <w:pPr>
        <w:bidi/>
        <w:jc w:val="center"/>
        <w:rPr>
          <w:rFonts w:ascii="Arabic Typesetting" w:hAnsi="Arabic Typesetting" w:cs="Arabic Typesetting"/>
          <w:sz w:val="52"/>
          <w:szCs w:val="52"/>
          <w:rtl/>
          <w:lang w:bidi="ar-DZ"/>
        </w:rPr>
      </w:pP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المطلب الأول : تعريفه و أنواعه</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الفرع الأول: تعريفه</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الفرع الثاني: أنواعه</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المطلب الثاني : شروطه و آثاره</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الفرع الأول: الشروط</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الفرع الثاني: الآثار</w:t>
      </w:r>
      <w:r w:rsidRPr="00BF59A6">
        <w:rPr>
          <w:rFonts w:ascii="Arabic Typesetting" w:hAnsi="Arabic Typesetting" w:cs="Arabic Typesetting"/>
          <w:b/>
          <w:bCs/>
          <w:sz w:val="52"/>
          <w:szCs w:val="52"/>
        </w:rPr>
        <w:br/>
      </w:r>
      <w:r w:rsidRPr="00BF59A6">
        <w:rPr>
          <w:rFonts w:ascii="Arabic Typesetting" w:hAnsi="Arabic Typesetting" w:cs="Arabic Typesetting"/>
          <w:b/>
          <w:bCs/>
          <w:sz w:val="52"/>
          <w:szCs w:val="52"/>
          <w:rtl/>
        </w:rPr>
        <w:t>خاتمة</w:t>
      </w:r>
      <w:r w:rsidRPr="00BF59A6">
        <w:rPr>
          <w:rFonts w:ascii="Arabic Typesetting" w:hAnsi="Arabic Typesetting" w:cs="Arabic Typesetting"/>
          <w:b/>
          <w:bCs/>
          <w:sz w:val="52"/>
          <w:szCs w:val="52"/>
        </w:rPr>
        <w:br/>
      </w:r>
    </w:p>
    <w:p w:rsidR="00DE5029" w:rsidRDefault="003F4926" w:rsidP="008D4A97">
      <w:pPr>
        <w:bidi/>
        <w:jc w:val="left"/>
        <w:rPr>
          <w:rFonts w:cs="AL-Majd"/>
          <w:sz w:val="36"/>
          <w:szCs w:val="36"/>
          <w:rtl/>
          <w:lang w:bidi="ar-DZ"/>
        </w:rPr>
      </w:pPr>
      <w:r w:rsidRPr="003F4926">
        <w:rPr>
          <w:rFonts w:ascii="Arabic Typesetting" w:hAnsi="Arabic Typesetting" w:cs="Arabic Typesetting"/>
          <w:b/>
          <w:bCs/>
          <w:color w:val="B41EA9"/>
          <w:sz w:val="56"/>
          <w:szCs w:val="56"/>
          <w:u w:val="single"/>
          <w:rtl/>
        </w:rPr>
        <w:t>المبحث الأول</w:t>
      </w:r>
      <w:r w:rsidRPr="003F4926">
        <w:rPr>
          <w:rFonts w:ascii="Arabic Typesetting" w:hAnsi="Arabic Typesetting" w:cs="Arabic Typesetting"/>
          <w:b/>
          <w:bCs/>
          <w:color w:val="B41EA9"/>
          <w:sz w:val="56"/>
          <w:szCs w:val="56"/>
          <w:u w:val="single"/>
        </w:rPr>
        <w:t>:</w:t>
      </w:r>
      <w:r w:rsidRPr="003F4926">
        <w:rPr>
          <w:rFonts w:ascii="Arabic Typesetting" w:hAnsi="Arabic Typesetting" w:cs="Arabic Typesetting"/>
          <w:b/>
          <w:bCs/>
          <w:color w:val="B41EA9"/>
          <w:sz w:val="56"/>
          <w:szCs w:val="56"/>
          <w:u w:val="single"/>
          <w:rtl/>
        </w:rPr>
        <w:t>الوقائع القانونية</w:t>
      </w:r>
      <w:r w:rsidRPr="003F4926">
        <w:rPr>
          <w:rFonts w:ascii="Arabic Typesetting" w:hAnsi="Arabic Typesetting" w:cs="Arabic Typesetting"/>
          <w:b/>
          <w:bCs/>
          <w:color w:val="B41EA9"/>
          <w:sz w:val="56"/>
          <w:szCs w:val="56"/>
          <w:u w:val="single"/>
        </w:rPr>
        <w:br/>
      </w:r>
      <w:r w:rsidRPr="003F4926">
        <w:rPr>
          <w:rFonts w:ascii="Arabic Typesetting" w:hAnsi="Arabic Typesetting" w:cs="Arabic Typesetting"/>
          <w:b/>
          <w:bCs/>
          <w:color w:val="B41EA9"/>
          <w:sz w:val="56"/>
          <w:szCs w:val="56"/>
          <w:u w:val="single"/>
          <w:rtl/>
        </w:rPr>
        <w:t>المبحث الأول:الوقائع القانونية(1</w:t>
      </w:r>
      <w:r w:rsidRPr="003F4926">
        <w:rPr>
          <w:rFonts w:ascii="Arabic Typesetting" w:hAnsi="Arabic Typesetting" w:cs="Arabic Typesetting" w:hint="cs"/>
          <w:b/>
          <w:bCs/>
          <w:color w:val="B41EA9"/>
          <w:sz w:val="56"/>
          <w:szCs w:val="56"/>
          <w:u w:val="single"/>
          <w:rtl/>
        </w:rPr>
        <w:t>)</w:t>
      </w:r>
      <w:r w:rsidRPr="003F4926">
        <w:rPr>
          <w:rFonts w:ascii="Arabic Typesetting" w:hAnsi="Arabic Typesetting" w:cs="Arabic Typesetting"/>
          <w:b/>
          <w:bCs/>
          <w:color w:val="B41EA9"/>
          <w:sz w:val="56"/>
          <w:szCs w:val="56"/>
          <w:u w:val="single"/>
        </w:rPr>
        <w:br/>
      </w:r>
      <w:r w:rsidRPr="00D80EC4">
        <w:rPr>
          <w:rFonts w:ascii="Arabic Typesetting" w:hAnsi="Arabic Typesetting" w:cs="Arabic Typesetting"/>
          <w:sz w:val="48"/>
          <w:szCs w:val="48"/>
          <w:rtl/>
        </w:rPr>
        <w:t xml:space="preserve">وهو كل حدث مادي أو كل فعل مادي يترتب عن وجوده أثر قانوني معين , وهو اكتساب شخص لحق ... والوقائع القانونية قد تكون من عمل الطبيعة أو من عمل الإنسان </w:t>
      </w:r>
      <w:r w:rsidRPr="00D80EC4">
        <w:rPr>
          <w:rFonts w:ascii="Arabic Typesetting" w:hAnsi="Arabic Typesetting" w:cs="Arabic Typesetting"/>
          <w:sz w:val="48"/>
          <w:szCs w:val="48"/>
          <w:rtl/>
        </w:rPr>
        <w:lastRenderedPageBreak/>
        <w:t>(الأعمال المادية</w:t>
      </w:r>
      <w:r w:rsidRPr="00D80EC4">
        <w:rPr>
          <w:rFonts w:ascii="Arabic Typesetting" w:hAnsi="Arabic Typesetting" w:cs="Arabic Typesetting" w:hint="cs"/>
          <w:sz w:val="48"/>
          <w:szCs w:val="48"/>
          <w:rtl/>
        </w:rPr>
        <w:t>)</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3F4926">
        <w:rPr>
          <w:rFonts w:ascii="Arabic Typesetting" w:hAnsi="Arabic Typesetting" w:cs="Arabic Typesetting"/>
          <w:b/>
          <w:bCs/>
          <w:color w:val="B41EA9"/>
          <w:sz w:val="56"/>
          <w:szCs w:val="56"/>
          <w:u w:val="single"/>
          <w:rtl/>
        </w:rPr>
        <w:t xml:space="preserve">المطلب الأول: الوقائع الطبيعية </w:t>
      </w:r>
      <w:r w:rsidRPr="003F4926">
        <w:rPr>
          <w:rFonts w:ascii="Arabic Typesetting" w:hAnsi="Arabic Typesetting" w:cs="Arabic Typesetting"/>
          <w:b/>
          <w:bCs/>
          <w:color w:val="B41EA9"/>
          <w:sz w:val="56"/>
          <w:szCs w:val="56"/>
          <w:u w:val="single"/>
        </w:rPr>
        <w:t>(2)</w:t>
      </w:r>
      <w:r w:rsidRPr="003F4926">
        <w:rPr>
          <w:rFonts w:ascii="Arabic Typesetting" w:hAnsi="Arabic Typesetting" w:cs="Arabic Typesetting"/>
          <w:b/>
          <w:bCs/>
          <w:color w:val="B41EA9"/>
          <w:sz w:val="56"/>
          <w:szCs w:val="56"/>
          <w:u w:val="single"/>
        </w:rPr>
        <w:br/>
      </w:r>
      <w:r w:rsidRPr="00D80EC4">
        <w:rPr>
          <w:rFonts w:ascii="Arabic Typesetting" w:hAnsi="Arabic Typesetting" w:cs="Arabic Typesetting"/>
          <w:sz w:val="48"/>
          <w:szCs w:val="48"/>
          <w:rtl/>
        </w:rPr>
        <w:t xml:space="preserve">وهي حوادث تطرأ بفعل الطبيعة دون أن تكون لإرادة الإنسان دخل فيها , فتكون سببا في اكتساب </w:t>
      </w:r>
      <w:hyperlink r:id="rId6" w:tooltip="الحق" w:history="1">
        <w:r w:rsidRPr="00D80EC4">
          <w:rPr>
            <w:rFonts w:ascii="Arabic Typesetting" w:hAnsi="Arabic Typesetting" w:cs="Arabic Typesetting"/>
            <w:sz w:val="48"/>
            <w:szCs w:val="48"/>
            <w:rtl/>
          </w:rPr>
          <w:t>الحق</w:t>
        </w:r>
      </w:hyperlink>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tl/>
        </w:rPr>
        <w:t>الذي ينشأ مباشرة بوقوع حادث من الأحداث الطبيعية كالميلاد والوفاة</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D80EC4">
        <w:rPr>
          <w:rFonts w:ascii="Arabic Typesetting" w:hAnsi="Arabic Typesetting" w:cs="Arabic Typesetting"/>
          <w:sz w:val="48"/>
          <w:szCs w:val="48"/>
          <w:rtl/>
        </w:rPr>
        <w:t>فالميلاد: يترتب على قيامه نشوء حقوق قانونية , كالاسم العائلي ـ ثبوت النسب ــوأهلية الوجود</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D80EC4">
        <w:rPr>
          <w:rFonts w:ascii="Arabic Typesetting" w:hAnsi="Arabic Typesetting" w:cs="Arabic Typesetting"/>
          <w:sz w:val="48"/>
          <w:szCs w:val="48"/>
          <w:rtl/>
        </w:rPr>
        <w:t>الوفــاة : حادث مادي يترتب عليه قيام حقوق وراثة المتوفى</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D80EC4">
        <w:rPr>
          <w:rFonts w:ascii="Arabic Typesetting" w:hAnsi="Arabic Typesetting" w:cs="Arabic Typesetting"/>
          <w:b/>
          <w:bCs/>
          <w:color w:val="B41EA9"/>
          <w:sz w:val="56"/>
          <w:szCs w:val="56"/>
          <w:u w:val="single"/>
          <w:rtl/>
        </w:rPr>
        <w:t>المطلب الثاني</w:t>
      </w:r>
      <w:r w:rsidRPr="00D80EC4">
        <w:rPr>
          <w:rFonts w:ascii="Arabic Typesetting" w:hAnsi="Arabic Typesetting" w:cs="Arabic Typesetting"/>
          <w:b/>
          <w:bCs/>
          <w:color w:val="B41EA9"/>
          <w:sz w:val="56"/>
          <w:szCs w:val="56"/>
          <w:u w:val="single"/>
        </w:rPr>
        <w:t xml:space="preserve">: </w:t>
      </w:r>
      <w:r w:rsidRPr="00D80EC4">
        <w:rPr>
          <w:rFonts w:ascii="Arabic Typesetting" w:hAnsi="Arabic Typesetting" w:cs="Arabic Typesetting"/>
          <w:b/>
          <w:bCs/>
          <w:color w:val="B41EA9"/>
          <w:sz w:val="56"/>
          <w:szCs w:val="56"/>
          <w:u w:val="single"/>
          <w:rtl/>
        </w:rPr>
        <w:t>الوقائع التي هي من عمل الإنسان (الأعمال المادية).(3</w:t>
      </w:r>
      <w:r w:rsidR="00D80EC4">
        <w:rPr>
          <w:rFonts w:ascii="Arabic Typesetting" w:hAnsi="Arabic Typesetting" w:cs="Arabic Typesetting" w:hint="cs"/>
          <w:b/>
          <w:bCs/>
          <w:color w:val="B41EA9"/>
          <w:sz w:val="56"/>
          <w:szCs w:val="56"/>
          <w:u w:val="single"/>
          <w:rtl/>
        </w:rPr>
        <w:t>)</w:t>
      </w:r>
      <w:r w:rsidRPr="00D80EC4">
        <w:rPr>
          <w:rFonts w:ascii="Arabic Typesetting" w:hAnsi="Arabic Typesetting" w:cs="Arabic Typesetting"/>
          <w:b/>
          <w:bCs/>
          <w:color w:val="B41EA9"/>
          <w:sz w:val="56"/>
          <w:szCs w:val="56"/>
          <w:u w:val="single"/>
        </w:rPr>
        <w:br/>
      </w:r>
      <w:r w:rsidRPr="00D80EC4">
        <w:rPr>
          <w:rFonts w:ascii="Arabic Typesetting" w:hAnsi="Arabic Typesetting" w:cs="Arabic Typesetting"/>
          <w:sz w:val="48"/>
          <w:szCs w:val="48"/>
          <w:rtl/>
        </w:rPr>
        <w:t>وهي كل عمل أو فعل يقوم به الإنسان يحدث آثارا قانونية يترتب عليها حقوق, بصرف النظر عما إذا كان قد أراد نشوء حقه أم لم يرده</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D80EC4">
        <w:rPr>
          <w:rFonts w:ascii="Arabic Typesetting" w:hAnsi="Arabic Typesetting" w:cs="Arabic Typesetting"/>
          <w:sz w:val="48"/>
          <w:szCs w:val="48"/>
          <w:rtl/>
        </w:rPr>
        <w:t>وهذه الأعمال منها الفعل النافع والفعل الضار</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D80EC4">
        <w:rPr>
          <w:rFonts w:ascii="Arabic Typesetting" w:hAnsi="Arabic Typesetting" w:cs="Arabic Typesetting"/>
          <w:b/>
          <w:bCs/>
          <w:color w:val="B41EA9"/>
          <w:sz w:val="56"/>
          <w:szCs w:val="56"/>
          <w:u w:val="single"/>
          <w:rtl/>
        </w:rPr>
        <w:t>الفرع الأول:الفعل النافع(4</w:t>
      </w:r>
      <w:r w:rsidR="00D80EC4">
        <w:rPr>
          <w:rFonts w:ascii="Arabic Typesetting" w:hAnsi="Arabic Typesetting" w:cs="Arabic Typesetting" w:hint="cs"/>
          <w:b/>
          <w:bCs/>
          <w:color w:val="B41EA9"/>
          <w:sz w:val="56"/>
          <w:szCs w:val="56"/>
          <w:u w:val="single"/>
          <w:rtl/>
        </w:rPr>
        <w:t>)</w:t>
      </w:r>
      <w:r w:rsidRPr="00D80EC4">
        <w:rPr>
          <w:rFonts w:ascii="Arabic Typesetting" w:hAnsi="Arabic Typesetting" w:cs="Arabic Typesetting"/>
          <w:b/>
          <w:bCs/>
          <w:color w:val="B41EA9"/>
          <w:sz w:val="56"/>
          <w:szCs w:val="56"/>
          <w:u w:val="single"/>
        </w:rPr>
        <w:br/>
      </w:r>
      <w:r w:rsidRPr="00D80EC4">
        <w:rPr>
          <w:rFonts w:ascii="Arabic Typesetting" w:hAnsi="Arabic Typesetting" w:cs="Arabic Typesetting"/>
          <w:sz w:val="48"/>
          <w:szCs w:val="48"/>
          <w:rtl/>
        </w:rPr>
        <w:t>وهو فعل يصدر من شخص الذي قد يؤدي إلى إثراء ذمة الغير أو إثراء ذمته</w:t>
      </w:r>
      <w:r w:rsidRPr="00D80EC4">
        <w:rPr>
          <w:rFonts w:ascii="Arabic Typesetting" w:hAnsi="Arabic Typesetting" w:cs="Arabic Typesetting"/>
          <w:sz w:val="48"/>
          <w:szCs w:val="48"/>
        </w:rPr>
        <w:t xml:space="preserve"> , </w:t>
      </w:r>
      <w:r w:rsidRPr="00D80EC4">
        <w:rPr>
          <w:rFonts w:ascii="Arabic Typesetting" w:hAnsi="Arabic Typesetting" w:cs="Arabic Typesetting"/>
          <w:sz w:val="48"/>
          <w:szCs w:val="48"/>
          <w:rtl/>
        </w:rPr>
        <w:t xml:space="preserve">ويرتب عليه القانون آثار, وهذا الفعل الذي يؤدي إثراء ذمة الغير يسمى </w:t>
      </w:r>
      <w:r w:rsidRPr="00D80EC4">
        <w:rPr>
          <w:rFonts w:ascii="Arabic Typesetting" w:hAnsi="Arabic Typesetting" w:cs="Arabic Typesetting"/>
          <w:sz w:val="48"/>
          <w:szCs w:val="48"/>
        </w:rPr>
        <w:t>(</w:t>
      </w:r>
      <w:r w:rsidRPr="00D80EC4">
        <w:rPr>
          <w:rFonts w:ascii="Arabic Typesetting" w:hAnsi="Arabic Typesetting" w:cs="Arabic Typesetting"/>
          <w:sz w:val="48"/>
          <w:szCs w:val="48"/>
          <w:rtl/>
        </w:rPr>
        <w:t>الإثراء بلا سبب) والمقصود به إثراء الشخص على حساب شخص آخر دون أن يكون هناك سبب إثراء المثري, أي هو العمل على الاعتناء بذمة الغير بدون سبب قانوني (المادة 141 ق م) وله صورتان</w:t>
      </w:r>
      <w:r w:rsidRPr="00D80EC4">
        <w:rPr>
          <w:rFonts w:ascii="Arabic Typesetting" w:hAnsi="Arabic Typesetting" w:cs="Arabic Typesetting"/>
          <w:sz w:val="48"/>
          <w:szCs w:val="48"/>
        </w:rPr>
        <w:t xml:space="preserve"> :</w:t>
      </w:r>
      <w:r w:rsidRPr="00D80EC4">
        <w:rPr>
          <w:rFonts w:ascii="Arabic Typesetting" w:hAnsi="Arabic Typesetting" w:cs="Arabic Typesetting"/>
          <w:sz w:val="48"/>
          <w:szCs w:val="48"/>
        </w:rPr>
        <w:br/>
      </w:r>
      <w:r w:rsidRPr="00D80EC4">
        <w:rPr>
          <w:rFonts w:ascii="Arabic Typesetting" w:hAnsi="Arabic Typesetting" w:cs="Arabic Typesetting"/>
          <w:sz w:val="52"/>
          <w:szCs w:val="52"/>
        </w:rPr>
        <w:br/>
      </w:r>
      <w:r w:rsidRPr="008D4A97">
        <w:rPr>
          <w:b/>
          <w:bCs/>
          <w:color w:val="B41EA9"/>
        </w:rPr>
        <w:t xml:space="preserve">1: </w:t>
      </w:r>
      <w:r w:rsidRPr="008D4A97">
        <w:rPr>
          <w:b/>
          <w:bCs/>
          <w:color w:val="B41EA9"/>
          <w:rtl/>
        </w:rPr>
        <w:t>د. محمد الصغير بعلي، المدخل للعلوم القانونية (نظرية القانون، نظرية الحق)، ص 128، دار العلوم، عنابة، الجزائر،2006</w:t>
      </w:r>
      <w:r w:rsidRPr="008D4A97">
        <w:rPr>
          <w:b/>
          <w:bCs/>
          <w:color w:val="B41EA9"/>
        </w:rPr>
        <w:t>.</w:t>
      </w:r>
      <w:r w:rsidRPr="008D4A97">
        <w:rPr>
          <w:b/>
          <w:bCs/>
          <w:color w:val="B41EA9"/>
        </w:rPr>
        <w:br/>
        <w:t xml:space="preserve">2: </w:t>
      </w:r>
      <w:r w:rsidRPr="008D4A97">
        <w:rPr>
          <w:b/>
          <w:bCs/>
          <w:color w:val="B41EA9"/>
          <w:rtl/>
        </w:rPr>
        <w:t xml:space="preserve">د. اسحاق ابراهيم منصور،نظريتا القانون </w:t>
      </w:r>
      <w:r w:rsidR="008D4A97" w:rsidRPr="008D4A97">
        <w:rPr>
          <w:rFonts w:hint="cs"/>
          <w:b/>
          <w:bCs/>
          <w:color w:val="B41EA9"/>
          <w:rtl/>
        </w:rPr>
        <w:t>و الحق</w:t>
      </w:r>
      <w:r w:rsidRPr="008D4A97">
        <w:rPr>
          <w:b/>
          <w:bCs/>
          <w:color w:val="B41EA9"/>
        </w:rPr>
        <w:t xml:space="preserve"> </w:t>
      </w:r>
      <w:r w:rsidRPr="008D4A97">
        <w:rPr>
          <w:b/>
          <w:bCs/>
          <w:color w:val="B41EA9"/>
          <w:rtl/>
        </w:rPr>
        <w:t>و تطبيقاتهما في القوانين الجزائرية، ص308-309، الطبعة التاسعة،ديوان المطبوعات الجامعية، بن عكنون، الجزائر، 2007</w:t>
      </w:r>
      <w:r w:rsidRPr="008D4A97">
        <w:rPr>
          <w:b/>
          <w:bCs/>
          <w:color w:val="B41EA9"/>
        </w:rPr>
        <w:t>.</w:t>
      </w:r>
      <w:r w:rsidRPr="008D4A97">
        <w:rPr>
          <w:b/>
          <w:bCs/>
          <w:color w:val="B41EA9"/>
        </w:rPr>
        <w:br/>
        <w:t xml:space="preserve">3: </w:t>
      </w:r>
      <w:r w:rsidRPr="008D4A97">
        <w:rPr>
          <w:b/>
          <w:bCs/>
          <w:color w:val="B41EA9"/>
          <w:rtl/>
        </w:rPr>
        <w:t>د.مصطفى الجمال، د. نبيل ابراهيم سعد، النظرية العامة للقانون (القاعدة القانونية - الحق)، ص619، منشورات الحلبي الحقوقية، بيروت، لبنان، 2002</w:t>
      </w:r>
      <w:r w:rsidRPr="008D4A97">
        <w:rPr>
          <w:b/>
          <w:bCs/>
          <w:color w:val="B41EA9"/>
        </w:rPr>
        <w:t>.</w:t>
      </w:r>
      <w:r w:rsidRPr="008D4A97">
        <w:rPr>
          <w:b/>
          <w:bCs/>
          <w:color w:val="B41EA9"/>
        </w:rPr>
        <w:br/>
        <w:t xml:space="preserve">4: </w:t>
      </w:r>
      <w:r w:rsidRPr="008D4A97">
        <w:rPr>
          <w:b/>
          <w:bCs/>
          <w:color w:val="B41EA9"/>
          <w:rtl/>
        </w:rPr>
        <w:t xml:space="preserve">د. </w:t>
      </w:r>
      <w:r w:rsidR="008D4A97" w:rsidRPr="008D4A97">
        <w:rPr>
          <w:rFonts w:hint="cs"/>
          <w:b/>
          <w:bCs/>
          <w:color w:val="B41EA9"/>
          <w:rtl/>
        </w:rPr>
        <w:t>إسحاق</w:t>
      </w:r>
      <w:r w:rsidRPr="008D4A97">
        <w:rPr>
          <w:b/>
          <w:bCs/>
          <w:color w:val="B41EA9"/>
          <w:rtl/>
        </w:rPr>
        <w:t xml:space="preserve"> ابراهيم منصور، المرجع السابق،ص 319،318</w:t>
      </w:r>
      <w:r w:rsidRPr="008D4A97">
        <w:rPr>
          <w:b/>
          <w:bCs/>
          <w:color w:val="B41EA9"/>
        </w:rPr>
        <w:t>.</w:t>
      </w:r>
    </w:p>
    <w:p w:rsidR="008D4A97" w:rsidRDefault="008D4A97" w:rsidP="008D4A97">
      <w:pPr>
        <w:bidi/>
        <w:jc w:val="left"/>
        <w:rPr>
          <w:b/>
          <w:bCs/>
          <w:sz w:val="27"/>
          <w:szCs w:val="27"/>
          <w:rtl/>
        </w:rPr>
      </w:pPr>
      <w:r w:rsidRPr="008D4A97">
        <w:rPr>
          <w:rFonts w:ascii="Arabic Typesetting" w:hAnsi="Arabic Typesetting" w:cs="Arabic Typesetting"/>
          <w:b/>
          <w:bCs/>
          <w:color w:val="B41EA9"/>
          <w:sz w:val="56"/>
          <w:szCs w:val="56"/>
          <w:u w:val="single"/>
          <w:rtl/>
        </w:rPr>
        <w:t>أ ـ الدفع غير المستحق</w:t>
      </w:r>
      <w:r w:rsidRPr="008D4A97">
        <w:rPr>
          <w:rFonts w:ascii="Arabic Typesetting" w:hAnsi="Arabic Typesetting" w:cs="Arabic Typesetting"/>
          <w:b/>
          <w:bCs/>
          <w:color w:val="B41EA9"/>
          <w:sz w:val="56"/>
          <w:szCs w:val="56"/>
          <w:u w:val="single"/>
        </w:rPr>
        <w:t xml:space="preserve"> :</w:t>
      </w:r>
      <w:r>
        <w:rPr>
          <w:b/>
          <w:bCs/>
          <w:sz w:val="27"/>
          <w:szCs w:val="27"/>
        </w:rPr>
        <w:t xml:space="preserve"> </w:t>
      </w:r>
      <w:r w:rsidRPr="008D4A97">
        <w:rPr>
          <w:rFonts w:ascii="Arabic Typesetting" w:hAnsi="Arabic Typesetting" w:cs="Arabic Typesetting"/>
          <w:sz w:val="48"/>
          <w:szCs w:val="48"/>
          <w:rtl/>
        </w:rPr>
        <w:t>وهو أن يدفع شخص لشخص آخر أموالا بدون سبب قانوني معتقدا بأنه مدين لهذا الشخص</w:t>
      </w:r>
      <w:r w:rsidRPr="008D4A97">
        <w:rPr>
          <w:rFonts w:ascii="Arabic Typesetting" w:hAnsi="Arabic Typesetting" w:cs="Arabic Typesetting"/>
          <w:sz w:val="48"/>
          <w:szCs w:val="48"/>
        </w:rPr>
        <w:t xml:space="preserve"> . </w:t>
      </w:r>
      <w:r w:rsidRPr="008D4A97">
        <w:rPr>
          <w:rFonts w:ascii="Arabic Typesetting" w:hAnsi="Arabic Typesetting" w:cs="Arabic Typesetting"/>
          <w:sz w:val="48"/>
          <w:szCs w:val="48"/>
        </w:rPr>
        <w:br/>
      </w:r>
      <w:r>
        <w:rPr>
          <w:b/>
          <w:bCs/>
          <w:sz w:val="27"/>
          <w:szCs w:val="27"/>
        </w:rPr>
        <w:br/>
      </w:r>
      <w:r w:rsidRPr="008D4A97">
        <w:rPr>
          <w:rFonts w:ascii="Arabic Typesetting" w:hAnsi="Arabic Typesetting" w:cs="Arabic Typesetting"/>
          <w:b/>
          <w:bCs/>
          <w:color w:val="B41EA9"/>
          <w:sz w:val="56"/>
          <w:szCs w:val="56"/>
          <w:u w:val="single"/>
          <w:rtl/>
        </w:rPr>
        <w:t>ب ـ الفضالـــــــــــــــــة</w:t>
      </w:r>
      <w:r w:rsidRPr="008D4A97">
        <w:rPr>
          <w:rFonts w:ascii="Arabic Typesetting" w:hAnsi="Arabic Typesetting" w:cs="Arabic Typesetting"/>
          <w:b/>
          <w:bCs/>
          <w:color w:val="B41EA9"/>
          <w:sz w:val="56"/>
          <w:szCs w:val="56"/>
          <w:u w:val="single"/>
        </w:rPr>
        <w:t xml:space="preserve"> :</w:t>
      </w:r>
      <w:r>
        <w:rPr>
          <w:b/>
          <w:bCs/>
          <w:sz w:val="27"/>
          <w:szCs w:val="27"/>
        </w:rPr>
        <w:t xml:space="preserve"> </w:t>
      </w:r>
      <w:r w:rsidRPr="008D4A97">
        <w:rPr>
          <w:rFonts w:ascii="Arabic Typesetting" w:hAnsi="Arabic Typesetting" w:cs="Arabic Typesetting"/>
          <w:sz w:val="48"/>
          <w:szCs w:val="48"/>
          <w:rtl/>
        </w:rPr>
        <w:t xml:space="preserve">وهو قيام شخص بعمل لحساب شخص آخر بدون سبب </w:t>
      </w:r>
      <w:r w:rsidRPr="008D4A97">
        <w:rPr>
          <w:rFonts w:ascii="Arabic Typesetting" w:hAnsi="Arabic Typesetting" w:cs="Arabic Typesetting"/>
          <w:sz w:val="48"/>
          <w:szCs w:val="48"/>
          <w:rtl/>
        </w:rPr>
        <w:lastRenderedPageBreak/>
        <w:t>قانوني كقيام شخص بإصلاح جدار جاره الذي آل إلى السقوط ... ويشترط في الفضولي أن يقوم بعمل عاجل لحساب الغير وأن لا يكون ملزما بل متطوعا</w:t>
      </w:r>
      <w:r w:rsidRPr="008D4A97">
        <w:rPr>
          <w:rFonts w:ascii="Arabic Typesetting" w:hAnsi="Arabic Typesetting" w:cs="Arabic Typesetting"/>
          <w:sz w:val="48"/>
          <w:szCs w:val="48"/>
        </w:rPr>
        <w:t xml:space="preserve"> . </w:t>
      </w:r>
      <w:r w:rsidRPr="008D4A97">
        <w:rPr>
          <w:rFonts w:ascii="Arabic Typesetting" w:hAnsi="Arabic Typesetting" w:cs="Arabic Typesetting"/>
          <w:sz w:val="48"/>
          <w:szCs w:val="48"/>
        </w:rPr>
        <w:br/>
      </w:r>
      <w:r w:rsidRPr="008D4A97">
        <w:rPr>
          <w:rFonts w:ascii="Arabic Typesetting" w:hAnsi="Arabic Typesetting" w:cs="Arabic Typesetting"/>
          <w:sz w:val="48"/>
          <w:szCs w:val="48"/>
          <w:rtl/>
        </w:rPr>
        <w:t>الفرع الثاني:الفعل الضار(1</w:t>
      </w:r>
      <w:r>
        <w:rPr>
          <w:rFonts w:ascii="Arabic Typesetting" w:hAnsi="Arabic Typesetting" w:cs="Arabic Typesetting" w:hint="cs"/>
          <w:sz w:val="48"/>
          <w:szCs w:val="48"/>
          <w:rtl/>
        </w:rPr>
        <w:t>)</w:t>
      </w:r>
      <w:r w:rsidRPr="008D4A97">
        <w:rPr>
          <w:rFonts w:ascii="Arabic Typesetting" w:hAnsi="Arabic Typesetting" w:cs="Arabic Typesetting"/>
          <w:sz w:val="48"/>
          <w:szCs w:val="48"/>
        </w:rPr>
        <w:t xml:space="preserve"> </w:t>
      </w:r>
      <w:r w:rsidRPr="008D4A97">
        <w:rPr>
          <w:rFonts w:ascii="Arabic Typesetting" w:hAnsi="Arabic Typesetting" w:cs="Arabic Typesetting"/>
          <w:sz w:val="48"/>
          <w:szCs w:val="48"/>
        </w:rPr>
        <w:br/>
      </w:r>
      <w:r w:rsidRPr="008D4A97">
        <w:rPr>
          <w:rFonts w:ascii="Arabic Typesetting" w:hAnsi="Arabic Typesetting" w:cs="Arabic Typesetting"/>
          <w:sz w:val="48"/>
          <w:szCs w:val="48"/>
          <w:rtl/>
        </w:rPr>
        <w:t>نصت المادة 124 من ق م (كل عمل أيا كان يرتكبه المرء ويسبب ضررا للغير يلزم من كان سببا في حدوثه التعويض )...فالفعل الضار إذن : هو كل فعل يقوم به الإنسان ويترتب عليه أضرار للآخرين فيترتب عليه تعويض المصابين بالضرر</w:t>
      </w:r>
      <w:r w:rsidRPr="008D4A97">
        <w:rPr>
          <w:rFonts w:ascii="Arabic Typesetting" w:hAnsi="Arabic Typesetting" w:cs="Arabic Typesetting"/>
          <w:sz w:val="48"/>
          <w:szCs w:val="48"/>
        </w:rPr>
        <w:t xml:space="preserve"> , </w:t>
      </w:r>
      <w:r w:rsidRPr="008D4A97">
        <w:rPr>
          <w:rFonts w:ascii="Arabic Typesetting" w:hAnsi="Arabic Typesetting" w:cs="Arabic Typesetting"/>
          <w:sz w:val="48"/>
          <w:szCs w:val="48"/>
          <w:rtl/>
        </w:rPr>
        <w:t>وقد تكون مصدر حق بالنسبة لهؤلاء ... ويشترط فيه</w:t>
      </w:r>
      <w:r w:rsidRPr="008D4A97">
        <w:rPr>
          <w:rFonts w:ascii="Arabic Typesetting" w:hAnsi="Arabic Typesetting" w:cs="Arabic Typesetting"/>
          <w:sz w:val="48"/>
          <w:szCs w:val="48"/>
        </w:rPr>
        <w:t xml:space="preserve"> :</w:t>
      </w:r>
      <w:r w:rsidRPr="008D4A97">
        <w:rPr>
          <w:rFonts w:ascii="Arabic Typesetting" w:hAnsi="Arabic Typesetting" w:cs="Arabic Typesetting"/>
          <w:sz w:val="48"/>
          <w:szCs w:val="48"/>
        </w:rPr>
        <w:br/>
        <w:t xml:space="preserve">1 </w:t>
      </w:r>
      <w:r w:rsidRPr="008D4A97">
        <w:rPr>
          <w:rFonts w:ascii="Arabic Typesetting" w:hAnsi="Arabic Typesetting" w:cs="Arabic Typesetting"/>
          <w:sz w:val="48"/>
          <w:szCs w:val="48"/>
          <w:rtl/>
        </w:rPr>
        <w:t>ـ أن يكون هناك خطأ ( الإخلال بالالتزام القانوني</w:t>
      </w:r>
      <w:r>
        <w:rPr>
          <w:rFonts w:ascii="Arabic Typesetting" w:hAnsi="Arabic Typesetting" w:cs="Arabic Typesetting" w:hint="cs"/>
          <w:sz w:val="48"/>
          <w:szCs w:val="48"/>
          <w:rtl/>
        </w:rPr>
        <w:t>)</w:t>
      </w:r>
      <w:r w:rsidRPr="008D4A97">
        <w:rPr>
          <w:rFonts w:ascii="Arabic Typesetting" w:hAnsi="Arabic Typesetting" w:cs="Arabic Typesetting"/>
          <w:sz w:val="48"/>
          <w:szCs w:val="48"/>
        </w:rPr>
        <w:t>.</w:t>
      </w:r>
      <w:r w:rsidRPr="008D4A97">
        <w:rPr>
          <w:rFonts w:ascii="Arabic Typesetting" w:hAnsi="Arabic Typesetting" w:cs="Arabic Typesetting"/>
          <w:sz w:val="48"/>
          <w:szCs w:val="48"/>
        </w:rPr>
        <w:br/>
        <w:t xml:space="preserve">2 </w:t>
      </w:r>
      <w:r w:rsidRPr="008D4A97">
        <w:rPr>
          <w:rFonts w:ascii="Arabic Typesetting" w:hAnsi="Arabic Typesetting" w:cs="Arabic Typesetting"/>
          <w:sz w:val="48"/>
          <w:szCs w:val="48"/>
          <w:rtl/>
        </w:rPr>
        <w:t>ـ أن يكون هناك ضررا (إلحاق الضرر بالغير</w:t>
      </w:r>
      <w:r>
        <w:rPr>
          <w:rFonts w:ascii="Arabic Typesetting" w:hAnsi="Arabic Typesetting" w:cs="Arabic Typesetting" w:hint="cs"/>
          <w:sz w:val="48"/>
          <w:szCs w:val="48"/>
          <w:rtl/>
        </w:rPr>
        <w:t>)</w:t>
      </w:r>
      <w:r w:rsidRPr="008D4A97">
        <w:rPr>
          <w:rFonts w:ascii="Arabic Typesetting" w:hAnsi="Arabic Typesetting" w:cs="Arabic Typesetting"/>
          <w:sz w:val="48"/>
          <w:szCs w:val="48"/>
        </w:rPr>
        <w:t>.</w:t>
      </w:r>
      <w:r w:rsidRPr="008D4A97">
        <w:rPr>
          <w:rFonts w:ascii="Arabic Typesetting" w:hAnsi="Arabic Typesetting" w:cs="Arabic Typesetting"/>
          <w:sz w:val="48"/>
          <w:szCs w:val="48"/>
        </w:rPr>
        <w:br/>
        <w:t>3</w:t>
      </w:r>
      <w:r w:rsidRPr="008D4A97">
        <w:rPr>
          <w:rFonts w:ascii="Arabic Typesetting" w:hAnsi="Arabic Typesetting" w:cs="Arabic Typesetting"/>
          <w:sz w:val="48"/>
          <w:szCs w:val="48"/>
          <w:rtl/>
        </w:rPr>
        <w:t>ـ أن يكون هناك علاقة سببية بين الضرر والخطأ , أي أن تكون هناك علاقة مباشرة بين الخطأ الذي ارتكبه المسؤول , والضرر الذي أصاب المضرور أيا كان نوعه ومقداره</w:t>
      </w:r>
      <w:r w:rsidRPr="008D4A97">
        <w:rPr>
          <w:rFonts w:ascii="Arabic Typesetting" w:hAnsi="Arabic Typesetting" w:cs="Arabic Typesetting"/>
          <w:sz w:val="48"/>
          <w:szCs w:val="48"/>
        </w:rPr>
        <w:t xml:space="preserve"> .</w:t>
      </w:r>
      <w:r w:rsidRPr="008D4A97">
        <w:rPr>
          <w:rFonts w:ascii="Arabic Typesetting" w:hAnsi="Arabic Typesetting" w:cs="Arabic Typesetting"/>
          <w:sz w:val="48"/>
          <w:szCs w:val="48"/>
        </w:rPr>
        <w:br/>
      </w:r>
      <w:r w:rsidRPr="008D4A97">
        <w:rPr>
          <w:rFonts w:ascii="Arabic Typesetting" w:hAnsi="Arabic Typesetting" w:cs="Arabic Typesetting"/>
          <w:sz w:val="48"/>
          <w:szCs w:val="48"/>
        </w:rPr>
        <w:br/>
      </w:r>
      <w:r w:rsidRPr="008D4A97">
        <w:rPr>
          <w:rFonts w:ascii="Arabic Typesetting" w:hAnsi="Arabic Typesetting" w:cs="Arabic Typesetting"/>
          <w:sz w:val="48"/>
          <w:szCs w:val="48"/>
          <w:rtl/>
        </w:rPr>
        <w:t xml:space="preserve">الحيازة </w:t>
      </w:r>
      <w:r w:rsidRPr="008D4A97">
        <w:rPr>
          <w:rFonts w:ascii="Arabic Typesetting" w:hAnsi="Arabic Typesetting" w:cs="Arabic Typesetting"/>
          <w:sz w:val="48"/>
          <w:szCs w:val="48"/>
        </w:rPr>
        <w:t xml:space="preserve">: </w:t>
      </w:r>
      <w:r w:rsidRPr="008D4A97">
        <w:rPr>
          <w:rFonts w:ascii="Arabic Typesetting" w:hAnsi="Arabic Typesetting" w:cs="Arabic Typesetting"/>
          <w:sz w:val="48"/>
          <w:szCs w:val="48"/>
          <w:rtl/>
        </w:rPr>
        <w:t>وهي وضع اليد على العقار أو المنقول ويرتب القانون على هذا العمل آثار هي : حماية وحيازة العقاري</w:t>
      </w:r>
      <w:r w:rsidRPr="008D4A97">
        <w:rPr>
          <w:rFonts w:ascii="Arabic Typesetting" w:hAnsi="Arabic Typesetting" w:cs="Arabic Typesetting"/>
          <w:sz w:val="48"/>
          <w:szCs w:val="48"/>
        </w:rPr>
        <w:t xml:space="preserve"> , </w:t>
      </w:r>
      <w:r w:rsidRPr="008D4A97">
        <w:rPr>
          <w:rFonts w:ascii="Arabic Typesetting" w:hAnsi="Arabic Typesetting" w:cs="Arabic Typesetting"/>
          <w:sz w:val="48"/>
          <w:szCs w:val="48"/>
          <w:rtl/>
        </w:rPr>
        <w:t>وتقترن حيازة العقار بمدة معينة تعرف بمدة التقادم , فإن كان الحائز حسن النية وله سند صحيح اكتسب ملكية العقار بالتقادم القصير وهو 10 سنوات , وإن كان الحائز سيئ النية , ولم يكن له سند صحيح فلا يكتسب الملكية إلا بعد مرور 15 سنة</w:t>
      </w:r>
      <w:r w:rsidRPr="008D4A97">
        <w:rPr>
          <w:rFonts w:ascii="Arabic Typesetting" w:hAnsi="Arabic Typesetting" w:cs="Arabic Typesetting"/>
          <w:sz w:val="48"/>
          <w:szCs w:val="48"/>
        </w:rPr>
        <w:t xml:space="preserve"> .</w:t>
      </w:r>
      <w:r w:rsidRPr="008D4A97">
        <w:rPr>
          <w:rFonts w:ascii="Arabic Typesetting" w:hAnsi="Arabic Typesetting" w:cs="Arabic Typesetting"/>
          <w:sz w:val="48"/>
          <w:szCs w:val="48"/>
        </w:rPr>
        <w:br/>
      </w:r>
      <w:r>
        <w:rPr>
          <w:b/>
          <w:bCs/>
          <w:sz w:val="27"/>
          <w:szCs w:val="27"/>
        </w:rPr>
        <w:br/>
      </w:r>
    </w:p>
    <w:p w:rsidR="008D4A97" w:rsidRDefault="008D4A97" w:rsidP="008D4A97">
      <w:pPr>
        <w:bidi/>
        <w:jc w:val="left"/>
        <w:rPr>
          <w:b/>
          <w:bCs/>
          <w:sz w:val="27"/>
          <w:szCs w:val="27"/>
          <w:rtl/>
        </w:rPr>
      </w:pPr>
    </w:p>
    <w:p w:rsidR="008D4A97" w:rsidRDefault="008D4A97" w:rsidP="008D4A97">
      <w:pPr>
        <w:bidi/>
        <w:jc w:val="left"/>
        <w:rPr>
          <w:b/>
          <w:bCs/>
          <w:sz w:val="27"/>
          <w:szCs w:val="27"/>
          <w:rtl/>
        </w:rPr>
      </w:pPr>
    </w:p>
    <w:p w:rsidR="008D4A97" w:rsidRDefault="008D4A97" w:rsidP="008D4A97">
      <w:pPr>
        <w:bidi/>
        <w:jc w:val="left"/>
        <w:rPr>
          <w:b/>
          <w:bCs/>
          <w:sz w:val="27"/>
          <w:szCs w:val="27"/>
          <w:rtl/>
        </w:rPr>
      </w:pPr>
    </w:p>
    <w:p w:rsidR="00DE5029" w:rsidRDefault="008D4A97" w:rsidP="008D4A97">
      <w:pPr>
        <w:bidi/>
        <w:jc w:val="left"/>
        <w:rPr>
          <w:b/>
          <w:bCs/>
          <w:color w:val="B41EA9"/>
          <w:rtl/>
        </w:rPr>
      </w:pPr>
      <w:r>
        <w:rPr>
          <w:b/>
          <w:bCs/>
          <w:sz w:val="27"/>
          <w:szCs w:val="27"/>
        </w:rPr>
        <w:br/>
      </w:r>
      <w:r>
        <w:rPr>
          <w:b/>
          <w:bCs/>
          <w:color w:val="8B0000"/>
        </w:rPr>
        <w:t>1:</w:t>
      </w:r>
      <w:r w:rsidRPr="008D4A97">
        <w:rPr>
          <w:b/>
          <w:bCs/>
          <w:color w:val="B41EA9"/>
        </w:rPr>
        <w:t xml:space="preserve"> </w:t>
      </w:r>
      <w:r w:rsidRPr="008D4A97">
        <w:rPr>
          <w:b/>
          <w:bCs/>
          <w:color w:val="B41EA9"/>
          <w:rtl/>
        </w:rPr>
        <w:t>د.مصطفى الجمال، د. نبيل ابراهيم سعد، المرجع السابق، ص 219</w:t>
      </w:r>
      <w:r w:rsidRPr="008D4A97">
        <w:rPr>
          <w:b/>
          <w:bCs/>
          <w:color w:val="B41EA9"/>
        </w:rPr>
        <w:t>.</w:t>
      </w:r>
    </w:p>
    <w:p w:rsidR="00C254C0" w:rsidRDefault="00C254C0" w:rsidP="00C254C0">
      <w:pPr>
        <w:bidi/>
        <w:jc w:val="left"/>
        <w:rPr>
          <w:rFonts w:ascii="Arabic Typesetting" w:hAnsi="Arabic Typesetting" w:cs="Arabic Typesetting"/>
          <w:sz w:val="48"/>
          <w:szCs w:val="48"/>
          <w:rtl/>
        </w:rPr>
      </w:pPr>
      <w:r w:rsidRPr="00C254C0">
        <w:rPr>
          <w:rFonts w:ascii="Arabic Typesetting" w:hAnsi="Arabic Typesetting" w:cs="Arabic Typesetting"/>
          <w:b/>
          <w:bCs/>
          <w:color w:val="B41EA9"/>
          <w:sz w:val="56"/>
          <w:szCs w:val="56"/>
          <w:u w:val="single"/>
          <w:rtl/>
        </w:rPr>
        <w:t>المبحث الثاني : التصرف القانوني</w:t>
      </w:r>
      <w:r w:rsidRPr="00C254C0">
        <w:rPr>
          <w:rFonts w:ascii="Arabic Typesetting" w:hAnsi="Arabic Typesetting" w:cs="Arabic Typesetting"/>
          <w:b/>
          <w:bCs/>
          <w:color w:val="B41EA9"/>
          <w:sz w:val="56"/>
          <w:szCs w:val="56"/>
          <w:u w:val="single"/>
        </w:rPr>
        <w:br/>
      </w:r>
      <w:r w:rsidRPr="00C254C0">
        <w:rPr>
          <w:rFonts w:ascii="Arabic Typesetting" w:hAnsi="Arabic Typesetting" w:cs="Arabic Typesetting"/>
          <w:b/>
          <w:bCs/>
          <w:color w:val="B41EA9"/>
          <w:sz w:val="56"/>
          <w:szCs w:val="56"/>
          <w:u w:val="single"/>
          <w:rtl/>
        </w:rPr>
        <w:t>المطلب الاول:تعريفه و أنواعه</w:t>
      </w:r>
      <w:r w:rsidRPr="00C254C0">
        <w:rPr>
          <w:rFonts w:ascii="Arabic Typesetting" w:hAnsi="Arabic Typesetting" w:cs="Arabic Typesetting"/>
          <w:b/>
          <w:bCs/>
          <w:color w:val="B41EA9"/>
          <w:sz w:val="56"/>
          <w:szCs w:val="56"/>
          <w:u w:val="single"/>
        </w:rPr>
        <w:br/>
      </w:r>
      <w:r w:rsidRPr="00C254C0">
        <w:rPr>
          <w:rFonts w:ascii="Arabic Typesetting" w:hAnsi="Arabic Typesetting" w:cs="Arabic Typesetting"/>
          <w:b/>
          <w:bCs/>
          <w:color w:val="B41EA9"/>
          <w:sz w:val="56"/>
          <w:szCs w:val="56"/>
          <w:u w:val="single"/>
          <w:rtl/>
        </w:rPr>
        <w:t>الفرع الاول: تعريفه</w:t>
      </w:r>
      <w:r w:rsidRPr="00C254C0">
        <w:rPr>
          <w:rFonts w:ascii="Arabic Typesetting" w:hAnsi="Arabic Typesetting" w:cs="Arabic Typesetting"/>
          <w:b/>
          <w:bCs/>
          <w:color w:val="B41EA9"/>
          <w:sz w:val="56"/>
          <w:szCs w:val="56"/>
          <w:u w:val="single"/>
        </w:rPr>
        <w:t>(1)</w:t>
      </w:r>
      <w:r w:rsidRPr="00C254C0">
        <w:rPr>
          <w:rFonts w:ascii="Arabic Typesetting" w:hAnsi="Arabic Typesetting" w:cs="Arabic Typesetting"/>
          <w:b/>
          <w:bCs/>
          <w:color w:val="B41EA9"/>
          <w:sz w:val="56"/>
          <w:szCs w:val="56"/>
          <w:u w:val="single"/>
        </w:rPr>
        <w:br/>
      </w:r>
      <w:r w:rsidRPr="00C254C0">
        <w:rPr>
          <w:rFonts w:ascii="Arabic Typesetting" w:hAnsi="Arabic Typesetting" w:cs="Arabic Typesetting"/>
          <w:b/>
          <w:bCs/>
          <w:color w:val="B41EA9"/>
          <w:sz w:val="56"/>
          <w:szCs w:val="56"/>
          <w:u w:val="single"/>
          <w:rtl/>
        </w:rPr>
        <w:lastRenderedPageBreak/>
        <w:t>ـ التصرف القانوني كمصدر للحق</w:t>
      </w:r>
      <w:r>
        <w:rPr>
          <w:b/>
          <w:bCs/>
          <w:color w:val="0000FF"/>
          <w:sz w:val="27"/>
          <w:szCs w:val="27"/>
          <w:u w:val="single"/>
          <w:rtl/>
        </w:rPr>
        <w:t xml:space="preserve"> </w:t>
      </w:r>
      <w:r>
        <w:rPr>
          <w:b/>
          <w:bCs/>
          <w:sz w:val="27"/>
          <w:szCs w:val="27"/>
        </w:rPr>
        <w:t xml:space="preserve">: </w:t>
      </w:r>
      <w:r w:rsidRPr="00C254C0">
        <w:rPr>
          <w:rFonts w:ascii="Arabic Typesetting" w:hAnsi="Arabic Typesetting" w:cs="Arabic Typesetting"/>
          <w:sz w:val="48"/>
          <w:szCs w:val="48"/>
          <w:rtl/>
        </w:rPr>
        <w:t>وهو توجيه إرادة الشخص إلى إحداث أثر قانوني معين , فهو إذن إرادة تتجه لإحداث أثر قانوني معين ... وحتى يعتد القانون بهذا التصرف يجب أن يصدر عن إرادة سليمة خالية من أي عيب</w:t>
      </w:r>
      <w:r w:rsidRPr="00C254C0">
        <w:rPr>
          <w:rFonts w:ascii="Arabic Typesetting" w:hAnsi="Arabic Typesetting" w:cs="Arabic Typesetting"/>
          <w:sz w:val="48"/>
          <w:szCs w:val="48"/>
        </w:rPr>
        <w:t xml:space="preserve"> . </w:t>
      </w:r>
      <w:r w:rsidRPr="00C254C0">
        <w:rPr>
          <w:rFonts w:ascii="Arabic Typesetting" w:hAnsi="Arabic Typesetting" w:cs="Arabic Typesetting"/>
          <w:sz w:val="48"/>
          <w:szCs w:val="48"/>
        </w:rPr>
        <w:br/>
      </w:r>
      <w:r w:rsidRPr="00C254C0">
        <w:rPr>
          <w:rFonts w:ascii="Arabic Typesetting" w:hAnsi="Arabic Typesetting" w:cs="Arabic Typesetting"/>
          <w:sz w:val="48"/>
          <w:szCs w:val="48"/>
          <w:rtl/>
        </w:rPr>
        <w:t>وجوهر التفرقة بين الوقائع القانونية والتصرف القانوني : فالوقائع القانونية قد تتوفر فيها النية , لكن القانون يرتب الآثار ولا يعتد بها(النية) . بينما التصرف القانوني يعتمد على النية ويعتد بها القانون</w:t>
      </w:r>
      <w:r>
        <w:rPr>
          <w:b/>
          <w:bCs/>
          <w:sz w:val="27"/>
          <w:szCs w:val="27"/>
        </w:rPr>
        <w:t xml:space="preserve"> .</w:t>
      </w:r>
      <w:r>
        <w:rPr>
          <w:b/>
          <w:bCs/>
          <w:sz w:val="27"/>
          <w:szCs w:val="27"/>
        </w:rPr>
        <w:br/>
      </w:r>
      <w:r w:rsidRPr="00C254C0">
        <w:rPr>
          <w:rFonts w:ascii="Arabic Typesetting" w:hAnsi="Arabic Typesetting" w:cs="Arabic Typesetting"/>
          <w:b/>
          <w:bCs/>
          <w:color w:val="B41EA9"/>
          <w:sz w:val="56"/>
          <w:szCs w:val="56"/>
          <w:u w:val="single"/>
          <w:rtl/>
        </w:rPr>
        <w:t>الفرع الثاني: أنواعه</w:t>
      </w:r>
      <w:r w:rsidRPr="00C254C0">
        <w:rPr>
          <w:rFonts w:ascii="Arabic Typesetting" w:hAnsi="Arabic Typesetting" w:cs="Arabic Typesetting"/>
          <w:b/>
          <w:bCs/>
          <w:color w:val="B41EA9"/>
          <w:sz w:val="56"/>
          <w:szCs w:val="56"/>
          <w:u w:val="single"/>
        </w:rPr>
        <w:t>(2)</w:t>
      </w:r>
      <w:r w:rsidRPr="00C254C0">
        <w:rPr>
          <w:rFonts w:ascii="Arabic Typesetting" w:hAnsi="Arabic Typesetting" w:cs="Arabic Typesetting"/>
          <w:b/>
          <w:bCs/>
          <w:color w:val="B41EA9"/>
          <w:sz w:val="56"/>
          <w:szCs w:val="56"/>
          <w:u w:val="single"/>
        </w:rPr>
        <w:br/>
      </w:r>
      <w:r w:rsidRPr="00C254C0">
        <w:rPr>
          <w:rFonts w:ascii="Arabic Typesetting" w:hAnsi="Arabic Typesetting" w:cs="Arabic Typesetting"/>
          <w:b/>
          <w:bCs/>
          <w:color w:val="B41EA9"/>
          <w:sz w:val="56"/>
          <w:szCs w:val="56"/>
          <w:u w:val="single"/>
          <w:rtl/>
        </w:rPr>
        <w:t>أنواع التصرف القانوني</w:t>
      </w:r>
      <w:r w:rsidRPr="00C254C0">
        <w:rPr>
          <w:rFonts w:ascii="Arabic Typesetting" w:hAnsi="Arabic Typesetting" w:cs="Arabic Typesetting"/>
          <w:b/>
          <w:bCs/>
          <w:color w:val="B41EA9"/>
          <w:sz w:val="56"/>
          <w:szCs w:val="56"/>
          <w:u w:val="single"/>
        </w:rPr>
        <w:t xml:space="preserve"> :</w:t>
      </w:r>
      <w:r>
        <w:rPr>
          <w:b/>
          <w:bCs/>
          <w:sz w:val="27"/>
          <w:szCs w:val="27"/>
        </w:rPr>
        <w:t xml:space="preserve"> </w:t>
      </w:r>
      <w:r w:rsidRPr="00C254C0">
        <w:rPr>
          <w:rFonts w:ascii="Arabic Typesetting" w:hAnsi="Arabic Typesetting" w:cs="Arabic Typesetting"/>
          <w:sz w:val="48"/>
          <w:szCs w:val="48"/>
          <w:rtl/>
        </w:rPr>
        <w:t>تتعدد التصرفات القانونية بتعد موضوعاتها ومن أهمها</w:t>
      </w:r>
      <w:r>
        <w:rPr>
          <w:b/>
          <w:bCs/>
          <w:sz w:val="27"/>
          <w:szCs w:val="27"/>
        </w:rPr>
        <w:t xml:space="preserve"> : </w:t>
      </w:r>
      <w:r>
        <w:rPr>
          <w:b/>
          <w:bCs/>
          <w:sz w:val="27"/>
          <w:szCs w:val="27"/>
        </w:rPr>
        <w:br/>
      </w:r>
      <w:r>
        <w:rPr>
          <w:b/>
          <w:bCs/>
          <w:sz w:val="27"/>
          <w:szCs w:val="27"/>
        </w:rPr>
        <w:br/>
      </w:r>
      <w:r w:rsidRPr="00C254C0">
        <w:rPr>
          <w:rFonts w:ascii="Arabic Typesetting" w:hAnsi="Arabic Typesetting" w:cs="Arabic Typesetting"/>
          <w:color w:val="B41EA9"/>
          <w:sz w:val="48"/>
          <w:szCs w:val="48"/>
        </w:rPr>
        <w:t>1</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tl/>
        </w:rPr>
        <w:t>ـ التصرف القانوني الصادر عن جانبين بتطابق إرادتهما كالبيع والإيجار ... أو الصادر عن إرادة واحدة كالوصية ـ والهبة</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Pr>
        <w:br/>
      </w:r>
      <w:r w:rsidRPr="00C254C0">
        <w:rPr>
          <w:rFonts w:ascii="Arabic Typesetting" w:hAnsi="Arabic Typesetting" w:cs="Arabic Typesetting"/>
          <w:color w:val="B41EA9"/>
          <w:sz w:val="48"/>
          <w:szCs w:val="48"/>
        </w:rPr>
        <w:t>2</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tl/>
        </w:rPr>
        <w:t>ـ التصرف القانوني المنشئ للحق كالزواج الذي ينشأ حقوق بين الزوجين لم تكن موجودة من قبل</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Pr>
        <w:br/>
      </w:r>
      <w:r w:rsidRPr="00C254C0">
        <w:rPr>
          <w:rFonts w:ascii="Arabic Typesetting" w:hAnsi="Arabic Typesetting" w:cs="Arabic Typesetting"/>
          <w:sz w:val="48"/>
          <w:szCs w:val="48"/>
          <w:rtl/>
        </w:rPr>
        <w:t xml:space="preserve">ـ أو يكون ناقلا للحق (حيث ينقل </w:t>
      </w:r>
      <w:hyperlink r:id="rId7" w:tooltip="الحق" w:history="1">
        <w:r w:rsidRPr="00C254C0">
          <w:rPr>
            <w:rFonts w:ascii="Arabic Typesetting" w:hAnsi="Arabic Typesetting" w:cs="Arabic Typesetting"/>
            <w:sz w:val="48"/>
            <w:szCs w:val="48"/>
            <w:rtl/>
          </w:rPr>
          <w:t>الحق</w:t>
        </w:r>
      </w:hyperlink>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tl/>
        </w:rPr>
        <w:t>من شخ</w:t>
      </w:r>
      <w:r>
        <w:rPr>
          <w:rFonts w:ascii="Arabic Typesetting" w:hAnsi="Arabic Typesetting" w:cs="Arabic Typesetting"/>
          <w:sz w:val="48"/>
          <w:szCs w:val="48"/>
          <w:rtl/>
        </w:rPr>
        <w:t>ص ـ السلف ـ إلى شخص آخرـ الخلف</w:t>
      </w:r>
      <w:r>
        <w:rPr>
          <w:rFonts w:ascii="Arabic Typesetting" w:hAnsi="Arabic Typesetting" w:cs="Arabic Typesetting" w:hint="cs"/>
          <w:sz w:val="48"/>
          <w:szCs w:val="48"/>
          <w:rtl/>
        </w:rPr>
        <w:t>)</w:t>
      </w:r>
    </w:p>
    <w:p w:rsidR="008D4A97" w:rsidRDefault="00C254C0" w:rsidP="00C254C0">
      <w:pPr>
        <w:bidi/>
        <w:jc w:val="left"/>
        <w:rPr>
          <w:b/>
          <w:bCs/>
          <w:color w:val="B41EA9"/>
          <w:rtl/>
        </w:rPr>
      </w:pPr>
      <w:r w:rsidRPr="00C254C0">
        <w:rPr>
          <w:rFonts w:ascii="Arabic Typesetting" w:hAnsi="Arabic Typesetting" w:cs="Arabic Typesetting"/>
          <w:sz w:val="48"/>
          <w:szCs w:val="48"/>
          <w:rtl/>
        </w:rPr>
        <w:t>ـ التصرفات الناقلة للحق العيني كعقد البيع و عقد الإيجار</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Pr>
        <w:br/>
      </w:r>
      <w:r w:rsidRPr="00C254C0">
        <w:rPr>
          <w:rFonts w:ascii="Arabic Typesetting" w:hAnsi="Arabic Typesetting" w:cs="Arabic Typesetting"/>
          <w:color w:val="B41EA9"/>
          <w:sz w:val="48"/>
          <w:szCs w:val="48"/>
        </w:rPr>
        <w:t>3</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tl/>
        </w:rPr>
        <w:t>ـ التصرف القانوني الكاشف أو المقرر للحق كالقسمة , وهذا التصرف ليس منشئا للحق بل كاشفا ومقررا له , فما هو إلا تعديل لعلاقة قانونية كانت قائمة</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Pr>
        <w:br/>
      </w:r>
      <w:r w:rsidRPr="00C254C0">
        <w:rPr>
          <w:rFonts w:ascii="Arabic Typesetting" w:hAnsi="Arabic Typesetting" w:cs="Arabic Typesetting"/>
          <w:color w:val="B41EA9"/>
          <w:sz w:val="48"/>
          <w:szCs w:val="48"/>
        </w:rPr>
        <w:t>4</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tl/>
        </w:rPr>
        <w:t>ـ التصرفات القانونية المضافة إلى ما بعد الوفاة حيث لا تنفذ إلا بعد وفاة المتصرف , فهي تصرفات مضافة إلى ما بعد الوفاة كالوصية</w:t>
      </w:r>
      <w:r w:rsidRPr="00C254C0">
        <w:rPr>
          <w:rFonts w:ascii="Arabic Typesetting" w:hAnsi="Arabic Typesetting" w:cs="Arabic Typesetting"/>
          <w:sz w:val="48"/>
          <w:szCs w:val="48"/>
        </w:rPr>
        <w:t xml:space="preserve"> .</w:t>
      </w:r>
      <w:r w:rsidRPr="00C254C0">
        <w:rPr>
          <w:rFonts w:ascii="Arabic Typesetting" w:hAnsi="Arabic Typesetting" w:cs="Arabic Typesetting"/>
          <w:sz w:val="48"/>
          <w:szCs w:val="48"/>
        </w:rPr>
        <w:br/>
      </w:r>
      <w:r>
        <w:rPr>
          <w:b/>
          <w:bCs/>
          <w:sz w:val="27"/>
          <w:szCs w:val="27"/>
        </w:rPr>
        <w:br/>
      </w:r>
      <w:r>
        <w:rPr>
          <w:b/>
          <w:bCs/>
          <w:color w:val="8B0000"/>
        </w:rPr>
        <w:t xml:space="preserve">1: </w:t>
      </w:r>
      <w:r w:rsidRPr="00C254C0">
        <w:rPr>
          <w:b/>
          <w:bCs/>
          <w:color w:val="B41EA9"/>
          <w:rtl/>
        </w:rPr>
        <w:t>د. محمد الصغير بعلي، مرجع سابق،ص 129</w:t>
      </w:r>
      <w:r w:rsidRPr="00C254C0">
        <w:rPr>
          <w:b/>
          <w:bCs/>
          <w:color w:val="B41EA9"/>
        </w:rPr>
        <w:t>.</w:t>
      </w:r>
      <w:r w:rsidRPr="00C254C0">
        <w:rPr>
          <w:b/>
          <w:bCs/>
          <w:color w:val="B41EA9"/>
        </w:rPr>
        <w:br/>
        <w:t xml:space="preserve">2: </w:t>
      </w:r>
      <w:r w:rsidRPr="00C254C0">
        <w:rPr>
          <w:b/>
          <w:bCs/>
          <w:color w:val="B41EA9"/>
          <w:rtl/>
        </w:rPr>
        <w:t>د. محمد الصغير بعلي، المرجع نفسه،ص 132،131</w:t>
      </w:r>
      <w:r w:rsidRPr="00C254C0">
        <w:rPr>
          <w:b/>
          <w:bCs/>
          <w:color w:val="B41EA9"/>
        </w:rPr>
        <w:t>.</w:t>
      </w:r>
      <w:r w:rsidRPr="00C254C0">
        <w:rPr>
          <w:b/>
          <w:bCs/>
          <w:color w:val="B41EA9"/>
        </w:rPr>
        <w:br/>
      </w:r>
      <w:r w:rsidRPr="00C254C0">
        <w:rPr>
          <w:b/>
          <w:bCs/>
          <w:color w:val="B41EA9"/>
          <w:rtl/>
        </w:rPr>
        <w:t xml:space="preserve">المطلب الثاني: شروط وآثار التصرف القانوني </w:t>
      </w:r>
      <w:r w:rsidRPr="00C254C0">
        <w:rPr>
          <w:b/>
          <w:bCs/>
          <w:color w:val="B41EA9"/>
        </w:rPr>
        <w:br/>
      </w:r>
      <w:r w:rsidRPr="00C254C0">
        <w:rPr>
          <w:b/>
          <w:bCs/>
          <w:color w:val="B41EA9"/>
          <w:rtl/>
        </w:rPr>
        <w:t>الفرع الأول:شروط التصرف القانوني(1</w:t>
      </w:r>
      <w:r>
        <w:rPr>
          <w:rFonts w:hint="cs"/>
          <w:b/>
          <w:bCs/>
          <w:color w:val="B41EA9"/>
          <w:rtl/>
        </w:rPr>
        <w:t>)</w:t>
      </w:r>
    </w:p>
    <w:p w:rsidR="00385A56" w:rsidRDefault="00385A56" w:rsidP="00C254C0">
      <w:pPr>
        <w:bidi/>
        <w:jc w:val="left"/>
        <w:rPr>
          <w:rFonts w:ascii="Arabic Typesetting" w:hAnsi="Arabic Typesetting" w:cs="Arabic Typesetting"/>
          <w:sz w:val="48"/>
          <w:szCs w:val="48"/>
          <w:rtl/>
        </w:rPr>
      </w:pPr>
      <w:r w:rsidRPr="00385A56">
        <w:rPr>
          <w:rFonts w:ascii="Arabic Typesetting" w:hAnsi="Arabic Typesetting" w:cs="Arabic Typesetting"/>
          <w:sz w:val="48"/>
          <w:szCs w:val="48"/>
          <w:rtl/>
        </w:rPr>
        <w:t>لكي يوجد التصرف القانوني وينتج آثار يجب أن تتوفر فيه شروط موضوعية وأخرى شكلية</w:t>
      </w:r>
      <w:r w:rsidRPr="00385A56">
        <w:rPr>
          <w:rFonts w:ascii="Arabic Typesetting" w:hAnsi="Arabic Typesetting" w:cs="Arabic Typesetting"/>
          <w:sz w:val="48"/>
          <w:szCs w:val="48"/>
        </w:rPr>
        <w:t xml:space="preserve"> .</w:t>
      </w:r>
    </w:p>
    <w:p w:rsidR="00385A56" w:rsidRDefault="00385A56" w:rsidP="00385A56">
      <w:pPr>
        <w:bidi/>
        <w:jc w:val="left"/>
        <w:rPr>
          <w:rFonts w:ascii="Arabic Typesetting" w:hAnsi="Arabic Typesetting" w:cs="Arabic Typesetting"/>
          <w:sz w:val="48"/>
          <w:szCs w:val="48"/>
          <w:rtl/>
        </w:rPr>
      </w:pPr>
      <w:r w:rsidRPr="00385A56">
        <w:rPr>
          <w:rFonts w:ascii="Arabic Typesetting" w:hAnsi="Arabic Typesetting" w:cs="Arabic Typesetting"/>
          <w:sz w:val="48"/>
          <w:szCs w:val="48"/>
        </w:rPr>
        <w:lastRenderedPageBreak/>
        <w:br/>
      </w:r>
      <w:r w:rsidRPr="00385A56">
        <w:rPr>
          <w:rFonts w:ascii="Arabic Typesetting" w:hAnsi="Arabic Typesetting" w:cs="Arabic Typesetting"/>
          <w:b/>
          <w:bCs/>
          <w:color w:val="B41EA9"/>
          <w:sz w:val="56"/>
          <w:szCs w:val="56"/>
          <w:u w:val="single"/>
          <w:rtl/>
        </w:rPr>
        <w:t>أ ـ الشروط</w:t>
      </w:r>
      <w:r>
        <w:rPr>
          <w:b/>
          <w:bCs/>
          <w:color w:val="0000FF"/>
          <w:sz w:val="27"/>
          <w:szCs w:val="27"/>
          <w:u w:val="single"/>
          <w:rtl/>
        </w:rPr>
        <w:t xml:space="preserve"> </w:t>
      </w:r>
      <w:r w:rsidRPr="00385A56">
        <w:rPr>
          <w:rFonts w:ascii="Arabic Typesetting" w:hAnsi="Arabic Typesetting" w:cs="Arabic Typesetting"/>
          <w:sz w:val="48"/>
          <w:szCs w:val="48"/>
          <w:rtl/>
        </w:rPr>
        <w:t>الموضوعية</w:t>
      </w:r>
      <w:r w:rsidRPr="00385A56">
        <w:rPr>
          <w:rFonts w:ascii="Arabic Typesetting" w:hAnsi="Arabic Typesetting" w:cs="Arabic Typesetting"/>
          <w:sz w:val="48"/>
          <w:szCs w:val="48"/>
        </w:rPr>
        <w:t xml:space="preserve"> : </w:t>
      </w:r>
      <w:r w:rsidRPr="00385A56">
        <w:rPr>
          <w:rFonts w:ascii="Arabic Typesetting" w:hAnsi="Arabic Typesetting" w:cs="Arabic Typesetting"/>
          <w:sz w:val="48"/>
          <w:szCs w:val="48"/>
          <w:rtl/>
        </w:rPr>
        <w:t>تلعب الإرادة دورا فعالا في وجود التصرف القانوني لذا وجب أن يعبر المتعاقد عن إرادته</w:t>
      </w:r>
      <w:r w:rsidRPr="00385A56">
        <w:rPr>
          <w:rFonts w:ascii="Arabic Typesetting" w:hAnsi="Arabic Typesetting" w:cs="Arabic Typesetting"/>
          <w:sz w:val="48"/>
          <w:szCs w:val="48"/>
        </w:rPr>
        <w:t xml:space="preserve"> , </w:t>
      </w:r>
      <w:r w:rsidRPr="00385A56">
        <w:rPr>
          <w:rFonts w:ascii="Arabic Typesetting" w:hAnsi="Arabic Typesetting" w:cs="Arabic Typesetting"/>
          <w:sz w:val="48"/>
          <w:szCs w:val="48"/>
          <w:rtl/>
        </w:rPr>
        <w:t xml:space="preserve">ويظهر نيته في ترتيب الأثر القانوني المراد ويتم التعبير عن الإرادة صراحة بالكتابة أو باللفظ أو بالإشارة وتكون الإرادة صادرة عن ذي أهلية وخالية من أي عيب وهي الغلط ــ التدليس ــ الإكراه والاستغلال . كما يشترط أن يكون محل التصرف ممكنا أي موجودا فعلا ومعينا إن كان حقا عينيا , وأن يكون </w:t>
      </w:r>
      <w:hyperlink r:id="rId8" w:tooltip="الحق" w:history="1">
        <w:r w:rsidRPr="00385A56">
          <w:rPr>
            <w:rFonts w:ascii="Arabic Typesetting" w:hAnsi="Arabic Typesetting" w:cs="Arabic Typesetting"/>
            <w:sz w:val="48"/>
            <w:szCs w:val="48"/>
            <w:rtl/>
          </w:rPr>
          <w:t>الحق</w:t>
        </w:r>
      </w:hyperlink>
      <w:r w:rsidRPr="00385A56">
        <w:rPr>
          <w:rFonts w:ascii="Arabic Typesetting" w:hAnsi="Arabic Typesetting" w:cs="Arabic Typesetting"/>
          <w:sz w:val="48"/>
          <w:szCs w:val="48"/>
        </w:rPr>
        <w:t xml:space="preserve"> </w:t>
      </w:r>
      <w:r w:rsidRPr="00385A56">
        <w:rPr>
          <w:rFonts w:ascii="Arabic Typesetting" w:hAnsi="Arabic Typesetting" w:cs="Arabic Typesetting"/>
          <w:sz w:val="48"/>
          <w:szCs w:val="48"/>
          <w:rtl/>
        </w:rPr>
        <w:t>مشروعا</w:t>
      </w:r>
      <w:r w:rsidRPr="00385A56">
        <w:rPr>
          <w:rFonts w:ascii="Arabic Typesetting" w:hAnsi="Arabic Typesetting" w:cs="Arabic Typesetting"/>
          <w:sz w:val="48"/>
          <w:szCs w:val="48"/>
        </w:rPr>
        <w:t xml:space="preserve"> .</w:t>
      </w:r>
    </w:p>
    <w:p w:rsidR="00385A56" w:rsidRDefault="00385A56" w:rsidP="00385A56">
      <w:pPr>
        <w:bidi/>
        <w:jc w:val="left"/>
        <w:rPr>
          <w:rFonts w:ascii="Arabic Typesetting" w:hAnsi="Arabic Typesetting" w:cs="Arabic Typesetting"/>
          <w:sz w:val="48"/>
          <w:szCs w:val="48"/>
          <w:rtl/>
        </w:rPr>
      </w:pPr>
      <w:r w:rsidRPr="00385A56">
        <w:rPr>
          <w:rFonts w:ascii="Arabic Typesetting" w:hAnsi="Arabic Typesetting" w:cs="Arabic Typesetting"/>
          <w:sz w:val="48"/>
          <w:szCs w:val="48"/>
        </w:rPr>
        <w:br/>
      </w:r>
      <w:r>
        <w:rPr>
          <w:b/>
          <w:bCs/>
          <w:sz w:val="27"/>
          <w:szCs w:val="27"/>
        </w:rPr>
        <w:br/>
      </w:r>
      <w:r w:rsidRPr="00385A56">
        <w:rPr>
          <w:rFonts w:ascii="Arabic Typesetting" w:hAnsi="Arabic Typesetting" w:cs="Arabic Typesetting"/>
          <w:b/>
          <w:bCs/>
          <w:color w:val="B41EA9"/>
          <w:sz w:val="56"/>
          <w:szCs w:val="56"/>
          <w:u w:val="single"/>
          <w:rtl/>
        </w:rPr>
        <w:t>ب ـ الشروط الشكلية</w:t>
      </w:r>
      <w:r>
        <w:rPr>
          <w:b/>
          <w:bCs/>
          <w:color w:val="0000FF"/>
          <w:sz w:val="27"/>
          <w:szCs w:val="27"/>
          <w:u w:val="single"/>
          <w:rtl/>
        </w:rPr>
        <w:t xml:space="preserve"> </w:t>
      </w:r>
      <w:r w:rsidRPr="00385A56">
        <w:rPr>
          <w:rFonts w:ascii="Arabic Typesetting" w:hAnsi="Arabic Typesetting" w:cs="Arabic Typesetting"/>
          <w:sz w:val="48"/>
          <w:szCs w:val="48"/>
        </w:rPr>
        <w:t xml:space="preserve">: </w:t>
      </w:r>
      <w:r w:rsidRPr="00385A56">
        <w:rPr>
          <w:rFonts w:ascii="Arabic Typesetting" w:hAnsi="Arabic Typesetting" w:cs="Arabic Typesetting"/>
          <w:sz w:val="48"/>
          <w:szCs w:val="48"/>
          <w:rtl/>
        </w:rPr>
        <w:t>هناك بعض التصرفات لا تكون صحيحة إلا إذا تمت في شكل معين فرضه المشرع , أي اشترط تحريرها بالشكل الذي أورده القانون وذلك لحماية المتعاقدين ... وتخلف هذا الشكل يؤدي إلى بطلان التصرف القانوني بطلانا مطلقا (المادة 324 ق م ) ... كما يأمر القانون بإخضاع بعض القوانين إلى شكل رسمي كتحرير العقود التي تتضمن نقل ملكية عقار أو عقود تسير محلات تجارية أو مؤسسات صناعية</w:t>
      </w:r>
      <w:r w:rsidRPr="00385A56">
        <w:rPr>
          <w:rFonts w:ascii="Arabic Typesetting" w:hAnsi="Arabic Typesetting" w:cs="Arabic Typesetting"/>
          <w:sz w:val="48"/>
          <w:szCs w:val="48"/>
        </w:rPr>
        <w:t xml:space="preserve"> .</w:t>
      </w:r>
      <w:r w:rsidRPr="00385A56">
        <w:rPr>
          <w:rFonts w:ascii="Arabic Typesetting" w:hAnsi="Arabic Typesetting" w:cs="Arabic Typesetting"/>
          <w:sz w:val="48"/>
          <w:szCs w:val="48"/>
        </w:rPr>
        <w:br/>
      </w:r>
    </w:p>
    <w:p w:rsidR="00385A56" w:rsidRDefault="00385A56" w:rsidP="00385A56">
      <w:pPr>
        <w:bidi/>
        <w:jc w:val="left"/>
        <w:rPr>
          <w:rFonts w:ascii="Arabic Typesetting" w:hAnsi="Arabic Typesetting" w:cs="Arabic Typesetting"/>
          <w:sz w:val="48"/>
          <w:szCs w:val="48"/>
          <w:rtl/>
        </w:rPr>
      </w:pPr>
    </w:p>
    <w:p w:rsidR="00385A56" w:rsidRDefault="00385A56" w:rsidP="00385A56">
      <w:pPr>
        <w:bidi/>
        <w:jc w:val="left"/>
        <w:rPr>
          <w:rFonts w:ascii="Arabic Typesetting" w:hAnsi="Arabic Typesetting" w:cs="Arabic Typesetting"/>
          <w:sz w:val="48"/>
          <w:szCs w:val="48"/>
          <w:rtl/>
        </w:rPr>
      </w:pPr>
    </w:p>
    <w:p w:rsidR="00385A56" w:rsidRDefault="00385A56" w:rsidP="00385A56">
      <w:pPr>
        <w:bidi/>
        <w:jc w:val="left"/>
        <w:rPr>
          <w:rFonts w:ascii="Arabic Typesetting" w:hAnsi="Arabic Typesetting" w:cs="Arabic Typesetting"/>
          <w:sz w:val="48"/>
          <w:szCs w:val="48"/>
          <w:rtl/>
        </w:rPr>
      </w:pPr>
    </w:p>
    <w:p w:rsidR="00385A56" w:rsidRDefault="00385A56" w:rsidP="00385A56">
      <w:pPr>
        <w:bidi/>
        <w:jc w:val="left"/>
        <w:rPr>
          <w:rFonts w:ascii="Arabic Typesetting" w:hAnsi="Arabic Typesetting" w:cs="Arabic Typesetting"/>
          <w:sz w:val="48"/>
          <w:szCs w:val="48"/>
          <w:rtl/>
        </w:rPr>
      </w:pPr>
    </w:p>
    <w:p w:rsidR="00385A56" w:rsidRDefault="00385A56" w:rsidP="00385A56">
      <w:pPr>
        <w:bidi/>
        <w:jc w:val="left"/>
        <w:rPr>
          <w:rFonts w:ascii="Arabic Typesetting" w:hAnsi="Arabic Typesetting" w:cs="Arabic Typesetting"/>
          <w:sz w:val="48"/>
          <w:szCs w:val="48"/>
          <w:rtl/>
        </w:rPr>
      </w:pPr>
    </w:p>
    <w:p w:rsidR="00385A56" w:rsidRDefault="00385A56" w:rsidP="00385A56">
      <w:pPr>
        <w:bidi/>
        <w:jc w:val="left"/>
        <w:rPr>
          <w:rFonts w:ascii="Arabic Typesetting" w:hAnsi="Arabic Typesetting" w:cs="Arabic Typesetting"/>
          <w:sz w:val="48"/>
          <w:szCs w:val="48"/>
          <w:rtl/>
        </w:rPr>
      </w:pPr>
    </w:p>
    <w:p w:rsidR="00385A56" w:rsidRDefault="00385A56" w:rsidP="00385A56">
      <w:pPr>
        <w:bidi/>
        <w:jc w:val="left"/>
        <w:rPr>
          <w:rFonts w:ascii="Arabic Typesetting" w:hAnsi="Arabic Typesetting" w:cs="Arabic Typesetting"/>
          <w:sz w:val="48"/>
          <w:szCs w:val="48"/>
          <w:rtl/>
        </w:rPr>
      </w:pPr>
    </w:p>
    <w:p w:rsidR="00C254C0" w:rsidRPr="00385A56" w:rsidRDefault="00385A56" w:rsidP="00385A56">
      <w:pPr>
        <w:bidi/>
        <w:jc w:val="left"/>
        <w:rPr>
          <w:b/>
          <w:bCs/>
          <w:color w:val="B41EA9"/>
          <w:rtl/>
        </w:rPr>
      </w:pPr>
      <w:r w:rsidRPr="00385A56">
        <w:rPr>
          <w:rFonts w:ascii="Arabic Typesetting" w:hAnsi="Arabic Typesetting" w:cs="Arabic Typesetting"/>
          <w:color w:val="B41EA9"/>
          <w:sz w:val="48"/>
          <w:szCs w:val="48"/>
        </w:rPr>
        <w:br/>
      </w:r>
      <w:r w:rsidRPr="00385A56">
        <w:rPr>
          <w:b/>
          <w:bCs/>
          <w:color w:val="B41EA9"/>
          <w:sz w:val="27"/>
          <w:szCs w:val="27"/>
        </w:rPr>
        <w:br/>
      </w:r>
      <w:r w:rsidRPr="00385A56">
        <w:rPr>
          <w:b/>
          <w:bCs/>
          <w:color w:val="B41EA9"/>
        </w:rPr>
        <w:t xml:space="preserve">1: </w:t>
      </w:r>
      <w:r w:rsidRPr="00385A56">
        <w:rPr>
          <w:b/>
          <w:bCs/>
          <w:color w:val="B41EA9"/>
          <w:rtl/>
        </w:rPr>
        <w:t>د.مصطفى الجمال، د. نبيل ابراهيم سعد، المرجع السابق، ص 626،625</w:t>
      </w:r>
      <w:r w:rsidRPr="00385A56">
        <w:rPr>
          <w:b/>
          <w:bCs/>
          <w:color w:val="B41EA9"/>
        </w:rPr>
        <w:t>.</w:t>
      </w:r>
    </w:p>
    <w:p w:rsidR="00385A56" w:rsidRDefault="00C208D1" w:rsidP="00F4184E">
      <w:pPr>
        <w:bidi/>
        <w:jc w:val="left"/>
        <w:rPr>
          <w:rFonts w:ascii="Arabic Typesetting" w:hAnsi="Arabic Typesetting" w:cs="Arabic Typesetting"/>
          <w:sz w:val="48"/>
          <w:szCs w:val="48"/>
          <w:rtl/>
        </w:rPr>
      </w:pPr>
      <w:r w:rsidRPr="00C208D1">
        <w:rPr>
          <w:rFonts w:ascii="Arabic Typesetting" w:hAnsi="Arabic Typesetting" w:cs="Arabic Typesetting"/>
          <w:b/>
          <w:bCs/>
          <w:color w:val="B41EA9"/>
          <w:sz w:val="56"/>
          <w:szCs w:val="56"/>
          <w:u w:val="single"/>
          <w:rtl/>
        </w:rPr>
        <w:t xml:space="preserve">الفرع الثاني:آثار التصرف القانوني </w:t>
      </w:r>
      <w:r w:rsidRPr="00C208D1">
        <w:rPr>
          <w:rFonts w:ascii="Arabic Typesetting" w:hAnsi="Arabic Typesetting" w:cs="Arabic Typesetting"/>
          <w:b/>
          <w:bCs/>
          <w:color w:val="B41EA9"/>
          <w:sz w:val="56"/>
          <w:szCs w:val="56"/>
          <w:u w:val="single"/>
        </w:rPr>
        <w:br/>
      </w:r>
      <w:r w:rsidRPr="00C208D1">
        <w:rPr>
          <w:rFonts w:ascii="Arabic Typesetting" w:hAnsi="Arabic Typesetting" w:cs="Arabic Typesetting"/>
          <w:sz w:val="48"/>
          <w:szCs w:val="48"/>
        </w:rPr>
        <w:t xml:space="preserve">- </w:t>
      </w:r>
      <w:r w:rsidRPr="00C208D1">
        <w:rPr>
          <w:rFonts w:ascii="Arabic Typesetting" w:hAnsi="Arabic Typesetting" w:cs="Arabic Typesetting"/>
          <w:sz w:val="48"/>
          <w:szCs w:val="48"/>
          <w:rtl/>
        </w:rPr>
        <w:t xml:space="preserve">متى توفرت الشروط الشكلية والموضوعية للمتعاقدين لا يجوز نقض أو تعديل العقد إلا </w:t>
      </w:r>
      <w:r w:rsidRPr="00C208D1">
        <w:rPr>
          <w:rFonts w:ascii="Arabic Typesetting" w:hAnsi="Arabic Typesetting" w:cs="Arabic Typesetting"/>
          <w:sz w:val="48"/>
          <w:szCs w:val="48"/>
          <w:rtl/>
        </w:rPr>
        <w:lastRenderedPageBreak/>
        <w:t>باتفاق الطرفين (نصت المادة 106 ق م على: أن العقد شريعة المتعاقدين , فلا يجوز نقضه أو تعديله إلا باتفاق الطرفين أو للأسباب التي يقررها القانون</w:t>
      </w:r>
      <w:r w:rsidRPr="00C208D1">
        <w:rPr>
          <w:rFonts w:ascii="Arabic Typesetting" w:hAnsi="Arabic Typesetting" w:cs="Arabic Typesetting"/>
          <w:sz w:val="48"/>
          <w:szCs w:val="48"/>
        </w:rPr>
        <w:t xml:space="preserve"> ) . </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ـ كما لا يمكن للغير اكتساب حق أو تحمل التزام عن عقد لم يبرمه</w:t>
      </w:r>
      <w:r w:rsidRPr="00C208D1">
        <w:rPr>
          <w:rFonts w:ascii="Arabic Typesetting" w:hAnsi="Arabic Typesetting" w:cs="Arabic Typesetting"/>
          <w:sz w:val="48"/>
          <w:szCs w:val="48"/>
        </w:rPr>
        <w:t xml:space="preserve"> .</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ـ وآثار العقد تنتقل إلى الخلف العام لطرفي العقد إذا لم يمنع ذلك الاتفاق أو القانون أو تحول طبيعة العقد دون ذلك</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ـ تنتقل الحقوق إلى الخلف العام دون الالتزامات التي تتحملها التركة دون الورثة لمبدأ ( لا تتركه إلا بعد سداد الدين</w:t>
      </w:r>
      <w:r w:rsidRPr="00C208D1">
        <w:rPr>
          <w:rFonts w:ascii="Arabic Typesetting" w:hAnsi="Arabic Typesetting" w:cs="Arabic Typesetting"/>
          <w:sz w:val="48"/>
          <w:szCs w:val="48"/>
        </w:rPr>
        <w:t>)</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 xml:space="preserve">ـ الالتزامات الشخصية التي التزم بها السلف لا تلزم الخلف إلا إذا كانت متصلة بالحق الذي انتقل إليه ,وإذا كان الخلف خاص يجب أن يكون عالما بها </w:t>
      </w:r>
      <w:r>
        <w:rPr>
          <w:b/>
          <w:bCs/>
          <w:sz w:val="27"/>
          <w:szCs w:val="27"/>
        </w:rPr>
        <w:br/>
      </w:r>
      <w:r>
        <w:rPr>
          <w:b/>
          <w:bCs/>
          <w:sz w:val="27"/>
          <w:szCs w:val="27"/>
        </w:rPr>
        <w:br/>
      </w:r>
      <w:r>
        <w:rPr>
          <w:b/>
          <w:bCs/>
          <w:sz w:val="27"/>
          <w:szCs w:val="27"/>
        </w:rPr>
        <w:br/>
      </w:r>
      <w:r w:rsidRPr="00C208D1">
        <w:rPr>
          <w:rFonts w:ascii="Arabic Typesetting" w:hAnsi="Arabic Typesetting" w:cs="Arabic Typesetting"/>
          <w:b/>
          <w:bCs/>
          <w:color w:val="B41EA9"/>
          <w:sz w:val="56"/>
          <w:szCs w:val="56"/>
          <w:u w:val="single"/>
          <w:rtl/>
        </w:rPr>
        <w:t>الخاتمــــــة</w:t>
      </w:r>
      <w:r w:rsidRPr="00C208D1">
        <w:rPr>
          <w:rFonts w:ascii="Arabic Typesetting" w:hAnsi="Arabic Typesetting" w:cs="Arabic Typesetting"/>
          <w:b/>
          <w:bCs/>
          <w:color w:val="B41EA9"/>
          <w:sz w:val="56"/>
          <w:szCs w:val="56"/>
          <w:u w:val="single"/>
        </w:rPr>
        <w:t>:</w:t>
      </w:r>
      <w:r w:rsidRPr="00C208D1">
        <w:rPr>
          <w:rFonts w:ascii="Arabic Typesetting" w:hAnsi="Arabic Typesetting" w:cs="Arabic Typesetting"/>
          <w:b/>
          <w:bCs/>
          <w:color w:val="B41EA9"/>
          <w:sz w:val="56"/>
          <w:szCs w:val="56"/>
          <w:u w:val="single"/>
        </w:rPr>
        <w:br/>
      </w:r>
      <w:r>
        <w:rPr>
          <w:b/>
          <w:bCs/>
          <w:sz w:val="27"/>
          <w:szCs w:val="27"/>
        </w:rPr>
        <w:br/>
      </w:r>
      <w:r>
        <w:rPr>
          <w:b/>
          <w:bCs/>
          <w:sz w:val="27"/>
          <w:szCs w:val="27"/>
        </w:rPr>
        <w:br/>
      </w:r>
      <w:r w:rsidRPr="00C208D1">
        <w:rPr>
          <w:rFonts w:ascii="Arabic Typesetting" w:hAnsi="Arabic Typesetting" w:cs="Arabic Typesetting"/>
          <w:sz w:val="48"/>
          <w:szCs w:val="48"/>
          <w:rtl/>
        </w:rPr>
        <w:t xml:space="preserve">و في الاخير نستنتج أن للحق </w:t>
      </w:r>
      <w:hyperlink r:id="rId9" w:tooltip="مصادر" w:history="1">
        <w:r w:rsidRPr="00C208D1">
          <w:rPr>
            <w:rFonts w:ascii="Arabic Typesetting" w:hAnsi="Arabic Typesetting" w:cs="Arabic Typesetting"/>
            <w:sz w:val="48"/>
            <w:szCs w:val="48"/>
            <w:rtl/>
          </w:rPr>
          <w:t>مصادر</w:t>
        </w:r>
      </w:hyperlink>
      <w:r w:rsidRPr="00C208D1">
        <w:rPr>
          <w:rFonts w:ascii="Arabic Typesetting" w:hAnsi="Arabic Typesetting" w:cs="Arabic Typesetting"/>
          <w:sz w:val="48"/>
          <w:szCs w:val="48"/>
        </w:rPr>
        <w:t xml:space="preserve"> </w:t>
      </w:r>
      <w:r w:rsidRPr="00C208D1">
        <w:rPr>
          <w:rFonts w:ascii="Arabic Typesetting" w:hAnsi="Arabic Typesetting" w:cs="Arabic Typesetting"/>
          <w:sz w:val="48"/>
          <w:szCs w:val="48"/>
          <w:rtl/>
        </w:rPr>
        <w:t xml:space="preserve">تتمثل في الوقائع القانونية و هي قسمان </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وقائع طبيعية أو وقائع مادية بفعل الانسان قد تكون أفعال ضارة مما يكسب الغير</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 xml:space="preserve">حقوقا أو قد تكون أشباه عقود أو اعمال نافعة و لكنها خالية من الارادة أما </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 xml:space="preserve">التصرفات القانونية فيعبر عنها بالمصادر الارادية للحقوق و الالتزامات حيث تتجه </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 xml:space="preserve">الارادة الحرة الى إنشائها و هي بدورها قسمان تصرفات تبادلية و تصرفات قانونية </w:t>
      </w:r>
      <w:r w:rsidRPr="00C208D1">
        <w:rPr>
          <w:rFonts w:ascii="Arabic Typesetting" w:hAnsi="Arabic Typesetting" w:cs="Arabic Typesetting"/>
          <w:sz w:val="48"/>
          <w:szCs w:val="48"/>
        </w:rPr>
        <w:br/>
      </w:r>
      <w:r w:rsidRPr="00C208D1">
        <w:rPr>
          <w:rFonts w:ascii="Arabic Typesetting" w:hAnsi="Arabic Typesetting" w:cs="Arabic Typesetting"/>
          <w:sz w:val="48"/>
          <w:szCs w:val="48"/>
          <w:rtl/>
        </w:rPr>
        <w:t>بإرادة منفردة</w:t>
      </w:r>
      <w:r w:rsidRPr="00C208D1">
        <w:rPr>
          <w:rFonts w:ascii="Arabic Typesetting" w:hAnsi="Arabic Typesetting" w:cs="Arabic Typesetting"/>
          <w:sz w:val="48"/>
          <w:szCs w:val="48"/>
        </w:rPr>
        <w:t xml:space="preserve"> .</w:t>
      </w: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Pr="00A312FA" w:rsidRDefault="00A312FA" w:rsidP="00A312FA">
      <w:pPr>
        <w:bidi/>
        <w:jc w:val="left"/>
        <w:rPr>
          <w:rFonts w:ascii="Arabic Typesetting" w:hAnsi="Arabic Typesetting" w:cs="Arabic Typesetting"/>
          <w:sz w:val="48"/>
          <w:szCs w:val="48"/>
        </w:rPr>
      </w:pPr>
      <w:r w:rsidRPr="00A312FA">
        <w:rPr>
          <w:rFonts w:ascii="Arabic Typesetting" w:hAnsi="Arabic Typesetting" w:cs="Arabic Typesetting"/>
          <w:b/>
          <w:bCs/>
          <w:color w:val="B41EA9"/>
          <w:sz w:val="56"/>
          <w:szCs w:val="56"/>
          <w:u w:val="single"/>
          <w:rtl/>
        </w:rPr>
        <w:t>المراجــــــــــــــع</w:t>
      </w:r>
      <w:r w:rsidRPr="00A312FA">
        <w:rPr>
          <w:rFonts w:ascii="Arabic Typesetting" w:hAnsi="Arabic Typesetting" w:cs="Arabic Typesetting"/>
          <w:b/>
          <w:bCs/>
          <w:color w:val="B41EA9"/>
          <w:sz w:val="56"/>
          <w:szCs w:val="56"/>
          <w:u w:val="single"/>
        </w:rPr>
        <w:t>:</w:t>
      </w:r>
      <w:r w:rsidRPr="00A312FA">
        <w:rPr>
          <w:rFonts w:ascii="Arabic Typesetting" w:hAnsi="Arabic Typesetting" w:cs="Arabic Typesetting"/>
          <w:b/>
          <w:bCs/>
          <w:color w:val="B41EA9"/>
          <w:sz w:val="56"/>
          <w:szCs w:val="56"/>
          <w:u w:val="single"/>
        </w:rPr>
        <w:br/>
      </w:r>
      <w:r w:rsidRPr="00A312FA">
        <w:rPr>
          <w:rFonts w:ascii="Arabic Typesetting" w:hAnsi="Arabic Typesetting" w:cs="Arabic Typesetting"/>
          <w:sz w:val="48"/>
          <w:szCs w:val="48"/>
        </w:rPr>
        <w:br/>
      </w:r>
      <w:r w:rsidRPr="00A312FA">
        <w:rPr>
          <w:rFonts w:ascii="Times New Roman" w:eastAsia="Times New Roman" w:hAnsi="Times New Roman" w:cs="Times New Roman"/>
          <w:b/>
          <w:bCs/>
          <w:sz w:val="27"/>
          <w:szCs w:val="27"/>
          <w:lang w:eastAsia="fr-FR"/>
        </w:rPr>
        <w:br/>
      </w:r>
      <w:r w:rsidRPr="00A312FA">
        <w:rPr>
          <w:rFonts w:ascii="Arabic Typesetting" w:hAnsi="Arabic Typesetting" w:cs="Arabic Typesetting"/>
          <w:sz w:val="48"/>
          <w:szCs w:val="48"/>
        </w:rPr>
        <w:lastRenderedPageBreak/>
        <w:t>*</w:t>
      </w:r>
      <w:r w:rsidRPr="00A312FA">
        <w:rPr>
          <w:rFonts w:ascii="Arabic Typesetting" w:hAnsi="Arabic Typesetting" w:cs="Arabic Typesetting"/>
          <w:sz w:val="48"/>
          <w:szCs w:val="48"/>
          <w:rtl/>
        </w:rPr>
        <w:t>د.مصطفى الجمال، د. نبيل ابراهيم سعد، النظرية العامة للقانون (القاعدة القانونية - الحق)، منشورات الحلبي الحقوقية، بيروت، لبنان، 2002</w:t>
      </w:r>
      <w:r w:rsidRPr="00A312FA">
        <w:rPr>
          <w:rFonts w:ascii="Arabic Typesetting" w:hAnsi="Arabic Typesetting" w:cs="Arabic Typesetting"/>
          <w:sz w:val="48"/>
          <w:szCs w:val="48"/>
        </w:rPr>
        <w:t>.</w:t>
      </w:r>
      <w:r w:rsidRPr="00A312FA">
        <w:rPr>
          <w:rFonts w:ascii="Arabic Typesetting" w:hAnsi="Arabic Typesetting" w:cs="Arabic Typesetting"/>
          <w:sz w:val="48"/>
          <w:szCs w:val="48"/>
        </w:rPr>
        <w:br/>
        <w:t>*</w:t>
      </w:r>
      <w:r w:rsidRPr="00A312FA">
        <w:rPr>
          <w:rFonts w:ascii="Arabic Typesetting" w:hAnsi="Arabic Typesetting" w:cs="Arabic Typesetting"/>
          <w:sz w:val="48"/>
          <w:szCs w:val="48"/>
          <w:rtl/>
        </w:rPr>
        <w:t>د. محمد الصغير بعلي، المدخل للعلوم القانونية (نظرية القانون، نظرية الحق)، دار العلوم، عنابة، الجزائر،2006</w:t>
      </w:r>
      <w:r w:rsidRPr="00A312FA">
        <w:rPr>
          <w:rFonts w:ascii="Arabic Typesetting" w:hAnsi="Arabic Typesetting" w:cs="Arabic Typesetting"/>
          <w:sz w:val="48"/>
          <w:szCs w:val="48"/>
        </w:rPr>
        <w:t>.</w:t>
      </w:r>
      <w:r w:rsidRPr="00A312FA">
        <w:rPr>
          <w:rFonts w:ascii="Arabic Typesetting" w:hAnsi="Arabic Typesetting" w:cs="Arabic Typesetting"/>
          <w:sz w:val="48"/>
          <w:szCs w:val="48"/>
        </w:rPr>
        <w:br/>
        <w:t>*</w:t>
      </w:r>
      <w:r w:rsidRPr="00A312FA">
        <w:rPr>
          <w:rFonts w:ascii="Arabic Typesetting" w:hAnsi="Arabic Typesetting" w:cs="Arabic Typesetting"/>
          <w:sz w:val="48"/>
          <w:szCs w:val="48"/>
          <w:rtl/>
        </w:rPr>
        <w:t xml:space="preserve">د. اسحاق ابراهيم منصور،نظريتا القانون و </w:t>
      </w:r>
      <w:hyperlink r:id="rId10" w:tooltip="الحق" w:history="1">
        <w:r w:rsidRPr="00A312FA">
          <w:rPr>
            <w:rFonts w:ascii="Arabic Typesetting" w:hAnsi="Arabic Typesetting" w:cs="Arabic Typesetting"/>
            <w:sz w:val="48"/>
            <w:szCs w:val="48"/>
            <w:rtl/>
          </w:rPr>
          <w:t>الحق</w:t>
        </w:r>
      </w:hyperlink>
      <w:r w:rsidRPr="00A312FA">
        <w:rPr>
          <w:rFonts w:ascii="Arabic Typesetting" w:hAnsi="Arabic Typesetting" w:cs="Arabic Typesetting"/>
          <w:sz w:val="48"/>
          <w:szCs w:val="48"/>
        </w:rPr>
        <w:t xml:space="preserve"> </w:t>
      </w:r>
      <w:r w:rsidRPr="00A312FA">
        <w:rPr>
          <w:rFonts w:ascii="Arabic Typesetting" w:hAnsi="Arabic Typesetting" w:cs="Arabic Typesetting"/>
          <w:sz w:val="48"/>
          <w:szCs w:val="48"/>
          <w:rtl/>
        </w:rPr>
        <w:t>و تطبيقاتهما في القوانين الجزائرية، الطبعة التاسعة،ديوان المطبوعات الجامعية، بن عكنون، الجزائر، 2007</w:t>
      </w:r>
      <w:r w:rsidRPr="00A312FA">
        <w:rPr>
          <w:rFonts w:ascii="Arabic Typesetting" w:hAnsi="Arabic Typesetting" w:cs="Arabic Typesetting"/>
          <w:sz w:val="48"/>
          <w:szCs w:val="48"/>
        </w:rPr>
        <w:t>.</w:t>
      </w: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Default="00A312FA" w:rsidP="00A312FA">
      <w:pPr>
        <w:bidi/>
        <w:jc w:val="left"/>
        <w:rPr>
          <w:rFonts w:ascii="Arabic Typesetting" w:hAnsi="Arabic Typesetting" w:cs="Arabic Typesetting"/>
          <w:sz w:val="48"/>
          <w:szCs w:val="48"/>
          <w:rtl/>
        </w:rPr>
      </w:pPr>
    </w:p>
    <w:p w:rsidR="00A312FA" w:rsidRPr="00C208D1" w:rsidRDefault="00A312FA" w:rsidP="00A312FA">
      <w:pPr>
        <w:bidi/>
        <w:jc w:val="left"/>
        <w:rPr>
          <w:rFonts w:ascii="Arabic Typesetting" w:hAnsi="Arabic Typesetting" w:cs="Arabic Typesetting"/>
          <w:sz w:val="48"/>
          <w:szCs w:val="48"/>
          <w:rtl/>
        </w:rPr>
      </w:pPr>
      <w:r>
        <w:rPr>
          <w:rFonts w:ascii="Arabic Typesetting" w:hAnsi="Arabic Typesetting" w:cs="Arabic Typesetting" w:hint="cs"/>
          <w:noProof/>
          <w:sz w:val="48"/>
          <w:szCs w:val="48"/>
          <w:lang w:eastAsia="fr-FR"/>
        </w:rPr>
        <w:lastRenderedPageBreak/>
        <w:drawing>
          <wp:inline distT="0" distB="0" distL="0" distR="0">
            <wp:extent cx="5757545" cy="256603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757545" cy="2566035"/>
                    </a:xfrm>
                    <a:prstGeom prst="rect">
                      <a:avLst/>
                    </a:prstGeom>
                    <a:noFill/>
                    <a:ln w="9525">
                      <a:noFill/>
                      <a:miter lim="800000"/>
                      <a:headEnd/>
                      <a:tailEnd/>
                    </a:ln>
                  </pic:spPr>
                </pic:pic>
              </a:graphicData>
            </a:graphic>
          </wp:inline>
        </w:drawing>
      </w:r>
    </w:p>
    <w:sectPr w:rsidR="00A312FA" w:rsidRPr="00C208D1" w:rsidSect="00135B37">
      <w:pgSz w:w="11906" w:h="16838"/>
      <w:pgMar w:top="1417" w:right="1417" w:bottom="1417" w:left="1417" w:header="708" w:footer="708" w:gutter="0"/>
      <w:pgBorders w:offsetFrom="page">
        <w:top w:val="single" w:sz="48" w:space="24" w:color="B41EA9"/>
        <w:left w:val="single" w:sz="48" w:space="24" w:color="B41EA9"/>
        <w:bottom w:val="single" w:sz="48" w:space="24" w:color="B41EA9"/>
        <w:right w:val="single" w:sz="48" w:space="24" w:color="B41EA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E12" w:rsidRDefault="00A84E12" w:rsidP="003F4926">
      <w:r>
        <w:separator/>
      </w:r>
    </w:p>
  </w:endnote>
  <w:endnote w:type="continuationSeparator" w:id="1">
    <w:p w:rsidR="00A84E12" w:rsidRDefault="00A84E12" w:rsidP="003F4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jd">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E12" w:rsidRDefault="00A84E12" w:rsidP="003F4926">
      <w:r>
        <w:separator/>
      </w:r>
    </w:p>
  </w:footnote>
  <w:footnote w:type="continuationSeparator" w:id="1">
    <w:p w:rsidR="00A84E12" w:rsidRDefault="00A84E12" w:rsidP="003F4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35B37"/>
    <w:rsid w:val="00133147"/>
    <w:rsid w:val="00135B37"/>
    <w:rsid w:val="00385A56"/>
    <w:rsid w:val="003F4926"/>
    <w:rsid w:val="004E0A35"/>
    <w:rsid w:val="00594346"/>
    <w:rsid w:val="006C47D0"/>
    <w:rsid w:val="007F590E"/>
    <w:rsid w:val="008D4A97"/>
    <w:rsid w:val="00923F22"/>
    <w:rsid w:val="009B3584"/>
    <w:rsid w:val="00A312FA"/>
    <w:rsid w:val="00A84E12"/>
    <w:rsid w:val="00BF59A6"/>
    <w:rsid w:val="00C208D1"/>
    <w:rsid w:val="00C254C0"/>
    <w:rsid w:val="00D80EC4"/>
    <w:rsid w:val="00DE5029"/>
    <w:rsid w:val="00E7064E"/>
    <w:rsid w:val="00F418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3147"/>
    <w:rPr>
      <w:color w:val="0000FF"/>
      <w:u w:val="single"/>
    </w:rPr>
  </w:style>
  <w:style w:type="paragraph" w:styleId="En-tte">
    <w:name w:val="header"/>
    <w:basedOn w:val="Normal"/>
    <w:link w:val="En-tteCar"/>
    <w:uiPriority w:val="99"/>
    <w:semiHidden/>
    <w:unhideWhenUsed/>
    <w:rsid w:val="003F4926"/>
    <w:pPr>
      <w:tabs>
        <w:tab w:val="center" w:pos="4536"/>
        <w:tab w:val="right" w:pos="9072"/>
      </w:tabs>
    </w:pPr>
  </w:style>
  <w:style w:type="character" w:customStyle="1" w:styleId="En-tteCar">
    <w:name w:val="En-tête Car"/>
    <w:basedOn w:val="Policepardfaut"/>
    <w:link w:val="En-tte"/>
    <w:uiPriority w:val="99"/>
    <w:semiHidden/>
    <w:rsid w:val="003F4926"/>
  </w:style>
  <w:style w:type="paragraph" w:styleId="Pieddepage">
    <w:name w:val="footer"/>
    <w:basedOn w:val="Normal"/>
    <w:link w:val="PieddepageCar"/>
    <w:uiPriority w:val="99"/>
    <w:semiHidden/>
    <w:unhideWhenUsed/>
    <w:rsid w:val="003F4926"/>
    <w:pPr>
      <w:tabs>
        <w:tab w:val="center" w:pos="4536"/>
        <w:tab w:val="right" w:pos="9072"/>
      </w:tabs>
    </w:pPr>
  </w:style>
  <w:style w:type="character" w:customStyle="1" w:styleId="PieddepageCar">
    <w:name w:val="Pied de page Car"/>
    <w:basedOn w:val="Policepardfaut"/>
    <w:link w:val="Pieddepage"/>
    <w:uiPriority w:val="99"/>
    <w:semiHidden/>
    <w:rsid w:val="003F4926"/>
  </w:style>
  <w:style w:type="paragraph" w:styleId="Textedebulles">
    <w:name w:val="Balloon Text"/>
    <w:basedOn w:val="Normal"/>
    <w:link w:val="TextedebullesCar"/>
    <w:uiPriority w:val="99"/>
    <w:semiHidden/>
    <w:unhideWhenUsed/>
    <w:rsid w:val="00A312FA"/>
    <w:rPr>
      <w:rFonts w:ascii="Tahoma" w:hAnsi="Tahoma" w:cs="Tahoma"/>
      <w:sz w:val="16"/>
      <w:szCs w:val="16"/>
    </w:rPr>
  </w:style>
  <w:style w:type="character" w:customStyle="1" w:styleId="TextedebullesCar">
    <w:name w:val="Texte de bulles Car"/>
    <w:basedOn w:val="Policepardfaut"/>
    <w:link w:val="Textedebulles"/>
    <w:uiPriority w:val="99"/>
    <w:semiHidden/>
    <w:rsid w:val="00A31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it-dz.com/forum/showthread.php?t=14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oit-dz.com/forum/showthread.php?t=14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it-dz.com/forum/showthread.php?t=1426"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droit-dz.com/forum/showthread.php?t=1426" TargetMode="External"/><Relationship Id="rId4" Type="http://schemas.openxmlformats.org/officeDocument/2006/relationships/footnotes" Target="footnotes.xml"/><Relationship Id="rId9" Type="http://schemas.openxmlformats.org/officeDocument/2006/relationships/hyperlink" Target="http://www.droit-dz.com/forum/showthread.php?t=14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1343</Words>
  <Characters>7388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EYE TECH</cp:lastModifiedBy>
  <cp:revision>2</cp:revision>
  <dcterms:created xsi:type="dcterms:W3CDTF">2019-05-01T11:42:00Z</dcterms:created>
  <dcterms:modified xsi:type="dcterms:W3CDTF">2019-05-01T11:42:00Z</dcterms:modified>
</cp:coreProperties>
</file>