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E3" w:rsidRDefault="00B015E3" w:rsidP="00B015E3">
      <w:pPr>
        <w:pStyle w:val="Paragraphedeliste"/>
        <w:tabs>
          <w:tab w:val="left" w:pos="3329"/>
        </w:tabs>
        <w:bidi/>
        <w:ind w:left="0"/>
        <w:jc w:val="both"/>
        <w:rPr>
          <w:rFonts w:ascii="Simplified Arabic" w:hAnsi="Simplified Arabic" w:cs="Simplified Arabic"/>
          <w:b/>
          <w:bCs/>
          <w:sz w:val="32"/>
          <w:szCs w:val="32"/>
          <w:rtl/>
          <w:lang w:bidi="ar-DZ"/>
        </w:rPr>
      </w:pPr>
      <w:proofErr w:type="gramStart"/>
      <w:r w:rsidRPr="00FA4D41">
        <w:rPr>
          <w:rFonts w:ascii="Simplified Arabic" w:hAnsi="Simplified Arabic" w:cs="Simplified Arabic"/>
          <w:sz w:val="32"/>
          <w:szCs w:val="32"/>
          <w:rtl/>
          <w:lang w:bidi="ar-DZ"/>
        </w:rPr>
        <w:t>مفهوم</w:t>
      </w:r>
      <w:proofErr w:type="gramEnd"/>
      <w:r w:rsidRPr="00FA4D41">
        <w:rPr>
          <w:rFonts w:ascii="Simplified Arabic" w:hAnsi="Simplified Arabic" w:cs="Simplified Arabic"/>
          <w:sz w:val="32"/>
          <w:szCs w:val="32"/>
          <w:rtl/>
          <w:lang w:bidi="ar-DZ"/>
        </w:rPr>
        <w:t xml:space="preserve"> النقد</w:t>
      </w:r>
      <w:r>
        <w:rPr>
          <w:rFonts w:ascii="Simplified Arabic" w:hAnsi="Simplified Arabic" w:cs="Simplified Arabic" w:hint="cs"/>
          <w:b/>
          <w:bCs/>
          <w:sz w:val="32"/>
          <w:szCs w:val="32"/>
          <w:rtl/>
          <w:lang w:bidi="ar-DZ"/>
        </w:rPr>
        <w:t>:</w:t>
      </w:r>
      <w:r w:rsidRPr="00A77C58">
        <w:rPr>
          <w:rFonts w:ascii="Simplified Arabic" w:hAnsi="Simplified Arabic" w:cs="Simplified Arabic"/>
          <w:b/>
          <w:bCs/>
          <w:sz w:val="32"/>
          <w:szCs w:val="32"/>
          <w:rtl/>
          <w:lang w:bidi="ar-DZ"/>
        </w:rPr>
        <w:t xml:space="preserve"> </w:t>
      </w:r>
    </w:p>
    <w:p w:rsidR="00B015E3" w:rsidRPr="00A77C58" w:rsidRDefault="00B015E3" w:rsidP="00B015E3">
      <w:pPr>
        <w:pStyle w:val="Paragraphedeliste"/>
        <w:tabs>
          <w:tab w:val="left" w:pos="3329"/>
        </w:tabs>
        <w:bidi/>
        <w:ind w:left="0"/>
        <w:jc w:val="both"/>
        <w:rPr>
          <w:rFonts w:ascii="Simplified Arabic" w:hAnsi="Simplified Arabic" w:cs="Simplified Arabic"/>
          <w:sz w:val="32"/>
          <w:szCs w:val="32"/>
          <w:rtl/>
          <w:lang w:bidi="ar-DZ"/>
        </w:rPr>
      </w:pPr>
      <w:r w:rsidRPr="00262FED">
        <w:rPr>
          <w:rFonts w:ascii="Simplified Arabic" w:hAnsi="Simplified Arabic" w:cs="Simplified Arabic"/>
          <w:sz w:val="32"/>
          <w:szCs w:val="32"/>
          <w:rtl/>
          <w:lang w:bidi="ar-DZ"/>
        </w:rPr>
        <w:t>لغة</w:t>
      </w:r>
      <w:r>
        <w:rPr>
          <w:rFonts w:ascii="Simplified Arabic" w:hAnsi="Simplified Arabic" w:cs="Simplified Arabic" w:hint="cs"/>
          <w:sz w:val="32"/>
          <w:szCs w:val="32"/>
          <w:rtl/>
          <w:lang w:bidi="ar-DZ"/>
        </w:rPr>
        <w:t>:</w:t>
      </w:r>
      <w:r w:rsidRPr="00A77C58">
        <w:rPr>
          <w:rFonts w:ascii="Simplified Arabic" w:hAnsi="Simplified Arabic" w:cs="Simplified Arabic"/>
          <w:sz w:val="32"/>
          <w:szCs w:val="32"/>
          <w:rtl/>
          <w:lang w:bidi="ar-DZ"/>
        </w:rPr>
        <w:t xml:space="preserve"> تحمل لفظة "نقد" معاني عديدة في معاجم اللغة أهمها ما ورد في لسان العرب لابن منظور: جاء في لسان العرب في مادة نقد: "النقد خلاف النسيئة، والنقد </w:t>
      </w:r>
      <w:proofErr w:type="spellStart"/>
      <w:r w:rsidRPr="00A77C58">
        <w:rPr>
          <w:rFonts w:ascii="Simplified Arabic" w:hAnsi="Simplified Arabic" w:cs="Simplified Arabic"/>
          <w:sz w:val="32"/>
          <w:szCs w:val="32"/>
          <w:rtl/>
          <w:lang w:bidi="ar-DZ"/>
        </w:rPr>
        <w:t>التنقاد</w:t>
      </w:r>
      <w:proofErr w:type="spellEnd"/>
      <w:r w:rsidRPr="00A77C58">
        <w:rPr>
          <w:rFonts w:ascii="Simplified Arabic" w:hAnsi="Simplified Arabic" w:cs="Simplified Arabic"/>
          <w:sz w:val="32"/>
          <w:szCs w:val="32"/>
          <w:rtl/>
          <w:lang w:bidi="ar-DZ"/>
        </w:rPr>
        <w:t xml:space="preserve">: تمييز الدراهم وإخراج الزيف منها، أنشد سيبويه: </w:t>
      </w:r>
    </w:p>
    <w:p w:rsidR="00B015E3" w:rsidRPr="00A77C58" w:rsidRDefault="00B015E3" w:rsidP="00B015E3">
      <w:pPr>
        <w:pStyle w:val="Paragraphedeliste"/>
        <w:tabs>
          <w:tab w:val="left" w:pos="3329"/>
        </w:tabs>
        <w:bidi/>
        <w:ind w:left="0"/>
        <w:jc w:val="both"/>
        <w:rPr>
          <w:rFonts w:ascii="Simplified Arabic" w:hAnsi="Simplified Arabic" w:cs="Simplified Arabic"/>
          <w:sz w:val="32"/>
          <w:szCs w:val="32"/>
          <w:rtl/>
          <w:lang w:bidi="ar-DZ"/>
        </w:rPr>
      </w:pPr>
      <w:r w:rsidRPr="00A77C58">
        <w:rPr>
          <w:rFonts w:ascii="Simplified Arabic" w:hAnsi="Simplified Arabic" w:cs="Simplified Arabic"/>
          <w:sz w:val="32"/>
          <w:szCs w:val="32"/>
          <w:rtl/>
          <w:lang w:bidi="ar-DZ"/>
        </w:rPr>
        <w:t>تنفي يداها الحصى في كل هاجرة            نفي الدراهم تنقاد الصياريف</w:t>
      </w:r>
    </w:p>
    <w:p w:rsidR="00B015E3" w:rsidRPr="00A77C58" w:rsidRDefault="00B015E3" w:rsidP="00B015E3">
      <w:pPr>
        <w:pStyle w:val="Paragraphedeliste"/>
        <w:tabs>
          <w:tab w:val="left" w:pos="3329"/>
        </w:tabs>
        <w:bidi/>
        <w:ind w:left="0"/>
        <w:jc w:val="both"/>
        <w:rPr>
          <w:rFonts w:ascii="Simplified Arabic" w:hAnsi="Simplified Arabic" w:cs="Simplified Arabic"/>
          <w:sz w:val="32"/>
          <w:szCs w:val="32"/>
          <w:rtl/>
          <w:lang w:bidi="ar-DZ"/>
        </w:rPr>
      </w:pPr>
      <w:r w:rsidRPr="00A77C58">
        <w:rPr>
          <w:rFonts w:ascii="Simplified Arabic" w:hAnsi="Simplified Arabic" w:cs="Simplified Arabic"/>
          <w:sz w:val="32"/>
          <w:szCs w:val="32"/>
          <w:rtl/>
          <w:lang w:bidi="ar-DZ"/>
        </w:rPr>
        <w:t xml:space="preserve">وقد نقدها ينقدها نقدا وانتقدها وتنقدها ونقده إياها نقدا، أعطاه فانتقدها أي قبضها، وناقدت فلانا إذا ناقشته في الأمر. نقد الطائر الفخ ينقده بمنقاره أي ينقره، والمنقاد منقاره، وفي حديث أبي الدرداء: إن نقدت الناس نقدوك، وإن تركتهم تركوك... ونقدته الحية </w:t>
      </w:r>
      <w:proofErr w:type="gramStart"/>
      <w:r w:rsidRPr="00A77C58">
        <w:rPr>
          <w:rFonts w:ascii="Simplified Arabic" w:hAnsi="Simplified Arabic" w:cs="Simplified Arabic"/>
          <w:sz w:val="32"/>
          <w:szCs w:val="32"/>
          <w:rtl/>
          <w:lang w:bidi="ar-DZ"/>
        </w:rPr>
        <w:t>لدغته</w:t>
      </w:r>
      <w:r>
        <w:rPr>
          <w:rFonts w:ascii="Simplified Arabic" w:hAnsi="Simplified Arabic" w:cs="Simplified Arabic"/>
          <w:sz w:val="32"/>
          <w:szCs w:val="32"/>
          <w:lang w:bidi="ar-DZ"/>
        </w:rPr>
        <w:t>"</w:t>
      </w:r>
      <w:r w:rsidRPr="00A77C58">
        <w:rPr>
          <w:rStyle w:val="Appelnotedebasdep"/>
          <w:rFonts w:ascii="Simplified Arabic" w:hAnsi="Simplified Arabic" w:cs="Simplified Arabic"/>
          <w:sz w:val="32"/>
          <w:szCs w:val="32"/>
          <w:rtl/>
          <w:lang w:bidi="ar-DZ"/>
        </w:rPr>
        <w:footnoteReference w:id="1"/>
      </w:r>
      <w:r>
        <w:rPr>
          <w:rFonts w:ascii="Simplified Arabic" w:hAnsi="Simplified Arabic" w:cs="Simplified Arabic" w:hint="cs"/>
          <w:sz w:val="32"/>
          <w:szCs w:val="32"/>
          <w:rtl/>
          <w:lang w:bidi="ar-DZ"/>
        </w:rPr>
        <w:t>.</w:t>
      </w:r>
      <w:proofErr w:type="gramEnd"/>
      <w:r w:rsidRPr="00A77C58">
        <w:rPr>
          <w:rFonts w:ascii="Simplified Arabic" w:hAnsi="Simplified Arabic" w:cs="Simplified Arabic"/>
          <w:sz w:val="32"/>
          <w:szCs w:val="32"/>
          <w:rtl/>
          <w:lang w:bidi="ar-DZ"/>
        </w:rPr>
        <w:t xml:space="preserve">   </w:t>
      </w:r>
    </w:p>
    <w:p w:rsidR="00B015E3" w:rsidRPr="00A77C58" w:rsidRDefault="00B015E3" w:rsidP="00B015E3">
      <w:pPr>
        <w:pStyle w:val="Paragraphedeliste"/>
        <w:tabs>
          <w:tab w:val="left" w:pos="3329"/>
        </w:tabs>
        <w:bidi/>
        <w:ind w:left="0"/>
        <w:jc w:val="both"/>
        <w:rPr>
          <w:rFonts w:ascii="Simplified Arabic" w:hAnsi="Simplified Arabic" w:cs="Simplified Arabic"/>
          <w:sz w:val="32"/>
          <w:szCs w:val="32"/>
          <w:rtl/>
          <w:lang w:bidi="ar-DZ"/>
        </w:rPr>
      </w:pPr>
      <w:r w:rsidRPr="00A77C58">
        <w:rPr>
          <w:rFonts w:ascii="Simplified Arabic" w:hAnsi="Simplified Arabic" w:cs="Simplified Arabic"/>
          <w:sz w:val="32"/>
          <w:szCs w:val="32"/>
          <w:rtl/>
          <w:lang w:bidi="ar-DZ"/>
        </w:rPr>
        <w:t xml:space="preserve">وما يستفاد من هذا التعريف اللغوي تعدد معاني لفظة </w:t>
      </w:r>
      <w:r>
        <w:rPr>
          <w:rFonts w:ascii="Simplified Arabic" w:hAnsi="Simplified Arabic" w:cs="Simplified Arabic" w:hint="cs"/>
          <w:sz w:val="32"/>
          <w:szCs w:val="32"/>
          <w:rtl/>
          <w:lang w:bidi="ar-DZ"/>
        </w:rPr>
        <w:t>"</w:t>
      </w:r>
      <w:r w:rsidRPr="00A77C58">
        <w:rPr>
          <w:rFonts w:ascii="Simplified Arabic" w:hAnsi="Simplified Arabic" w:cs="Simplified Arabic"/>
          <w:sz w:val="32"/>
          <w:szCs w:val="32"/>
          <w:rtl/>
          <w:lang w:bidi="ar-DZ"/>
        </w:rPr>
        <w:t>نقد</w:t>
      </w:r>
      <w:r>
        <w:rPr>
          <w:rFonts w:ascii="Simplified Arabic" w:hAnsi="Simplified Arabic" w:cs="Simplified Arabic" w:hint="cs"/>
          <w:sz w:val="32"/>
          <w:szCs w:val="32"/>
          <w:rtl/>
          <w:lang w:bidi="ar-DZ"/>
        </w:rPr>
        <w:t>"</w:t>
      </w:r>
      <w:r w:rsidRPr="00A77C58">
        <w:rPr>
          <w:rFonts w:ascii="Simplified Arabic" w:hAnsi="Simplified Arabic" w:cs="Simplified Arabic"/>
          <w:sz w:val="32"/>
          <w:szCs w:val="32"/>
          <w:rtl/>
          <w:lang w:bidi="ar-DZ"/>
        </w:rPr>
        <w:t xml:space="preserve"> فكان منها تمييز الدراهم ومعرفة جيدها من </w:t>
      </w:r>
      <w:proofErr w:type="spellStart"/>
      <w:r w:rsidRPr="00A77C58">
        <w:rPr>
          <w:rFonts w:ascii="Simplified Arabic" w:hAnsi="Simplified Arabic" w:cs="Simplified Arabic"/>
          <w:sz w:val="32"/>
          <w:szCs w:val="32"/>
          <w:rtl/>
          <w:lang w:bidi="ar-DZ"/>
        </w:rPr>
        <w:t>رديئها</w:t>
      </w:r>
      <w:proofErr w:type="spellEnd"/>
      <w:r w:rsidRPr="00A77C58">
        <w:rPr>
          <w:rFonts w:ascii="Simplified Arabic" w:hAnsi="Simplified Arabic" w:cs="Simplified Arabic"/>
          <w:sz w:val="32"/>
          <w:szCs w:val="32"/>
          <w:rtl/>
          <w:lang w:bidi="ar-DZ"/>
        </w:rPr>
        <w:t>، وكان منها المناقشة في الأمر، وكان منها أيضا الاغتياب والعيب.</w:t>
      </w:r>
    </w:p>
    <w:p w:rsidR="00B015E3" w:rsidRDefault="00B015E3" w:rsidP="00B015E3">
      <w:pPr>
        <w:pStyle w:val="Paragraphedeliste"/>
        <w:tabs>
          <w:tab w:val="left" w:pos="3329"/>
        </w:tabs>
        <w:bidi/>
        <w:ind w:left="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A77C58">
        <w:rPr>
          <w:rFonts w:ascii="Simplified Arabic" w:hAnsi="Simplified Arabic" w:cs="Simplified Arabic"/>
          <w:sz w:val="32"/>
          <w:szCs w:val="32"/>
          <w:rtl/>
          <w:lang w:bidi="ar-DZ"/>
        </w:rPr>
        <w:t xml:space="preserve">اصطلاحا: يبدو أن المعنى الأول هو الأقرب لمفهوم النقد وهو التمييز بين الجيد والرديء من الدراهم ومعرفة زائفها من صحيحها، وربما يكون هذا الذي هيأ لاستخدامها مجازيا في التمييز بين جيد الشعر والكلام </w:t>
      </w:r>
      <w:proofErr w:type="spellStart"/>
      <w:r w:rsidRPr="00A77C58">
        <w:rPr>
          <w:rFonts w:ascii="Simplified Arabic" w:hAnsi="Simplified Arabic" w:cs="Simplified Arabic"/>
          <w:sz w:val="32"/>
          <w:szCs w:val="32"/>
          <w:rtl/>
          <w:lang w:bidi="ar-DZ"/>
        </w:rPr>
        <w:t>ورديئهما</w:t>
      </w:r>
      <w:proofErr w:type="spellEnd"/>
      <w:r w:rsidRPr="00A77C58">
        <w:rPr>
          <w:rFonts w:ascii="Simplified Arabic" w:hAnsi="Simplified Arabic" w:cs="Simplified Arabic"/>
          <w:sz w:val="32"/>
          <w:szCs w:val="32"/>
          <w:rtl/>
          <w:lang w:bidi="ar-DZ"/>
        </w:rPr>
        <w:t>. وقد أتى على أهل التأليف حينا من الدهر ساووا فيه بين نقد الشعر وتمييز جي</w:t>
      </w:r>
      <w:r>
        <w:rPr>
          <w:rFonts w:ascii="Simplified Arabic" w:hAnsi="Simplified Arabic" w:cs="Simplified Arabic"/>
          <w:sz w:val="32"/>
          <w:szCs w:val="32"/>
          <w:rtl/>
          <w:lang w:bidi="ar-DZ"/>
        </w:rPr>
        <w:t xml:space="preserve">ده من </w:t>
      </w:r>
      <w:proofErr w:type="spellStart"/>
      <w:r>
        <w:rPr>
          <w:rFonts w:ascii="Simplified Arabic" w:hAnsi="Simplified Arabic" w:cs="Simplified Arabic"/>
          <w:sz w:val="32"/>
          <w:szCs w:val="32"/>
          <w:rtl/>
          <w:lang w:bidi="ar-DZ"/>
        </w:rPr>
        <w:t>رديئه</w:t>
      </w:r>
      <w:proofErr w:type="spellEnd"/>
      <w:r>
        <w:rPr>
          <w:rFonts w:ascii="Simplified Arabic" w:hAnsi="Simplified Arabic" w:cs="Simplified Arabic"/>
          <w:sz w:val="32"/>
          <w:szCs w:val="32"/>
          <w:rtl/>
          <w:lang w:bidi="ar-DZ"/>
        </w:rPr>
        <w:t>. يقول قدامة بن جعفر</w:t>
      </w:r>
      <w:r w:rsidRPr="00A77C58">
        <w:rPr>
          <w:rFonts w:ascii="Simplified Arabic" w:hAnsi="Simplified Arabic" w:cs="Simplified Arabic"/>
          <w:sz w:val="32"/>
          <w:szCs w:val="32"/>
          <w:rtl/>
          <w:lang w:bidi="ar-DZ"/>
        </w:rPr>
        <w:t xml:space="preserve">(ت 337 هـ): " ولم أجد أحدا وضع في نقد الشعر وتخليص جيده من </w:t>
      </w:r>
      <w:proofErr w:type="spellStart"/>
      <w:r w:rsidRPr="00A77C58">
        <w:rPr>
          <w:rFonts w:ascii="Simplified Arabic" w:hAnsi="Simplified Arabic" w:cs="Simplified Arabic"/>
          <w:sz w:val="32"/>
          <w:szCs w:val="32"/>
          <w:rtl/>
          <w:lang w:bidi="ar-DZ"/>
        </w:rPr>
        <w:t>رديئه</w:t>
      </w:r>
      <w:proofErr w:type="spellEnd"/>
      <w:r w:rsidRPr="00A77C58">
        <w:rPr>
          <w:rFonts w:ascii="Simplified Arabic" w:hAnsi="Simplified Arabic" w:cs="Simplified Arabic"/>
          <w:sz w:val="32"/>
          <w:szCs w:val="32"/>
          <w:rtl/>
          <w:lang w:bidi="ar-DZ"/>
        </w:rPr>
        <w:t xml:space="preserve"> كتابا</w:t>
      </w:r>
      <w:r>
        <w:rPr>
          <w:rFonts w:ascii="Simplified Arabic" w:hAnsi="Simplified Arabic" w:cs="Simplified Arabic" w:hint="cs"/>
          <w:sz w:val="32"/>
          <w:szCs w:val="32"/>
          <w:rtl/>
          <w:lang w:bidi="ar-DZ"/>
        </w:rPr>
        <w:t>"</w:t>
      </w:r>
      <w:r w:rsidRPr="00A77C58">
        <w:rPr>
          <w:rStyle w:val="Appelnotedebasdep"/>
          <w:rFonts w:ascii="Simplified Arabic" w:hAnsi="Simplified Arabic" w:cs="Simplified Arabic"/>
          <w:sz w:val="32"/>
          <w:szCs w:val="32"/>
          <w:rtl/>
          <w:lang w:bidi="ar-DZ"/>
        </w:rPr>
        <w:footnoteReference w:id="2"/>
      </w:r>
      <w:r w:rsidRPr="00A77C58">
        <w:rPr>
          <w:rFonts w:ascii="Simplified Arabic" w:hAnsi="Simplified Arabic" w:cs="Simplified Arabic"/>
          <w:sz w:val="32"/>
          <w:szCs w:val="32"/>
          <w:rtl/>
          <w:lang w:bidi="ar-DZ"/>
        </w:rPr>
        <w:t xml:space="preserve"> فأن تقول نقد الشعر وعلم جيد الشعر من </w:t>
      </w:r>
      <w:proofErr w:type="spellStart"/>
      <w:r w:rsidRPr="00A77C58">
        <w:rPr>
          <w:rFonts w:ascii="Simplified Arabic" w:hAnsi="Simplified Arabic" w:cs="Simplified Arabic"/>
          <w:sz w:val="32"/>
          <w:szCs w:val="32"/>
          <w:rtl/>
          <w:lang w:bidi="ar-DZ"/>
        </w:rPr>
        <w:t>رديئه</w:t>
      </w:r>
      <w:proofErr w:type="spellEnd"/>
      <w:r w:rsidRPr="00A77C58">
        <w:rPr>
          <w:rFonts w:ascii="Simplified Arabic" w:hAnsi="Simplified Arabic" w:cs="Simplified Arabic"/>
          <w:sz w:val="32"/>
          <w:szCs w:val="32"/>
          <w:rtl/>
          <w:lang w:bidi="ar-DZ"/>
        </w:rPr>
        <w:t xml:space="preserve"> سواء. وينسب الراغب الأصبهاني إلى أبي عمرو بن العلاء (ت 154 هـ) أنه قال: " انتقاد الشعر أشد من نظمه</w:t>
      </w:r>
      <w:r>
        <w:rPr>
          <w:rFonts w:ascii="Simplified Arabic" w:hAnsi="Simplified Arabic" w:cs="Simplified Arabic" w:hint="cs"/>
          <w:sz w:val="32"/>
          <w:szCs w:val="32"/>
          <w:rtl/>
          <w:lang w:bidi="ar-DZ"/>
        </w:rPr>
        <w:t>"</w:t>
      </w:r>
      <w:r w:rsidRPr="00A77C58">
        <w:rPr>
          <w:rStyle w:val="Appelnotedebasdep"/>
          <w:rFonts w:ascii="Simplified Arabic" w:hAnsi="Simplified Arabic" w:cs="Simplified Arabic"/>
          <w:sz w:val="32"/>
          <w:szCs w:val="32"/>
          <w:rtl/>
          <w:lang w:bidi="ar-DZ"/>
        </w:rPr>
        <w:footnoteReference w:id="3"/>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p>
    <w:p w:rsidR="00B015E3" w:rsidRPr="00A77C58" w:rsidRDefault="00B015E3" w:rsidP="00B015E3">
      <w:pPr>
        <w:bidi/>
        <w:jc w:val="both"/>
        <w:rPr>
          <w:rFonts w:ascii="Simplified Arabic" w:hAnsi="Simplified Arabic" w:cs="Simplified Arabic"/>
          <w:sz w:val="32"/>
          <w:szCs w:val="32"/>
          <w:rtl/>
          <w:lang w:bidi="ar-DZ"/>
        </w:rPr>
      </w:pPr>
      <w:proofErr w:type="gramStart"/>
      <w:r w:rsidRPr="00A77C58">
        <w:rPr>
          <w:rFonts w:ascii="Simplified Arabic" w:hAnsi="Simplified Arabic" w:cs="Simplified Arabic"/>
          <w:sz w:val="32"/>
          <w:szCs w:val="32"/>
          <w:rtl/>
          <w:lang w:bidi="ar-DZ"/>
        </w:rPr>
        <w:t>مفهوم</w:t>
      </w:r>
      <w:proofErr w:type="gramEnd"/>
      <w:r w:rsidRPr="00A77C58">
        <w:rPr>
          <w:rFonts w:ascii="Simplified Arabic" w:hAnsi="Simplified Arabic" w:cs="Simplified Arabic"/>
          <w:sz w:val="32"/>
          <w:szCs w:val="32"/>
          <w:rtl/>
          <w:lang w:bidi="ar-DZ"/>
        </w:rPr>
        <w:t xml:space="preserve"> النقد الانطباعي:</w:t>
      </w:r>
    </w:p>
    <w:p w:rsidR="00B015E3" w:rsidRPr="00A77C58" w:rsidRDefault="00B015E3" w:rsidP="00B015E3">
      <w:pPr>
        <w:bidi/>
        <w:jc w:val="both"/>
        <w:rPr>
          <w:rFonts w:ascii="Simplified Arabic" w:hAnsi="Simplified Arabic" w:cs="Simplified Arabic"/>
          <w:sz w:val="32"/>
          <w:szCs w:val="32"/>
          <w:rtl/>
          <w:lang w:bidi="ar-DZ"/>
        </w:rPr>
      </w:pPr>
      <w:r w:rsidRPr="00A77C58">
        <w:rPr>
          <w:rFonts w:ascii="Simplified Arabic" w:hAnsi="Simplified Arabic" w:cs="Simplified Arabic"/>
          <w:sz w:val="32"/>
          <w:szCs w:val="32"/>
          <w:rtl/>
          <w:lang w:bidi="ar-DZ"/>
        </w:rPr>
        <w:t xml:space="preserve"> هو نقد ذاتي يعتمد على ذوق الناقد الخالص، يعكس من خلاله تأثر الذات الناقدة بالموضوع الإبداعي أي " ينقل للقارئ ما يشعر به تجاه النص الأدبي، تبعا لتأثره الآني </w:t>
      </w:r>
      <w:r w:rsidRPr="00A77C58">
        <w:rPr>
          <w:rFonts w:ascii="Simplified Arabic" w:hAnsi="Simplified Arabic" w:cs="Simplified Arabic"/>
          <w:sz w:val="32"/>
          <w:szCs w:val="32"/>
          <w:rtl/>
          <w:lang w:bidi="ar-DZ"/>
        </w:rPr>
        <w:lastRenderedPageBreak/>
        <w:t>والمباشر بذلك النص، دون تدخل عقلي أو تفكير منطقي صارم"</w:t>
      </w:r>
      <w:r w:rsidRPr="00A77C58">
        <w:rPr>
          <w:rStyle w:val="Appelnotedebasdep"/>
          <w:rFonts w:ascii="Simplified Arabic" w:hAnsi="Simplified Arabic" w:cs="Simplified Arabic"/>
          <w:sz w:val="32"/>
          <w:szCs w:val="32"/>
          <w:rtl/>
          <w:lang w:bidi="ar-DZ"/>
        </w:rPr>
        <w:footnoteReference w:id="4"/>
      </w:r>
      <w:r w:rsidRPr="00A77C58">
        <w:rPr>
          <w:rFonts w:ascii="Simplified Arabic" w:hAnsi="Simplified Arabic" w:cs="Simplified Arabic"/>
          <w:sz w:val="32"/>
          <w:szCs w:val="32"/>
          <w:rtl/>
          <w:lang w:bidi="ar-DZ"/>
        </w:rPr>
        <w:t xml:space="preserve">. </w:t>
      </w:r>
      <w:proofErr w:type="gramStart"/>
      <w:r w:rsidRPr="00A77C58">
        <w:rPr>
          <w:rFonts w:ascii="Simplified Arabic" w:hAnsi="Simplified Arabic" w:cs="Simplified Arabic"/>
          <w:sz w:val="32"/>
          <w:szCs w:val="32"/>
          <w:rtl/>
          <w:lang w:bidi="ar-DZ"/>
        </w:rPr>
        <w:t>ومعنى</w:t>
      </w:r>
      <w:proofErr w:type="gramEnd"/>
      <w:r w:rsidRPr="00A77C58">
        <w:rPr>
          <w:rFonts w:ascii="Simplified Arabic" w:hAnsi="Simplified Arabic" w:cs="Simplified Arabic"/>
          <w:sz w:val="32"/>
          <w:szCs w:val="32"/>
          <w:rtl/>
          <w:lang w:bidi="ar-DZ"/>
        </w:rPr>
        <w:t xml:space="preserve"> ذلك أن الناقد الانطباعي لا يصدر حكما أو تفسيرا للقارئ بقدر ما يعمل على استمالته وجذبه إليه.</w:t>
      </w:r>
    </w:p>
    <w:p w:rsidR="00B015E3" w:rsidRPr="00A77C58" w:rsidRDefault="00B015E3" w:rsidP="00B015E3">
      <w:pPr>
        <w:bidi/>
        <w:jc w:val="both"/>
        <w:rPr>
          <w:rFonts w:ascii="Simplified Arabic" w:hAnsi="Simplified Arabic" w:cs="Simplified Arabic"/>
          <w:sz w:val="32"/>
          <w:szCs w:val="32"/>
          <w:rtl/>
          <w:lang w:bidi="ar-DZ"/>
        </w:rPr>
      </w:pPr>
      <w:proofErr w:type="gramStart"/>
      <w:r w:rsidRPr="00A77C58">
        <w:rPr>
          <w:rFonts w:ascii="Simplified Arabic" w:hAnsi="Simplified Arabic" w:cs="Simplified Arabic"/>
          <w:sz w:val="32"/>
          <w:szCs w:val="32"/>
          <w:rtl/>
          <w:lang w:bidi="ar-DZ"/>
        </w:rPr>
        <w:t>ظهور</w:t>
      </w:r>
      <w:proofErr w:type="gramEnd"/>
      <w:r w:rsidRPr="00A77C58">
        <w:rPr>
          <w:rFonts w:ascii="Simplified Arabic" w:hAnsi="Simplified Arabic" w:cs="Simplified Arabic"/>
          <w:sz w:val="32"/>
          <w:szCs w:val="32"/>
          <w:rtl/>
          <w:lang w:bidi="ar-DZ"/>
        </w:rPr>
        <w:t xml:space="preserve"> المصطلح:</w:t>
      </w:r>
    </w:p>
    <w:p w:rsidR="00B015E3" w:rsidRPr="00A77C58" w:rsidRDefault="00B015E3" w:rsidP="00B015E3">
      <w:pPr>
        <w:bidi/>
        <w:jc w:val="both"/>
        <w:rPr>
          <w:rFonts w:ascii="Simplified Arabic" w:hAnsi="Simplified Arabic" w:cs="Simplified Arabic"/>
          <w:sz w:val="32"/>
          <w:szCs w:val="32"/>
          <w:rtl/>
          <w:lang w:bidi="ar-DZ"/>
        </w:rPr>
      </w:pPr>
      <w:r w:rsidRPr="00A77C58">
        <w:rPr>
          <w:rFonts w:ascii="Simplified Arabic" w:hAnsi="Simplified Arabic" w:cs="Simplified Arabic"/>
          <w:sz w:val="32"/>
          <w:szCs w:val="32"/>
          <w:rtl/>
          <w:lang w:bidi="ar-DZ"/>
        </w:rPr>
        <w:t>يعرف قاموس (</w:t>
      </w:r>
      <w:r w:rsidRPr="00CD1FEB">
        <w:rPr>
          <w:rFonts w:ascii="Simplified Arabic" w:hAnsi="Simplified Arabic" w:cs="Simplified Arabic"/>
          <w:sz w:val="32"/>
          <w:szCs w:val="32"/>
          <w:lang w:bidi="ar-DZ"/>
        </w:rPr>
        <w:t>Larousse</w:t>
      </w:r>
      <w:r w:rsidRPr="00A77C58">
        <w:rPr>
          <w:rFonts w:ascii="Simplified Arabic" w:hAnsi="Simplified Arabic" w:cs="Simplified Arabic"/>
          <w:sz w:val="32"/>
          <w:szCs w:val="32"/>
          <w:rtl/>
          <w:lang w:bidi="ar-DZ"/>
        </w:rPr>
        <w:t>) الانطباعية(</w:t>
      </w:r>
      <w:r>
        <w:rPr>
          <w:rFonts w:ascii="Simplified Arabic" w:hAnsi="Simplified Arabic" w:cs="Simplified Arabic" w:hint="cs"/>
          <w:sz w:val="32"/>
          <w:szCs w:val="32"/>
          <w:rtl/>
          <w:lang w:bidi="ar-DZ"/>
        </w:rPr>
        <w:t xml:space="preserve"> </w:t>
      </w:r>
      <w:r w:rsidRPr="00CD1FEB">
        <w:rPr>
          <w:rFonts w:ascii="Simplified Arabic" w:hAnsi="Simplified Arabic" w:cs="Simplified Arabic"/>
          <w:sz w:val="32"/>
          <w:szCs w:val="32"/>
          <w:lang w:bidi="ar-DZ"/>
        </w:rPr>
        <w:t>Impressionnisme</w:t>
      </w:r>
      <w:r>
        <w:rPr>
          <w:rFonts w:ascii="Simplified Arabic" w:hAnsi="Simplified Arabic" w:cs="Simplified Arabic" w:hint="cs"/>
          <w:sz w:val="32"/>
          <w:szCs w:val="32"/>
          <w:rtl/>
          <w:lang w:bidi="ar-DZ"/>
        </w:rPr>
        <w:t xml:space="preserve"> </w:t>
      </w:r>
      <w:r w:rsidRPr="00A77C58">
        <w:rPr>
          <w:rFonts w:ascii="Simplified Arabic" w:hAnsi="Simplified Arabic" w:cs="Simplified Arabic"/>
          <w:sz w:val="32"/>
          <w:szCs w:val="32"/>
          <w:rtl/>
          <w:lang w:bidi="ar-DZ"/>
        </w:rPr>
        <w:t xml:space="preserve">) بأنها " مدرسة فنية </w:t>
      </w:r>
      <w:r>
        <w:rPr>
          <w:rFonts w:ascii="Simplified Arabic" w:hAnsi="Simplified Arabic" w:cs="Simplified Arabic"/>
          <w:sz w:val="32"/>
          <w:szCs w:val="32"/>
          <w:rtl/>
          <w:lang w:bidi="ar-DZ"/>
        </w:rPr>
        <w:t xml:space="preserve">تشكيلية، ظهرت </w:t>
      </w:r>
      <w:r>
        <w:rPr>
          <w:rFonts w:ascii="Simplified Arabic" w:hAnsi="Simplified Arabic" w:cs="Simplified Arabic" w:hint="cs"/>
          <w:sz w:val="32"/>
          <w:szCs w:val="32"/>
          <w:rtl/>
          <w:lang w:bidi="ar-DZ"/>
        </w:rPr>
        <w:t>تح</w:t>
      </w:r>
      <w:r>
        <w:rPr>
          <w:rFonts w:ascii="Simplified Arabic" w:hAnsi="Simplified Arabic" w:cs="Simplified Arabic"/>
          <w:sz w:val="32"/>
          <w:szCs w:val="32"/>
          <w:rtl/>
          <w:lang w:bidi="ar-DZ"/>
        </w:rPr>
        <w:t>ديدا بين</w:t>
      </w:r>
      <w:r>
        <w:rPr>
          <w:rFonts w:ascii="Simplified Arabic" w:hAnsi="Simplified Arabic" w:cs="Simplified Arabic" w:hint="cs"/>
          <w:sz w:val="32"/>
          <w:szCs w:val="32"/>
          <w:rtl/>
          <w:lang w:bidi="ar-DZ"/>
        </w:rPr>
        <w:t>(</w:t>
      </w:r>
      <w:r w:rsidRPr="00A77C58">
        <w:rPr>
          <w:rFonts w:ascii="Simplified Arabic" w:hAnsi="Simplified Arabic" w:cs="Simplified Arabic"/>
          <w:sz w:val="32"/>
          <w:szCs w:val="32"/>
          <w:rtl/>
          <w:lang w:bidi="ar-DZ"/>
        </w:rPr>
        <w:t>1874و1886</w:t>
      </w:r>
      <w:r>
        <w:rPr>
          <w:rFonts w:ascii="Simplified Arabic" w:hAnsi="Simplified Arabic" w:cs="Simplified Arabic" w:hint="cs"/>
          <w:sz w:val="32"/>
          <w:szCs w:val="32"/>
          <w:rtl/>
          <w:lang w:bidi="ar-DZ"/>
        </w:rPr>
        <w:t>)</w:t>
      </w:r>
      <w:r w:rsidRPr="00A77C58">
        <w:rPr>
          <w:rFonts w:ascii="Simplified Arabic" w:hAnsi="Simplified Arabic" w:cs="Simplified Arabic"/>
          <w:sz w:val="32"/>
          <w:szCs w:val="32"/>
          <w:rtl/>
          <w:lang w:bidi="ar-DZ"/>
        </w:rPr>
        <w:t>، من خلال ثمانية معارض بباريس، وقد جسدت قطيعة الفن الحديث مع الأكاديمية الرسمية، وأنها اتجاه عام يسعى إلى تقييد الانطباعات الهاربة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 و</w:t>
      </w:r>
      <w:r w:rsidRPr="00A77C58">
        <w:rPr>
          <w:rFonts w:ascii="Simplified Arabic" w:hAnsi="Simplified Arabic" w:cs="Simplified Arabic"/>
          <w:sz w:val="32"/>
          <w:szCs w:val="32"/>
          <w:rtl/>
          <w:lang w:bidi="ar-DZ"/>
        </w:rPr>
        <w:t xml:space="preserve">حركية الظواهر بدلا من المنظر </w:t>
      </w:r>
      <w:proofErr w:type="gramStart"/>
      <w:r w:rsidRPr="00A77C58">
        <w:rPr>
          <w:rFonts w:ascii="Simplified Arabic" w:hAnsi="Simplified Arabic" w:cs="Simplified Arabic"/>
          <w:sz w:val="32"/>
          <w:szCs w:val="32"/>
          <w:rtl/>
          <w:lang w:bidi="ar-DZ"/>
        </w:rPr>
        <w:t>الثابت"</w:t>
      </w:r>
      <w:r w:rsidRPr="00A77C58">
        <w:rPr>
          <w:rStyle w:val="Appelnotedebasdep"/>
          <w:rFonts w:ascii="Simplified Arabic" w:hAnsi="Simplified Arabic" w:cs="Simplified Arabic"/>
          <w:sz w:val="32"/>
          <w:szCs w:val="32"/>
          <w:rtl/>
          <w:lang w:bidi="ar-DZ"/>
        </w:rPr>
        <w:footnoteReference w:id="5"/>
      </w:r>
      <w:r w:rsidRPr="00A77C58">
        <w:rPr>
          <w:rFonts w:ascii="Simplified Arabic" w:hAnsi="Simplified Arabic" w:cs="Simplified Arabic"/>
          <w:sz w:val="32"/>
          <w:szCs w:val="32"/>
          <w:rtl/>
          <w:lang w:bidi="ar-DZ"/>
        </w:rPr>
        <w:t>.</w:t>
      </w:r>
      <w:proofErr w:type="gramEnd"/>
      <w:r w:rsidRPr="00A77C58">
        <w:rPr>
          <w:rFonts w:ascii="Simplified Arabic" w:hAnsi="Simplified Arabic" w:cs="Simplified Arabic"/>
          <w:sz w:val="32"/>
          <w:szCs w:val="32"/>
          <w:rtl/>
          <w:lang w:bidi="ar-DZ"/>
        </w:rPr>
        <w:t xml:space="preserve"> </w:t>
      </w:r>
      <w:proofErr w:type="gramStart"/>
      <w:r w:rsidRPr="00A77C58">
        <w:rPr>
          <w:rFonts w:ascii="Simplified Arabic" w:hAnsi="Simplified Arabic" w:cs="Simplified Arabic"/>
          <w:sz w:val="32"/>
          <w:szCs w:val="32"/>
          <w:rtl/>
          <w:lang w:bidi="ar-DZ"/>
        </w:rPr>
        <w:t>ومعنى</w:t>
      </w:r>
      <w:proofErr w:type="gramEnd"/>
      <w:r w:rsidRPr="00A77C58">
        <w:rPr>
          <w:rFonts w:ascii="Simplified Arabic" w:hAnsi="Simplified Arabic" w:cs="Simplified Arabic"/>
          <w:sz w:val="32"/>
          <w:szCs w:val="32"/>
          <w:rtl/>
          <w:lang w:bidi="ar-DZ"/>
        </w:rPr>
        <w:t xml:space="preserve"> ذلك أنها ترى أن الرسام يعبر عن الانطباع الذي ارتسم فيه حسيا، وليس في تصوير ذلك الواقع الموضوعي.</w:t>
      </w:r>
    </w:p>
    <w:p w:rsidR="00B015E3" w:rsidRDefault="00B015E3" w:rsidP="00B015E3">
      <w:pPr>
        <w:bidi/>
        <w:rPr>
          <w:rFonts w:ascii="Simplified Arabic" w:hAnsi="Simplified Arabic" w:cs="Simplified Arabic"/>
          <w:sz w:val="32"/>
          <w:szCs w:val="32"/>
          <w:rtl/>
          <w:lang w:bidi="ar-DZ"/>
        </w:rPr>
      </w:pPr>
      <w:proofErr w:type="gramStart"/>
      <w:r w:rsidRPr="00A77C58">
        <w:rPr>
          <w:rFonts w:ascii="Simplified Arabic" w:hAnsi="Simplified Arabic" w:cs="Simplified Arabic"/>
          <w:sz w:val="32"/>
          <w:szCs w:val="32"/>
          <w:rtl/>
          <w:lang w:bidi="ar-DZ"/>
        </w:rPr>
        <w:t>مفهوم</w:t>
      </w:r>
      <w:proofErr w:type="gramEnd"/>
      <w:r w:rsidRPr="00A77C58">
        <w:rPr>
          <w:rFonts w:ascii="Simplified Arabic" w:hAnsi="Simplified Arabic" w:cs="Simplified Arabic"/>
          <w:sz w:val="32"/>
          <w:szCs w:val="32"/>
          <w:rtl/>
          <w:lang w:bidi="ar-DZ"/>
        </w:rPr>
        <w:t xml:space="preserve"> الشعر</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 xml:space="preserve"> </w:t>
      </w:r>
    </w:p>
    <w:p w:rsidR="00B015E3" w:rsidRPr="00D43AD1" w:rsidRDefault="00B015E3" w:rsidP="00B015E3">
      <w:pPr>
        <w:bidi/>
        <w:rPr>
          <w:rFonts w:ascii="Simplified Arabic" w:hAnsi="Simplified Arabic" w:cs="Simplified Arabic"/>
          <w:sz w:val="32"/>
          <w:szCs w:val="32"/>
          <w:lang w:bidi="ar-DZ"/>
        </w:rPr>
      </w:pPr>
      <w:proofErr w:type="gramStart"/>
      <w:r w:rsidRPr="00A77C58">
        <w:rPr>
          <w:rFonts w:ascii="Simplified Arabic" w:hAnsi="Simplified Arabic" w:cs="Simplified Arabic"/>
          <w:sz w:val="32"/>
          <w:szCs w:val="32"/>
          <w:rtl/>
          <w:lang w:bidi="ar-DZ"/>
        </w:rPr>
        <w:t>لغة</w:t>
      </w:r>
      <w:proofErr w:type="gramEnd"/>
      <w:r w:rsidRPr="00A77C58">
        <w:rPr>
          <w:rFonts w:ascii="Simplified Arabic" w:hAnsi="Simplified Arabic" w:cs="Simplified Arabic"/>
          <w:sz w:val="32"/>
          <w:szCs w:val="32"/>
          <w:rtl/>
          <w:lang w:bidi="ar-DZ"/>
        </w:rPr>
        <w:t>:</w:t>
      </w:r>
      <w:r w:rsidRPr="00D43AD1">
        <w:rPr>
          <w:rFonts w:asciiTheme="majorBidi" w:eastAsiaTheme="minorEastAsia" w:hAnsiTheme="majorBidi" w:cs="Simplified Arabic"/>
          <w:sz w:val="32"/>
          <w:szCs w:val="32"/>
          <w:rtl/>
          <w:lang w:eastAsia="fr-FR" w:bidi="ar-DZ"/>
        </w:rPr>
        <w:t xml:space="preserve"> </w:t>
      </w:r>
      <w:r w:rsidRPr="00D43AD1">
        <w:rPr>
          <w:rFonts w:ascii="Simplified Arabic" w:hAnsi="Simplified Arabic" w:cs="Simplified Arabic"/>
          <w:sz w:val="32"/>
          <w:szCs w:val="32"/>
          <w:rtl/>
          <w:lang w:bidi="ar-DZ"/>
        </w:rPr>
        <w:t xml:space="preserve">ورد في لسان العرب في مادة شعر: " الشعر منظوم القول، غلب على شرفه بالوزن والقافية... وربما سموا البيت الواحد شعرا حكاه الأخفش... وقال الأزهري: </w:t>
      </w:r>
      <w:proofErr w:type="gramStart"/>
      <w:r w:rsidRPr="00D43AD1">
        <w:rPr>
          <w:rFonts w:ascii="Simplified Arabic" w:hAnsi="Simplified Arabic" w:cs="Simplified Arabic"/>
          <w:sz w:val="32"/>
          <w:szCs w:val="32"/>
          <w:rtl/>
          <w:lang w:bidi="ar-DZ"/>
        </w:rPr>
        <w:t>الشعر</w:t>
      </w:r>
      <w:proofErr w:type="gramEnd"/>
      <w:r w:rsidRPr="00D43AD1">
        <w:rPr>
          <w:rFonts w:ascii="Simplified Arabic" w:hAnsi="Simplified Arabic" w:cs="Simplified Arabic"/>
          <w:sz w:val="32"/>
          <w:szCs w:val="32"/>
          <w:rtl/>
          <w:lang w:bidi="ar-DZ"/>
        </w:rPr>
        <w:t xml:space="preserve">... </w:t>
      </w:r>
      <w:proofErr w:type="gramStart"/>
      <w:r w:rsidRPr="00D43AD1">
        <w:rPr>
          <w:rFonts w:ascii="Simplified Arabic" w:hAnsi="Simplified Arabic" w:cs="Simplified Arabic"/>
          <w:sz w:val="32"/>
          <w:szCs w:val="32"/>
          <w:rtl/>
          <w:lang w:bidi="ar-DZ"/>
        </w:rPr>
        <w:t>المحدود</w:t>
      </w:r>
      <w:proofErr w:type="gramEnd"/>
      <w:r w:rsidRPr="00D43AD1">
        <w:rPr>
          <w:rFonts w:ascii="Simplified Arabic" w:hAnsi="Simplified Arabic" w:cs="Simplified Arabic"/>
          <w:sz w:val="32"/>
          <w:szCs w:val="32"/>
          <w:rtl/>
          <w:lang w:bidi="ar-DZ"/>
        </w:rPr>
        <w:t xml:space="preserve"> بعلامات لا يجاورها، والجمع أشعار، وقائله شاعر لأنه يَشعرُ ما لا يشعرُ غيره أي يعلم، وشعر الرجل يشعر شعرا أو شعرا وشعر، وقيل: شعر قال الشعر، وشعر أجاد الشعر ورجل شاعر والجمع شعراء... ويقال: شعرت لفلان أي قلت له </w:t>
      </w:r>
      <w:proofErr w:type="gramStart"/>
      <w:r w:rsidRPr="00D43AD1">
        <w:rPr>
          <w:rFonts w:ascii="Simplified Arabic" w:hAnsi="Simplified Arabic" w:cs="Simplified Arabic"/>
          <w:sz w:val="32"/>
          <w:szCs w:val="32"/>
          <w:rtl/>
          <w:lang w:bidi="ar-DZ"/>
        </w:rPr>
        <w:t>شعرا</w:t>
      </w:r>
      <w:proofErr w:type="gramEnd"/>
      <w:r w:rsidRPr="00D43AD1">
        <w:rPr>
          <w:rFonts w:ascii="Simplified Arabic" w:hAnsi="Simplified Arabic" w:cs="Simplified Arabic"/>
          <w:sz w:val="32"/>
          <w:szCs w:val="32"/>
          <w:rtl/>
          <w:lang w:bidi="ar-DZ"/>
        </w:rPr>
        <w:t>... والمتشاعر: الذي يتعاطى قول الشعر... ويشعر شاعر جيد..."</w:t>
      </w:r>
      <w:r w:rsidRPr="00D43AD1">
        <w:rPr>
          <w:rFonts w:ascii="Simplified Arabic" w:hAnsi="Simplified Arabic" w:cs="Simplified Arabic"/>
          <w:sz w:val="32"/>
          <w:szCs w:val="32"/>
          <w:vertAlign w:val="superscript"/>
          <w:rtl/>
          <w:lang w:bidi="ar-DZ"/>
        </w:rPr>
        <w:footnoteReference w:id="6"/>
      </w:r>
      <w:r>
        <w:rPr>
          <w:rFonts w:ascii="Simplified Arabic" w:hAnsi="Simplified Arabic" w:cs="Simplified Arabic"/>
          <w:sz w:val="32"/>
          <w:szCs w:val="32"/>
          <w:rtl/>
          <w:lang w:bidi="ar-DZ"/>
        </w:rPr>
        <w:t xml:space="preserve">. </w:t>
      </w:r>
    </w:p>
    <w:p w:rsidR="00B015E3" w:rsidRDefault="00B015E3" w:rsidP="00B015E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فالملاحظ على هذا المعنى اللغوي، أنه يركز على تخصيص الشعر بالوزن والقافية، كما يشير إلى الفطنة والعلم، أي التفطن والشعور بما لا يشعر به الغير، وهكذا يكون الفعل شعر بمعنى أجاد قول الشعر، أما تشاعر فهو من يتعاطى قول الشعر وليس بشاعر.</w:t>
      </w:r>
    </w:p>
    <w:p w:rsidR="00B015E3" w:rsidRDefault="00B015E3" w:rsidP="00B015E3">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لغة: انتحل: ينتحل، </w:t>
      </w:r>
      <w:proofErr w:type="gramStart"/>
      <w:r>
        <w:rPr>
          <w:rFonts w:ascii="Simplified Arabic" w:hAnsi="Simplified Arabic" w:cs="Simplified Arabic" w:hint="cs"/>
          <w:sz w:val="32"/>
          <w:szCs w:val="32"/>
          <w:rtl/>
          <w:lang w:bidi="ar-DZ"/>
        </w:rPr>
        <w:t>انتحالا</w:t>
      </w:r>
      <w:proofErr w:type="gramEnd"/>
      <w:r>
        <w:rPr>
          <w:rFonts w:ascii="Simplified Arabic" w:hAnsi="Simplified Arabic" w:cs="Simplified Arabic" w:hint="cs"/>
          <w:sz w:val="32"/>
          <w:szCs w:val="32"/>
          <w:rtl/>
          <w:lang w:bidi="ar-DZ"/>
        </w:rPr>
        <w:t>، فهو منتحل.</w:t>
      </w:r>
    </w:p>
    <w:p w:rsidR="00B015E3" w:rsidRDefault="00B015E3" w:rsidP="00B015E3">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انتحل الشيء: ادّعاه </w:t>
      </w:r>
      <w:proofErr w:type="gramStart"/>
      <w:r>
        <w:rPr>
          <w:rFonts w:ascii="Simplified Arabic" w:hAnsi="Simplified Arabic" w:cs="Simplified Arabic" w:hint="cs"/>
          <w:sz w:val="32"/>
          <w:szCs w:val="32"/>
          <w:rtl/>
          <w:lang w:bidi="ar-DZ"/>
        </w:rPr>
        <w:t>لنفسه</w:t>
      </w:r>
      <w:proofErr w:type="gramEnd"/>
      <w:r>
        <w:rPr>
          <w:rFonts w:ascii="Simplified Arabic" w:hAnsi="Simplified Arabic" w:cs="Simplified Arabic" w:hint="cs"/>
          <w:sz w:val="32"/>
          <w:szCs w:val="32"/>
          <w:rtl/>
          <w:lang w:bidi="ar-DZ"/>
        </w:rPr>
        <w:t xml:space="preserve"> وهو لغيره.</w:t>
      </w:r>
    </w:p>
    <w:p w:rsidR="00B015E3" w:rsidRDefault="00B015E3" w:rsidP="00B015E3">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اصطلاحا: "هناك عدة </w:t>
      </w:r>
      <w:proofErr w:type="gramStart"/>
      <w:r>
        <w:rPr>
          <w:rFonts w:ascii="Simplified Arabic" w:hAnsi="Simplified Arabic" w:cs="Simplified Arabic" w:hint="cs"/>
          <w:sz w:val="32"/>
          <w:szCs w:val="32"/>
          <w:rtl/>
          <w:lang w:bidi="ar-DZ"/>
        </w:rPr>
        <w:t>مصطلحات</w:t>
      </w:r>
      <w:proofErr w:type="gramEnd"/>
      <w:r>
        <w:rPr>
          <w:rFonts w:ascii="Simplified Arabic" w:hAnsi="Simplified Arabic" w:cs="Simplified Arabic" w:hint="cs"/>
          <w:sz w:val="32"/>
          <w:szCs w:val="32"/>
          <w:rtl/>
          <w:lang w:bidi="ar-DZ"/>
        </w:rPr>
        <w:t xml:space="preserve"> في الشعر متعلقة بالانتحال أهما: </w:t>
      </w:r>
    </w:p>
    <w:p w:rsidR="00B015E3" w:rsidRDefault="00B015E3" w:rsidP="00B015E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Pr="00374FC0">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النحل: </w:t>
      </w:r>
      <w:proofErr w:type="gramStart"/>
      <w:r>
        <w:rPr>
          <w:rFonts w:ascii="Simplified Arabic" w:hAnsi="Simplified Arabic" w:cs="Simplified Arabic" w:hint="cs"/>
          <w:sz w:val="32"/>
          <w:szCs w:val="32"/>
          <w:rtl/>
          <w:lang w:bidi="ar-DZ"/>
        </w:rPr>
        <w:t>نسبة</w:t>
      </w:r>
      <w:proofErr w:type="gramEnd"/>
      <w:r>
        <w:rPr>
          <w:rFonts w:ascii="Simplified Arabic" w:hAnsi="Simplified Arabic" w:cs="Simplified Arabic" w:hint="cs"/>
          <w:sz w:val="32"/>
          <w:szCs w:val="32"/>
          <w:rtl/>
          <w:lang w:bidi="ar-DZ"/>
        </w:rPr>
        <w:t xml:space="preserve"> شعر رجل إلى رجل آخر.</w:t>
      </w:r>
    </w:p>
    <w:p w:rsidR="00B015E3" w:rsidRDefault="00B015E3" w:rsidP="00B015E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 الانتحال: </w:t>
      </w:r>
      <w:proofErr w:type="gramStart"/>
      <w:r>
        <w:rPr>
          <w:rFonts w:ascii="Simplified Arabic" w:hAnsi="Simplified Arabic" w:cs="Simplified Arabic" w:hint="cs"/>
          <w:sz w:val="32"/>
          <w:szCs w:val="32"/>
          <w:rtl/>
          <w:lang w:bidi="ar-DZ"/>
        </w:rPr>
        <w:t>ادّعاء</w:t>
      </w:r>
      <w:proofErr w:type="gramEnd"/>
      <w:r>
        <w:rPr>
          <w:rFonts w:ascii="Simplified Arabic" w:hAnsi="Simplified Arabic" w:cs="Simplified Arabic" w:hint="cs"/>
          <w:sz w:val="32"/>
          <w:szCs w:val="32"/>
          <w:rtl/>
          <w:lang w:bidi="ar-DZ"/>
        </w:rPr>
        <w:t xml:space="preserve"> الشعر.</w:t>
      </w:r>
    </w:p>
    <w:p w:rsidR="00B015E3" w:rsidRDefault="00B015E3" w:rsidP="00B015E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 الوضع: أن ينظم الرجل الشعر ثم ينسبه إلى غيره لأسباب </w:t>
      </w:r>
      <w:proofErr w:type="gramStart"/>
      <w:r>
        <w:rPr>
          <w:rFonts w:ascii="Simplified Arabic" w:hAnsi="Simplified Arabic" w:cs="Simplified Arabic" w:hint="cs"/>
          <w:sz w:val="32"/>
          <w:szCs w:val="32"/>
          <w:rtl/>
          <w:lang w:bidi="ar-DZ"/>
        </w:rPr>
        <w:t>ودواع"</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w:t>
      </w:r>
      <w:proofErr w:type="gramEnd"/>
    </w:p>
    <w:p w:rsidR="00B015E3" w:rsidRDefault="00B015E3" w:rsidP="00B015E3">
      <w:pPr>
        <w:bidi/>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في</w:t>
      </w:r>
      <w:proofErr w:type="gramEnd"/>
      <w:r>
        <w:rPr>
          <w:rFonts w:ascii="Simplified Arabic" w:hAnsi="Simplified Arabic" w:cs="Simplified Arabic" w:hint="cs"/>
          <w:sz w:val="32"/>
          <w:szCs w:val="32"/>
          <w:rtl/>
          <w:lang w:bidi="ar-DZ"/>
        </w:rPr>
        <w:t xml:space="preserve"> معنى الفحولة: </w:t>
      </w:r>
    </w:p>
    <w:p w:rsidR="00B015E3" w:rsidRDefault="00B015E3" w:rsidP="00B015E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لغة: ورد في لسان العرب: الفحل معروف الذكر من كل حيوان جمعه أفحل وفحول وفحولة وفحال وفحالة مثل: الجمالة. </w:t>
      </w:r>
    </w:p>
    <w:p w:rsidR="00B015E3" w:rsidRDefault="00B015E3" w:rsidP="00B015E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قال سيبويه: " ألحقوا فيها الهاء لتأنيث الجمع. </w:t>
      </w:r>
      <w:proofErr w:type="gramStart"/>
      <w:r>
        <w:rPr>
          <w:rFonts w:ascii="Simplified Arabic" w:hAnsi="Simplified Arabic" w:cs="Simplified Arabic" w:hint="cs"/>
          <w:sz w:val="32"/>
          <w:szCs w:val="32"/>
          <w:rtl/>
          <w:lang w:bidi="ar-DZ"/>
        </w:rPr>
        <w:t>ورجل</w:t>
      </w:r>
      <w:proofErr w:type="gramEnd"/>
      <w:r>
        <w:rPr>
          <w:rFonts w:ascii="Simplified Arabic" w:hAnsi="Simplified Arabic" w:cs="Simplified Arabic" w:hint="cs"/>
          <w:sz w:val="32"/>
          <w:szCs w:val="32"/>
          <w:rtl/>
          <w:lang w:bidi="ar-DZ"/>
        </w:rPr>
        <w:t xml:space="preserve"> فحيل: فحل، وإنه لبين الفحولة. والفِحالة والفِحْلَة وفَحِلَ إبله فحلا كريما: اختار لها.</w:t>
      </w:r>
    </w:p>
    <w:p w:rsidR="00B015E3" w:rsidRDefault="00B015E3" w:rsidP="00B015E3">
      <w:pPr>
        <w:bidi/>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والفحيل</w:t>
      </w:r>
      <w:proofErr w:type="spellEnd"/>
      <w:r>
        <w:rPr>
          <w:rFonts w:ascii="Simplified Arabic" w:hAnsi="Simplified Arabic" w:cs="Simplified Arabic" w:hint="cs"/>
          <w:sz w:val="32"/>
          <w:szCs w:val="32"/>
          <w:rtl/>
          <w:lang w:bidi="ar-DZ"/>
        </w:rPr>
        <w:t>: فحل الإبل إذا كان كريما منجبا. وكبش فحيل يشبه الفحل من الإبل، والعرب تسمي سهيلا الفحل تشبيها له بفحل الإبل، وذلك لاعتزاله عن النجوم وعظمه.</w:t>
      </w:r>
    </w:p>
    <w:p w:rsidR="00B015E3" w:rsidRDefault="00B015E3" w:rsidP="00B015E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ويقال: استفحل </w:t>
      </w:r>
      <w:proofErr w:type="gramStart"/>
      <w:r>
        <w:rPr>
          <w:rFonts w:ascii="Simplified Arabic" w:hAnsi="Simplified Arabic" w:cs="Simplified Arabic" w:hint="cs"/>
          <w:sz w:val="32"/>
          <w:szCs w:val="32"/>
          <w:rtl/>
          <w:lang w:bidi="ar-DZ"/>
        </w:rPr>
        <w:t>أمر</w:t>
      </w:r>
      <w:proofErr w:type="gramEnd"/>
      <w:r>
        <w:rPr>
          <w:rFonts w:ascii="Simplified Arabic" w:hAnsi="Simplified Arabic" w:cs="Simplified Arabic" w:hint="cs"/>
          <w:sz w:val="32"/>
          <w:szCs w:val="32"/>
          <w:rtl/>
          <w:lang w:bidi="ar-DZ"/>
        </w:rPr>
        <w:t xml:space="preserve"> العدو: إذا اشتدّ وقوي.</w:t>
      </w:r>
    </w:p>
    <w:p w:rsidR="00B015E3" w:rsidRDefault="00B015E3" w:rsidP="00B015E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قال ابن سيدة: الفحل والفحال ذكر النخل. والفحل: حصير تنسج </w:t>
      </w:r>
      <w:proofErr w:type="gramStart"/>
      <w:r>
        <w:rPr>
          <w:rFonts w:ascii="Simplified Arabic" w:hAnsi="Simplified Arabic" w:cs="Simplified Arabic" w:hint="cs"/>
          <w:sz w:val="32"/>
          <w:szCs w:val="32"/>
          <w:rtl/>
          <w:lang w:bidi="ar-DZ"/>
        </w:rPr>
        <w:t>من</w:t>
      </w:r>
      <w:proofErr w:type="gramEnd"/>
      <w:r>
        <w:rPr>
          <w:rFonts w:ascii="Simplified Arabic" w:hAnsi="Simplified Arabic" w:cs="Simplified Arabic" w:hint="cs"/>
          <w:sz w:val="32"/>
          <w:szCs w:val="32"/>
          <w:rtl/>
          <w:lang w:bidi="ar-DZ"/>
        </w:rPr>
        <w:t xml:space="preserve"> فحال النخل والجمع فحول.</w:t>
      </w:r>
    </w:p>
    <w:p w:rsidR="00B015E3" w:rsidRDefault="00B015E3" w:rsidP="00B015E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وفحول الشعراء: هم اللذين غلبوا بالهجاء من هاجاهم مثل جرير والفرزدق وأشباههما، وكذلك كل من عارض شاعرا فغلب عليه، مثل علقمة بن عبدة، وكان يسمى فحلا لأنه غلب امرأ القيس في منافسة شعرية"</w:t>
      </w:r>
      <w:r>
        <w:rPr>
          <w:rStyle w:val="Appelnotedebasdep"/>
          <w:rFonts w:ascii="Simplified Arabic" w:hAnsi="Simplified Arabic" w:cs="Simplified Arabic"/>
          <w:sz w:val="32"/>
          <w:szCs w:val="32"/>
          <w:rtl/>
          <w:lang w:bidi="ar-DZ"/>
        </w:rPr>
        <w:footnoteReference w:id="8"/>
      </w:r>
      <w:r>
        <w:rPr>
          <w:rFonts w:ascii="Simplified Arabic" w:hAnsi="Simplified Arabic" w:cs="Simplified Arabic" w:hint="cs"/>
          <w:sz w:val="32"/>
          <w:szCs w:val="32"/>
          <w:rtl/>
          <w:lang w:bidi="ar-DZ"/>
        </w:rPr>
        <w:t>.</w:t>
      </w:r>
    </w:p>
    <w:p w:rsidR="00B015E3" w:rsidRDefault="00B015E3" w:rsidP="00B015E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اصطلاحا: سئل الأصمعي صاحب " فحولة الشعراء " عن الشاعر الفحل فأجاب: "هو من له مزية على غيره كمزية الفحل على الحقاق. وفي حكمه على عدي بن زيد " ليس بفحل ولا أنثى والفحول كذلك الشعراء الذين غلبوا بالهجاء من هجاهم، مثل جرير والفرزدق وأشباههما، وكذلك كل من عارض شاعرا فغلب عليه فهو فحل مثل علقمة بن عبيدة "</w:t>
      </w:r>
      <w:r>
        <w:rPr>
          <w:rStyle w:val="Appelnotedebasdep"/>
          <w:rFonts w:ascii="Simplified Arabic" w:hAnsi="Simplified Arabic" w:cs="Simplified Arabic"/>
          <w:sz w:val="32"/>
          <w:szCs w:val="32"/>
          <w:rtl/>
          <w:lang w:bidi="ar-DZ"/>
        </w:rPr>
        <w:footnoteReference w:id="9"/>
      </w:r>
      <w:r>
        <w:rPr>
          <w:rFonts w:ascii="Simplified Arabic" w:hAnsi="Simplified Arabic" w:cs="Simplified Arabic" w:hint="cs"/>
          <w:sz w:val="32"/>
          <w:szCs w:val="32"/>
          <w:rtl/>
          <w:lang w:bidi="ar-DZ"/>
        </w:rPr>
        <w:t>.</w:t>
      </w:r>
    </w:p>
    <w:p w:rsidR="00B015E3" w:rsidRPr="000A23BD" w:rsidRDefault="00B015E3" w:rsidP="00B015E3">
      <w:pPr>
        <w:bidi/>
        <w:jc w:val="both"/>
        <w:rPr>
          <w:rFonts w:ascii="Simplified Arabic" w:hAnsi="Simplified Arabic" w:cs="Simplified Arabic"/>
          <w:b/>
          <w:bCs/>
          <w:sz w:val="32"/>
          <w:szCs w:val="32"/>
          <w:rtl/>
          <w:lang w:bidi="ar-DZ"/>
        </w:rPr>
      </w:pPr>
      <w:r w:rsidRPr="007C3144">
        <w:rPr>
          <w:rFonts w:ascii="Simplified Arabic" w:hAnsi="Simplified Arabic" w:cs="Simplified Arabic" w:hint="cs"/>
          <w:sz w:val="32"/>
          <w:szCs w:val="32"/>
          <w:rtl/>
          <w:lang w:bidi="ar-DZ"/>
        </w:rPr>
        <w:t>في معنى عمود الشعر</w:t>
      </w:r>
      <w:r w:rsidRPr="000A23BD">
        <w:rPr>
          <w:rFonts w:ascii="Simplified Arabic" w:hAnsi="Simplified Arabic" w:cs="Simplified Arabic" w:hint="cs"/>
          <w:b/>
          <w:bCs/>
          <w:sz w:val="32"/>
          <w:szCs w:val="32"/>
          <w:rtl/>
          <w:lang w:bidi="ar-DZ"/>
        </w:rPr>
        <w:t xml:space="preserve">: </w:t>
      </w:r>
    </w:p>
    <w:p w:rsidR="00B015E3" w:rsidRDefault="00B015E3" w:rsidP="00B015E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لغة: "العمود: هو الخشب التي يقوم عليها الخباء... ويقال لأصحاب الأخبية: هم أهل عمود وأهل عماد وأهل عمد، وهو عميد قومه، وعمود حيه أي قوامه، وعمود الأمر: قوامه الذي لا يستقيم إلا به"</w:t>
      </w:r>
      <w:r>
        <w:rPr>
          <w:rStyle w:val="Appelnotedebasdep"/>
          <w:rFonts w:ascii="Simplified Arabic" w:hAnsi="Simplified Arabic" w:cs="Simplified Arabic"/>
          <w:sz w:val="32"/>
          <w:szCs w:val="32"/>
          <w:rtl/>
          <w:lang w:bidi="ar-DZ"/>
        </w:rPr>
        <w:footnoteReference w:id="10"/>
      </w:r>
      <w:r>
        <w:rPr>
          <w:rFonts w:ascii="Simplified Arabic" w:hAnsi="Simplified Arabic" w:cs="Simplified Arabic" w:hint="cs"/>
          <w:sz w:val="32"/>
          <w:szCs w:val="32"/>
          <w:rtl/>
          <w:lang w:bidi="ar-DZ"/>
        </w:rPr>
        <w:t>.</w:t>
      </w:r>
    </w:p>
    <w:p w:rsidR="00B015E3" w:rsidRDefault="00B015E3" w:rsidP="00B015E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اصطلاحا: "هو طريقة العرب في نظم الشعر أي التقاليد المتوارثة، والمبادئ التي سبق بها الشعراء الأولون، </w:t>
      </w:r>
      <w:proofErr w:type="spellStart"/>
      <w:r>
        <w:rPr>
          <w:rFonts w:ascii="Simplified Arabic" w:hAnsi="Simplified Arabic" w:cs="Simplified Arabic" w:hint="cs"/>
          <w:sz w:val="32"/>
          <w:szCs w:val="32"/>
          <w:rtl/>
          <w:lang w:bidi="ar-DZ"/>
        </w:rPr>
        <w:t>واقتفاها</w:t>
      </w:r>
      <w:proofErr w:type="spellEnd"/>
      <w:r>
        <w:rPr>
          <w:rFonts w:ascii="Simplified Arabic" w:hAnsi="Simplified Arabic" w:cs="Simplified Arabic" w:hint="cs"/>
          <w:sz w:val="32"/>
          <w:szCs w:val="32"/>
          <w:rtl/>
          <w:lang w:bidi="ar-DZ"/>
        </w:rPr>
        <w:t xml:space="preserve"> من جاء بعدهم حتى صارت سنة متبعة، فمن سار على هذه السنن وراعى تلك التقاليد قيل عنه أنه التزم عمود الشعر، واتبع طريقة العرب، ومن حاد عن تلك التقاليد وعدل عن تلك السنن قيل عنه أنه خرج عن عمود الشعر وخالف طريقة العرب"</w:t>
      </w:r>
      <w:r>
        <w:rPr>
          <w:rStyle w:val="Appelnotedebasdep"/>
          <w:rFonts w:ascii="Simplified Arabic" w:hAnsi="Simplified Arabic" w:cs="Simplified Arabic"/>
          <w:sz w:val="32"/>
          <w:szCs w:val="32"/>
          <w:rtl/>
          <w:lang w:bidi="ar-DZ"/>
        </w:rPr>
        <w:footnoteReference w:id="11"/>
      </w:r>
      <w:r>
        <w:rPr>
          <w:rFonts w:ascii="Simplified Arabic" w:hAnsi="Simplified Arabic" w:cs="Simplified Arabic" w:hint="cs"/>
          <w:sz w:val="32"/>
          <w:szCs w:val="32"/>
          <w:rtl/>
          <w:lang w:bidi="ar-DZ"/>
        </w:rPr>
        <w:t>.</w:t>
      </w:r>
    </w:p>
    <w:p w:rsidR="00B015E3" w:rsidRDefault="00B015E3" w:rsidP="00B015E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معاني حول الصدق:</w:t>
      </w:r>
    </w:p>
    <w:p w:rsidR="00B015E3" w:rsidRDefault="00B015E3" w:rsidP="00B015E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الصدق التاريخي: هو الذي يتضمن الصفة التي </w:t>
      </w:r>
      <w:proofErr w:type="spellStart"/>
      <w:r>
        <w:rPr>
          <w:rFonts w:ascii="Simplified Arabic" w:hAnsi="Simplified Arabic" w:cs="Simplified Arabic" w:hint="cs"/>
          <w:sz w:val="32"/>
          <w:szCs w:val="32"/>
          <w:rtl/>
          <w:lang w:bidi="ar-DZ"/>
        </w:rPr>
        <w:t>نتحراها</w:t>
      </w:r>
      <w:proofErr w:type="spellEnd"/>
      <w:r>
        <w:rPr>
          <w:rFonts w:ascii="Simplified Arabic" w:hAnsi="Simplified Arabic" w:cs="Simplified Arabic" w:hint="cs"/>
          <w:sz w:val="32"/>
          <w:szCs w:val="32"/>
          <w:rtl/>
          <w:lang w:bidi="ar-DZ"/>
        </w:rPr>
        <w:t xml:space="preserve"> حين </w:t>
      </w:r>
      <w:proofErr w:type="gramStart"/>
      <w:r>
        <w:rPr>
          <w:rFonts w:ascii="Simplified Arabic" w:hAnsi="Simplified Arabic" w:cs="Simplified Arabic" w:hint="cs"/>
          <w:sz w:val="32"/>
          <w:szCs w:val="32"/>
          <w:rtl/>
          <w:lang w:bidi="ar-DZ"/>
        </w:rPr>
        <w:t>نبحث</w:t>
      </w:r>
      <w:proofErr w:type="gramEnd"/>
      <w:r>
        <w:rPr>
          <w:rFonts w:ascii="Simplified Arabic" w:hAnsi="Simplified Arabic" w:cs="Simplified Arabic" w:hint="cs"/>
          <w:sz w:val="32"/>
          <w:szCs w:val="32"/>
          <w:rtl/>
          <w:lang w:bidi="ar-DZ"/>
        </w:rPr>
        <w:t xml:space="preserve"> عن وقوع الأخبار التي رواها الشاعر.</w:t>
      </w:r>
    </w:p>
    <w:p w:rsidR="00B015E3" w:rsidRDefault="00B015E3" w:rsidP="00B015E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الصدق الأخلاقي: وهو الذي لا مدخل للكذب فيه، كإخلاص الأديب لعقائده الدينية أو آدابه الاجتماعية( أي الوقوف عند الأخلاق والمواضعات الاجتماعية السائدة).</w:t>
      </w:r>
    </w:p>
    <w:p w:rsidR="00B015E3" w:rsidRDefault="00B015E3" w:rsidP="00B015E3">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الصدق</w:t>
      </w:r>
      <w:proofErr w:type="gramEnd"/>
      <w:r>
        <w:rPr>
          <w:rFonts w:ascii="Simplified Arabic" w:hAnsi="Simplified Arabic" w:cs="Simplified Arabic" w:hint="cs"/>
          <w:sz w:val="32"/>
          <w:szCs w:val="32"/>
          <w:rtl/>
          <w:lang w:bidi="ar-DZ"/>
        </w:rPr>
        <w:t xml:space="preserve"> الفني: فهو أصالة تعبير الشاعر عن تجربته الشعورية، وهذا الصدق الفني هو أساس تقدم الفنون جميعها ومنها فنون القول. </w:t>
      </w:r>
    </w:p>
    <w:p w:rsidR="00B015E3" w:rsidRDefault="00B015E3" w:rsidP="00B015E3">
      <w:pPr>
        <w:bidi/>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مفهوم</w:t>
      </w:r>
      <w:proofErr w:type="gramEnd"/>
      <w:r>
        <w:rPr>
          <w:rFonts w:ascii="Simplified Arabic" w:hAnsi="Simplified Arabic" w:cs="Simplified Arabic" w:hint="cs"/>
          <w:sz w:val="32"/>
          <w:szCs w:val="32"/>
          <w:rtl/>
          <w:lang w:bidi="ar-DZ"/>
        </w:rPr>
        <w:t xml:space="preserve"> الموازنة:</w:t>
      </w:r>
    </w:p>
    <w:p w:rsidR="00B015E3" w:rsidRDefault="00B015E3" w:rsidP="00B015E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يرى النقاد أن الموازنة "هي معيار دقيق لقياس الجودة والقبح، غير أنها كأداة من أدوات النقد تتنوع بين مفاضلة عامة، واستحسان مطلق، دون تعليل أو تفسير، وبين مفاضلة معللة مشروحة مفصلة، فقد يحتكم الناقد الموازن بين نصين أو شاعرين إلى ذوقه الخاص وإعجابه الفطري، من غير أن يوضح الأسباب أو يقدم الحيثيات، وهذا ما كان عليه النقد العربي بصفة عامة، منذ العصر الجاهلي حتى العصر العباسي، بيد أن بعض النقاد احتكموا إلى منهج موضوعي يوضح ويفسر ويحلل على نحو ما صنع </w:t>
      </w:r>
      <w:proofErr w:type="spellStart"/>
      <w:r>
        <w:rPr>
          <w:rFonts w:ascii="Simplified Arabic" w:hAnsi="Simplified Arabic" w:cs="Simplified Arabic" w:hint="cs"/>
          <w:sz w:val="32"/>
          <w:szCs w:val="32"/>
          <w:rtl/>
          <w:lang w:bidi="ar-DZ"/>
        </w:rPr>
        <w:t>الآمدي</w:t>
      </w:r>
      <w:proofErr w:type="spellEnd"/>
      <w:r>
        <w:rPr>
          <w:rFonts w:ascii="Simplified Arabic" w:hAnsi="Simplified Arabic" w:cs="Simplified Arabic" w:hint="cs"/>
          <w:sz w:val="32"/>
          <w:szCs w:val="32"/>
          <w:rtl/>
          <w:lang w:bidi="ar-DZ"/>
        </w:rPr>
        <w:t xml:space="preserve"> في الموازنة"</w:t>
      </w:r>
      <w:r>
        <w:rPr>
          <w:rStyle w:val="Appelnotedebasdep"/>
          <w:rFonts w:ascii="Simplified Arabic" w:hAnsi="Simplified Arabic" w:cs="Simplified Arabic"/>
          <w:sz w:val="32"/>
          <w:szCs w:val="32"/>
          <w:rtl/>
          <w:lang w:bidi="ar-DZ"/>
        </w:rPr>
        <w:footnoteReference w:id="12"/>
      </w:r>
      <w:r>
        <w:rPr>
          <w:rFonts w:ascii="Simplified Arabic" w:hAnsi="Simplified Arabic" w:cs="Simplified Arabic" w:hint="cs"/>
          <w:sz w:val="32"/>
          <w:szCs w:val="32"/>
          <w:rtl/>
          <w:lang w:bidi="ar-DZ"/>
        </w:rPr>
        <w:t xml:space="preserve">. ومعنى ذلك أن الموازنة مقياس نقدي يميز جيد النصوص من </w:t>
      </w:r>
      <w:proofErr w:type="spellStart"/>
      <w:r>
        <w:rPr>
          <w:rFonts w:ascii="Simplified Arabic" w:hAnsi="Simplified Arabic" w:cs="Simplified Arabic" w:hint="cs"/>
          <w:sz w:val="32"/>
          <w:szCs w:val="32"/>
          <w:rtl/>
          <w:lang w:bidi="ar-DZ"/>
        </w:rPr>
        <w:t>رديئها</w:t>
      </w:r>
      <w:proofErr w:type="spellEnd"/>
      <w:r>
        <w:rPr>
          <w:rFonts w:ascii="Simplified Arabic" w:hAnsi="Simplified Arabic" w:cs="Simplified Arabic" w:hint="cs"/>
          <w:sz w:val="32"/>
          <w:szCs w:val="32"/>
          <w:rtl/>
          <w:lang w:bidi="ar-DZ"/>
        </w:rPr>
        <w:t xml:space="preserve">، وهي قسمان: موازنة عامة تقوم على الاستحسان المطلق دون تعليل أو تفسير ركيزتها في ذلك الذوق الفطري، وموازنة موضوعية معللة مبنية على قواعد فنية ومعايير جمالية، فكان </w:t>
      </w:r>
      <w:proofErr w:type="spellStart"/>
      <w:r>
        <w:rPr>
          <w:rFonts w:ascii="Simplified Arabic" w:hAnsi="Simplified Arabic" w:cs="Simplified Arabic" w:hint="cs"/>
          <w:sz w:val="32"/>
          <w:szCs w:val="32"/>
          <w:rtl/>
          <w:lang w:bidi="ar-DZ"/>
        </w:rPr>
        <w:t>الآمدي</w:t>
      </w:r>
      <w:proofErr w:type="spellEnd"/>
      <w:r>
        <w:rPr>
          <w:rFonts w:ascii="Simplified Arabic" w:hAnsi="Simplified Arabic" w:cs="Simplified Arabic" w:hint="cs"/>
          <w:sz w:val="32"/>
          <w:szCs w:val="32"/>
          <w:rtl/>
          <w:lang w:bidi="ar-DZ"/>
        </w:rPr>
        <w:t xml:space="preserve"> الناقد الفذ الذي حقق </w:t>
      </w:r>
      <w:proofErr w:type="spellStart"/>
      <w:r>
        <w:rPr>
          <w:rFonts w:ascii="Simplified Arabic" w:hAnsi="Simplified Arabic" w:cs="Simplified Arabic" w:hint="cs"/>
          <w:sz w:val="32"/>
          <w:szCs w:val="32"/>
          <w:rtl/>
          <w:lang w:bidi="ar-DZ"/>
        </w:rPr>
        <w:t>بموضوعيته</w:t>
      </w:r>
      <w:proofErr w:type="spellEnd"/>
      <w:r>
        <w:rPr>
          <w:rFonts w:ascii="Simplified Arabic" w:hAnsi="Simplified Arabic" w:cs="Simplified Arabic" w:hint="cs"/>
          <w:sz w:val="32"/>
          <w:szCs w:val="32"/>
          <w:rtl/>
          <w:lang w:bidi="ar-DZ"/>
        </w:rPr>
        <w:t xml:space="preserve"> هذا النوع من النقد، ليثبت من خلاله كما قال إحسان عباس "أن ناقدا من طرازه يقف في مستوى العلماء القدامى، إن لم يكن بقدرته على التعليل والتحليل أوضح مقاما"</w:t>
      </w:r>
      <w:r>
        <w:rPr>
          <w:rStyle w:val="Appelnotedebasdep"/>
          <w:rFonts w:ascii="Simplified Arabic" w:hAnsi="Simplified Arabic" w:cs="Simplified Arabic"/>
          <w:sz w:val="32"/>
          <w:szCs w:val="32"/>
          <w:rtl/>
          <w:lang w:bidi="ar-DZ"/>
        </w:rPr>
        <w:footnoteReference w:id="13"/>
      </w:r>
      <w:r>
        <w:rPr>
          <w:rFonts w:ascii="Simplified Arabic" w:hAnsi="Simplified Arabic" w:cs="Simplified Arabic" w:hint="cs"/>
          <w:sz w:val="32"/>
          <w:szCs w:val="32"/>
          <w:rtl/>
          <w:lang w:bidi="ar-DZ"/>
        </w:rPr>
        <w:t xml:space="preserve">. فالناقد الموضوعي يستطيع أن يبين عن مكامن النقص والفضل، لأنه يتوسل بالأسباب والعلل وهو يوازن وينقد. ومع ذلك تبقى الموازنة ليست عملا فكريا صرفا، بل هي بالإضافة إلى ذلك عملية ذوقية جمالية، لأن الناقد أثناء ملاحظاته للأعمال الإبداعية المشتركة والمتشابهة إنما يعتمد في ذلك على ذوقه الأدبي، الذي يخول له القيام بعملية التقييم بين </w:t>
      </w:r>
      <w:r>
        <w:rPr>
          <w:rFonts w:ascii="Simplified Arabic" w:hAnsi="Simplified Arabic" w:cs="Simplified Arabic" w:hint="cs"/>
          <w:sz w:val="32"/>
          <w:szCs w:val="32"/>
          <w:rtl/>
          <w:lang w:bidi="ar-DZ"/>
        </w:rPr>
        <w:lastRenderedPageBreak/>
        <w:t>العملين للتمييز بين العناصر المتشابهة والمختلفة في الموضوع الواحد أو في القضايا المتقاربة.</w:t>
      </w:r>
    </w:p>
    <w:p w:rsidR="00B015E3" w:rsidRDefault="00B015E3" w:rsidP="00B015E3">
      <w:pPr>
        <w:bidi/>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في</w:t>
      </w:r>
      <w:proofErr w:type="gramEnd"/>
      <w:r>
        <w:rPr>
          <w:rFonts w:ascii="Simplified Arabic" w:hAnsi="Simplified Arabic" w:cs="Simplified Arabic" w:hint="cs"/>
          <w:sz w:val="32"/>
          <w:szCs w:val="32"/>
          <w:rtl/>
          <w:lang w:bidi="ar-DZ"/>
        </w:rPr>
        <w:t xml:space="preserve"> مفهوم النظم: </w:t>
      </w:r>
    </w:p>
    <w:p w:rsidR="00B015E3" w:rsidRDefault="00B015E3" w:rsidP="00B015E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لغة: جاء في صحاح العربية: "نظمت اللؤلؤ، أي جمعته في السلك والتنظيم مثله ومنه نظمت الشعر ونظمته، والنظام: الخيط الذي ينظم </w:t>
      </w:r>
      <w:proofErr w:type="gramStart"/>
      <w:r>
        <w:rPr>
          <w:rFonts w:ascii="Simplified Arabic" w:hAnsi="Simplified Arabic" w:cs="Simplified Arabic" w:hint="cs"/>
          <w:sz w:val="32"/>
          <w:szCs w:val="32"/>
          <w:rtl/>
          <w:lang w:bidi="ar-DZ"/>
        </w:rPr>
        <w:t>اللؤلؤ"</w:t>
      </w:r>
      <w:r>
        <w:rPr>
          <w:rStyle w:val="Appelnotedebasdep"/>
          <w:rFonts w:ascii="Simplified Arabic" w:hAnsi="Simplified Arabic" w:cs="Simplified Arabic"/>
          <w:sz w:val="32"/>
          <w:szCs w:val="32"/>
          <w:rtl/>
          <w:lang w:bidi="ar-DZ"/>
        </w:rPr>
        <w:footnoteReference w:id="14"/>
      </w:r>
      <w:r>
        <w:rPr>
          <w:rFonts w:ascii="Simplified Arabic" w:hAnsi="Simplified Arabic" w:cs="Simplified Arabic" w:hint="cs"/>
          <w:sz w:val="32"/>
          <w:szCs w:val="32"/>
          <w:rtl/>
          <w:lang w:bidi="ar-DZ"/>
        </w:rPr>
        <w:t>.</w:t>
      </w:r>
      <w:proofErr w:type="gram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لسان العرب: "نظم النظم: التأليف، نظمه ينظمه نظما فانتظم وتنظم، نظمت اللؤلؤ أي جمعته في السلك، والتنظيم مثله ومنه نظمت الشعر ونظمته ونظم الأمر على المثل. وكل شيء </w:t>
      </w:r>
      <w:proofErr w:type="gramStart"/>
      <w:r>
        <w:rPr>
          <w:rFonts w:ascii="Simplified Arabic" w:hAnsi="Simplified Arabic" w:cs="Simplified Arabic" w:hint="cs"/>
          <w:sz w:val="32"/>
          <w:szCs w:val="32"/>
          <w:rtl/>
          <w:lang w:bidi="ar-DZ"/>
        </w:rPr>
        <w:t>قرنته</w:t>
      </w:r>
      <w:proofErr w:type="gramEnd"/>
      <w:r>
        <w:rPr>
          <w:rFonts w:ascii="Simplified Arabic" w:hAnsi="Simplified Arabic" w:cs="Simplified Arabic" w:hint="cs"/>
          <w:sz w:val="32"/>
          <w:szCs w:val="32"/>
          <w:rtl/>
          <w:lang w:bidi="ar-DZ"/>
        </w:rPr>
        <w:t xml:space="preserve"> بآخر أو ضممت بعضه إلى بعض فقد نظمته... ونظام كل أمر ملاكه، والجمع أنظمة </w:t>
      </w:r>
      <w:proofErr w:type="spellStart"/>
      <w:r>
        <w:rPr>
          <w:rFonts w:ascii="Simplified Arabic" w:hAnsi="Simplified Arabic" w:cs="Simplified Arabic" w:hint="cs"/>
          <w:sz w:val="32"/>
          <w:szCs w:val="32"/>
          <w:rtl/>
          <w:lang w:bidi="ar-DZ"/>
        </w:rPr>
        <w:t>وأناظيم</w:t>
      </w:r>
      <w:proofErr w:type="spellEnd"/>
      <w:r>
        <w:rPr>
          <w:rFonts w:ascii="Simplified Arabic" w:hAnsi="Simplified Arabic" w:cs="Simplified Arabic" w:hint="cs"/>
          <w:sz w:val="32"/>
          <w:szCs w:val="32"/>
          <w:rtl/>
          <w:lang w:bidi="ar-DZ"/>
        </w:rPr>
        <w:t xml:space="preserve"> ونظم"</w:t>
      </w:r>
      <w:r>
        <w:rPr>
          <w:rStyle w:val="Appelnotedebasdep"/>
          <w:rFonts w:ascii="Simplified Arabic" w:hAnsi="Simplified Arabic" w:cs="Simplified Arabic"/>
          <w:sz w:val="32"/>
          <w:szCs w:val="32"/>
          <w:rtl/>
          <w:lang w:bidi="ar-DZ"/>
        </w:rPr>
        <w:footnoteReference w:id="15"/>
      </w:r>
      <w:r>
        <w:rPr>
          <w:rFonts w:ascii="Simplified Arabic" w:hAnsi="Simplified Arabic" w:cs="Simplified Arabic" w:hint="cs"/>
          <w:sz w:val="32"/>
          <w:szCs w:val="32"/>
          <w:rtl/>
          <w:lang w:bidi="ar-DZ"/>
        </w:rPr>
        <w:t>.</w:t>
      </w:r>
    </w:p>
    <w:p w:rsidR="00B015E3" w:rsidRDefault="00B015E3" w:rsidP="00B015E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وهكذا يكون المعنى اللغوي المشترك هو </w:t>
      </w:r>
      <w:proofErr w:type="gramStart"/>
      <w:r>
        <w:rPr>
          <w:rFonts w:ascii="Simplified Arabic" w:hAnsi="Simplified Arabic" w:cs="Simplified Arabic" w:hint="cs"/>
          <w:sz w:val="32"/>
          <w:szCs w:val="32"/>
          <w:rtl/>
          <w:lang w:bidi="ar-DZ"/>
        </w:rPr>
        <w:t>ضم</w:t>
      </w:r>
      <w:proofErr w:type="gramEnd"/>
      <w:r>
        <w:rPr>
          <w:rFonts w:ascii="Simplified Arabic" w:hAnsi="Simplified Arabic" w:cs="Simplified Arabic" w:hint="cs"/>
          <w:sz w:val="32"/>
          <w:szCs w:val="32"/>
          <w:rtl/>
          <w:lang w:bidi="ar-DZ"/>
        </w:rPr>
        <w:t xml:space="preserve"> الشيء للشيء وتنسيقه على نسق واحد كحبات اللؤلؤ في السلك.</w:t>
      </w:r>
    </w:p>
    <w:p w:rsidR="00B015E3" w:rsidRDefault="00B015E3" w:rsidP="00B015E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اصطلاحا: فهو </w:t>
      </w:r>
      <w:proofErr w:type="gramStart"/>
      <w:r>
        <w:rPr>
          <w:rFonts w:ascii="Simplified Arabic" w:hAnsi="Simplified Arabic" w:cs="Simplified Arabic" w:hint="cs"/>
          <w:sz w:val="32"/>
          <w:szCs w:val="32"/>
          <w:rtl/>
          <w:lang w:bidi="ar-DZ"/>
        </w:rPr>
        <w:t>تأليف</w:t>
      </w:r>
      <w:proofErr w:type="gramEnd"/>
      <w:r>
        <w:rPr>
          <w:rFonts w:ascii="Simplified Arabic" w:hAnsi="Simplified Arabic" w:cs="Simplified Arabic" w:hint="cs"/>
          <w:sz w:val="32"/>
          <w:szCs w:val="32"/>
          <w:rtl/>
          <w:lang w:bidi="ar-DZ"/>
        </w:rPr>
        <w:t xml:space="preserve"> عناصر العمل الأدبي تأليفا جماليا مؤثرا. وهذا ما يؤكده كثير من النقاد وعلى رأسهم الدكتور صالح بلعيد حيث يقول: "النظم هو تأليف وضم مجموعة من العناصر المتحدة في العملية اللغوية ليكون الكلام حسن"</w:t>
      </w:r>
      <w:r>
        <w:rPr>
          <w:rStyle w:val="Appelnotedebasdep"/>
          <w:rFonts w:ascii="Simplified Arabic" w:hAnsi="Simplified Arabic" w:cs="Simplified Arabic"/>
          <w:sz w:val="32"/>
          <w:szCs w:val="32"/>
          <w:rtl/>
          <w:lang w:bidi="ar-DZ"/>
        </w:rPr>
        <w:footnoteReference w:id="16"/>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ومن</w:t>
      </w:r>
      <w:proofErr w:type="gramEnd"/>
      <w:r>
        <w:rPr>
          <w:rFonts w:ascii="Simplified Arabic" w:hAnsi="Simplified Arabic" w:cs="Simplified Arabic" w:hint="cs"/>
          <w:sz w:val="32"/>
          <w:szCs w:val="32"/>
          <w:rtl/>
          <w:lang w:bidi="ar-DZ"/>
        </w:rPr>
        <w:t xml:space="preserve"> خلال ما تقدم نستخلص أن النظم ليس ضم الكلمات كيف ما جاءت، وإنما هو التأليف في الكلام ليصبح حسنا مقبولا.</w:t>
      </w:r>
    </w:p>
    <w:p w:rsidR="00B015E3" w:rsidRDefault="00B015E3" w:rsidP="00B015E3">
      <w:pPr>
        <w:pStyle w:val="Paragraphedeliste"/>
        <w:tabs>
          <w:tab w:val="left" w:pos="3329"/>
        </w:tabs>
        <w:bidi/>
        <w:ind w:left="0"/>
        <w:jc w:val="both"/>
        <w:rPr>
          <w:rFonts w:ascii="Simplified Arabic" w:hAnsi="Simplified Arabic" w:cs="Simplified Arabic"/>
          <w:sz w:val="32"/>
          <w:szCs w:val="32"/>
          <w:rtl/>
          <w:lang w:bidi="ar-DZ"/>
        </w:rPr>
      </w:pPr>
      <w:bookmarkStart w:id="0" w:name="_GoBack"/>
      <w:bookmarkEnd w:id="0"/>
    </w:p>
    <w:p w:rsidR="006247AE" w:rsidRDefault="006247AE" w:rsidP="00B015E3">
      <w:pPr>
        <w:bidi/>
        <w:ind w:left="708"/>
        <w:rPr>
          <w:lang w:bidi="ar-DZ"/>
        </w:rPr>
      </w:pPr>
    </w:p>
    <w:sectPr w:rsidR="006247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856" w:rsidRDefault="00D75856" w:rsidP="00B015E3">
      <w:pPr>
        <w:spacing w:after="0" w:line="240" w:lineRule="auto"/>
      </w:pPr>
      <w:r>
        <w:separator/>
      </w:r>
    </w:p>
  </w:endnote>
  <w:endnote w:type="continuationSeparator" w:id="0">
    <w:p w:rsidR="00D75856" w:rsidRDefault="00D75856" w:rsidP="00B0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856" w:rsidRDefault="00D75856" w:rsidP="00B015E3">
      <w:pPr>
        <w:spacing w:after="0" w:line="240" w:lineRule="auto"/>
      </w:pPr>
      <w:r>
        <w:separator/>
      </w:r>
    </w:p>
  </w:footnote>
  <w:footnote w:type="continuationSeparator" w:id="0">
    <w:p w:rsidR="00D75856" w:rsidRDefault="00D75856" w:rsidP="00B015E3">
      <w:pPr>
        <w:spacing w:after="0" w:line="240" w:lineRule="auto"/>
      </w:pPr>
      <w:r>
        <w:continuationSeparator/>
      </w:r>
    </w:p>
  </w:footnote>
  <w:footnote w:id="1">
    <w:p w:rsidR="00B015E3" w:rsidRDefault="00B015E3" w:rsidP="00B015E3">
      <w:pPr>
        <w:pStyle w:val="Notedebasdepage"/>
        <w:bidi/>
        <w:rPr>
          <w:rtl/>
          <w:lang w:bidi="ar-DZ"/>
        </w:rPr>
      </w:pPr>
      <w:r>
        <w:rPr>
          <w:rStyle w:val="Appelnotedebasdep"/>
        </w:rPr>
        <w:footnoteRef/>
      </w:r>
      <w:r>
        <w:t xml:space="preserve"> </w:t>
      </w:r>
      <w:r>
        <w:rPr>
          <w:rFonts w:hint="cs"/>
          <w:rtl/>
          <w:lang w:bidi="ar-DZ"/>
        </w:rPr>
        <w:t xml:space="preserve">- ابن منظور، لسان العرب، دار </w:t>
      </w:r>
      <w:proofErr w:type="gramStart"/>
      <w:r>
        <w:rPr>
          <w:rFonts w:hint="cs"/>
          <w:rtl/>
          <w:lang w:bidi="ar-DZ"/>
        </w:rPr>
        <w:t>صادر</w:t>
      </w:r>
      <w:proofErr w:type="gramEnd"/>
      <w:r>
        <w:rPr>
          <w:rFonts w:hint="cs"/>
          <w:rtl/>
          <w:lang w:bidi="ar-DZ"/>
        </w:rPr>
        <w:t xml:space="preserve">، بيروت، ج3، ط3، 1994، ص425، 426. </w:t>
      </w:r>
    </w:p>
  </w:footnote>
  <w:footnote w:id="2">
    <w:p w:rsidR="00B015E3" w:rsidRDefault="00B015E3" w:rsidP="00B015E3">
      <w:pPr>
        <w:pStyle w:val="Notedebasdepage"/>
        <w:bidi/>
        <w:rPr>
          <w:rtl/>
          <w:lang w:bidi="ar-DZ"/>
        </w:rPr>
      </w:pPr>
      <w:r>
        <w:rPr>
          <w:rStyle w:val="Appelnotedebasdep"/>
        </w:rPr>
        <w:footnoteRef/>
      </w:r>
      <w:r>
        <w:t xml:space="preserve"> </w:t>
      </w:r>
      <w:r>
        <w:rPr>
          <w:rFonts w:hint="cs"/>
          <w:rtl/>
        </w:rPr>
        <w:t xml:space="preserve">- قدامة بن جعفر، نقد الشعر، تحقيق كمال مصطفى، مكتبة </w:t>
      </w:r>
      <w:proofErr w:type="spellStart"/>
      <w:r>
        <w:rPr>
          <w:rFonts w:hint="cs"/>
          <w:rtl/>
        </w:rPr>
        <w:t>الخانجي</w:t>
      </w:r>
      <w:proofErr w:type="spellEnd"/>
      <w:r>
        <w:rPr>
          <w:rFonts w:hint="cs"/>
          <w:rtl/>
        </w:rPr>
        <w:t xml:space="preserve"> للطبع والنشر والتوزيع، القاهرة، 1978، ص15.</w:t>
      </w:r>
    </w:p>
  </w:footnote>
  <w:footnote w:id="3">
    <w:p w:rsidR="00B015E3" w:rsidRDefault="00B015E3" w:rsidP="00B015E3">
      <w:pPr>
        <w:pStyle w:val="Notedebasdepage"/>
        <w:bidi/>
        <w:rPr>
          <w:rtl/>
          <w:lang w:bidi="ar-DZ"/>
        </w:rPr>
      </w:pPr>
      <w:r>
        <w:rPr>
          <w:rStyle w:val="Appelnotedebasdep"/>
        </w:rPr>
        <w:footnoteRef/>
      </w:r>
      <w:r>
        <w:t xml:space="preserve"> </w:t>
      </w:r>
      <w:r>
        <w:rPr>
          <w:rFonts w:hint="cs"/>
          <w:rtl/>
          <w:lang w:bidi="ar-DZ"/>
        </w:rPr>
        <w:t xml:space="preserve">- الراغب الأصبهاني، محاضرات الأدباء، ج1، ط بيروت، د.ت، ص93. </w:t>
      </w:r>
    </w:p>
  </w:footnote>
  <w:footnote w:id="4">
    <w:p w:rsidR="00B015E3" w:rsidRDefault="00B015E3" w:rsidP="00B015E3">
      <w:pPr>
        <w:pStyle w:val="Notedebasdepage"/>
        <w:bidi/>
        <w:rPr>
          <w:rtl/>
          <w:lang w:bidi="ar-DZ"/>
        </w:rPr>
      </w:pPr>
      <w:r>
        <w:rPr>
          <w:rStyle w:val="Appelnotedebasdep"/>
        </w:rPr>
        <w:footnoteRef/>
      </w:r>
      <w:r>
        <w:t xml:space="preserve"> </w:t>
      </w:r>
      <w:r>
        <w:rPr>
          <w:rFonts w:hint="cs"/>
          <w:rtl/>
          <w:lang w:bidi="ar-DZ"/>
        </w:rPr>
        <w:t>- يوسف وغليسي، مناهج النقد الأدبي، جسور للنشر والتوزيع، الجزائر،  ط1، 2007، ص9</w:t>
      </w:r>
    </w:p>
  </w:footnote>
  <w:footnote w:id="5">
    <w:p w:rsidR="00B015E3" w:rsidRDefault="00B015E3" w:rsidP="00B015E3">
      <w:pPr>
        <w:pStyle w:val="Notedebasdepage"/>
        <w:bidi/>
        <w:rPr>
          <w:rtl/>
          <w:lang w:bidi="ar-DZ"/>
        </w:rPr>
      </w:pPr>
      <w:r>
        <w:rPr>
          <w:rStyle w:val="Appelnotedebasdep"/>
        </w:rPr>
        <w:footnoteRef/>
      </w:r>
      <w:r>
        <w:t xml:space="preserve"> </w:t>
      </w:r>
      <w:proofErr w:type="gramStart"/>
      <w:r>
        <w:rPr>
          <w:rFonts w:hint="cs"/>
          <w:rtl/>
          <w:lang w:bidi="ar-DZ"/>
        </w:rPr>
        <w:t>-  المرجع</w:t>
      </w:r>
      <w:proofErr w:type="gramEnd"/>
      <w:r>
        <w:rPr>
          <w:rFonts w:hint="cs"/>
          <w:rtl/>
          <w:lang w:bidi="ar-DZ"/>
        </w:rPr>
        <w:t xml:space="preserve"> نفسه، ص8.</w:t>
      </w:r>
    </w:p>
  </w:footnote>
  <w:footnote w:id="6">
    <w:p w:rsidR="00B015E3" w:rsidRDefault="00B015E3" w:rsidP="00B015E3">
      <w:pPr>
        <w:pStyle w:val="Notedebasdepage"/>
        <w:bidi/>
        <w:rPr>
          <w:rFonts w:asciiTheme="majorBidi" w:hAnsiTheme="majorBidi" w:cs="Simplified Arabic"/>
          <w:sz w:val="24"/>
          <w:szCs w:val="24"/>
          <w:lang w:bidi="ar-DZ"/>
        </w:rPr>
      </w:pPr>
      <w:r>
        <w:rPr>
          <w:rStyle w:val="Appelnotedebasdep"/>
          <w:rFonts w:asciiTheme="majorBidi" w:hAnsiTheme="majorBidi" w:cs="Simplified Arabic"/>
          <w:sz w:val="24"/>
          <w:szCs w:val="24"/>
        </w:rPr>
        <w:footnoteRef/>
      </w:r>
      <w:r>
        <w:rPr>
          <w:rFonts w:asciiTheme="majorBidi" w:hAnsiTheme="majorBidi" w:cs="Simplified Arabic"/>
          <w:sz w:val="24"/>
          <w:szCs w:val="24"/>
          <w:rtl/>
        </w:rPr>
        <w:t xml:space="preserve"> </w:t>
      </w:r>
      <w:r>
        <w:rPr>
          <w:rFonts w:asciiTheme="majorBidi" w:hAnsiTheme="majorBidi" w:cs="Simplified Arabic"/>
          <w:sz w:val="24"/>
          <w:szCs w:val="24"/>
          <w:rtl/>
          <w:lang w:bidi="ar-DZ"/>
        </w:rPr>
        <w:t xml:space="preserve">ابن </w:t>
      </w:r>
      <w:proofErr w:type="gramStart"/>
      <w:r>
        <w:rPr>
          <w:rFonts w:asciiTheme="majorBidi" w:hAnsiTheme="majorBidi" w:cs="Simplified Arabic"/>
          <w:sz w:val="24"/>
          <w:szCs w:val="24"/>
          <w:rtl/>
          <w:lang w:bidi="ar-DZ"/>
        </w:rPr>
        <w:t>منظور</w:t>
      </w:r>
      <w:proofErr w:type="gramEnd"/>
      <w:r>
        <w:rPr>
          <w:rFonts w:asciiTheme="majorBidi" w:hAnsiTheme="majorBidi" w:cs="Simplified Arabic"/>
          <w:sz w:val="24"/>
          <w:szCs w:val="24"/>
          <w:rtl/>
          <w:lang w:bidi="ar-DZ"/>
        </w:rPr>
        <w:t xml:space="preserve">: لسان العرب، مادة: ش ع ر، ج 07. </w:t>
      </w:r>
    </w:p>
  </w:footnote>
  <w:footnote w:id="7">
    <w:p w:rsidR="00B015E3" w:rsidRPr="00724F58" w:rsidRDefault="00B015E3" w:rsidP="00B015E3">
      <w:pPr>
        <w:pStyle w:val="Notedebasdepage"/>
        <w:bidi/>
        <w:rPr>
          <w:rtl/>
          <w:lang w:bidi="ar-DZ"/>
        </w:rPr>
      </w:pPr>
      <w:r>
        <w:rPr>
          <w:rStyle w:val="Appelnotedebasdep"/>
        </w:rPr>
        <w:footnoteRef/>
      </w:r>
      <w:r>
        <w:t xml:space="preserve"> </w:t>
      </w:r>
      <w:r>
        <w:rPr>
          <w:rFonts w:hint="cs"/>
          <w:rtl/>
          <w:lang w:bidi="ar-DZ"/>
        </w:rPr>
        <w:t xml:space="preserve">- عبد العزيز نبوي، دراسات في الأدب الجاهلي، الصدر لخدمات الطباعة، </w:t>
      </w:r>
      <w:proofErr w:type="gramStart"/>
      <w:r>
        <w:rPr>
          <w:rFonts w:hint="cs"/>
          <w:rtl/>
          <w:lang w:bidi="ar-DZ"/>
        </w:rPr>
        <w:t>القاهرة ،</w:t>
      </w:r>
      <w:proofErr w:type="gramEnd"/>
      <w:r>
        <w:rPr>
          <w:rFonts w:hint="cs"/>
          <w:rtl/>
          <w:lang w:bidi="ar-DZ"/>
        </w:rPr>
        <w:t xml:space="preserve"> مصر، د.ت، ص82</w:t>
      </w:r>
    </w:p>
  </w:footnote>
  <w:footnote w:id="8">
    <w:p w:rsidR="00B015E3" w:rsidRDefault="00B015E3" w:rsidP="00B015E3">
      <w:pPr>
        <w:pStyle w:val="Notedebasdepage"/>
        <w:bidi/>
        <w:rPr>
          <w:rtl/>
          <w:lang w:bidi="ar-DZ"/>
        </w:rPr>
      </w:pPr>
      <w:r>
        <w:rPr>
          <w:rStyle w:val="Appelnotedebasdep"/>
        </w:rPr>
        <w:footnoteRef/>
      </w:r>
      <w:r>
        <w:t xml:space="preserve"> </w:t>
      </w:r>
      <w:r>
        <w:rPr>
          <w:rFonts w:hint="cs"/>
          <w:rtl/>
          <w:lang w:bidi="ar-DZ"/>
        </w:rPr>
        <w:t xml:space="preserve">- ابن </w:t>
      </w:r>
      <w:proofErr w:type="gramStart"/>
      <w:r>
        <w:rPr>
          <w:rFonts w:hint="cs"/>
          <w:rtl/>
          <w:lang w:bidi="ar-DZ"/>
        </w:rPr>
        <w:t>منظور</w:t>
      </w:r>
      <w:proofErr w:type="gramEnd"/>
      <w:r>
        <w:rPr>
          <w:rFonts w:hint="cs"/>
          <w:rtl/>
          <w:lang w:bidi="ar-DZ"/>
        </w:rPr>
        <w:t>، لسان العرب، مكتبة المعارف، مصر، 1979، مادة فحل.</w:t>
      </w:r>
    </w:p>
  </w:footnote>
  <w:footnote w:id="9">
    <w:p w:rsidR="00B015E3" w:rsidRDefault="00B015E3" w:rsidP="00B015E3">
      <w:pPr>
        <w:pStyle w:val="Notedebasdepage"/>
        <w:bidi/>
        <w:rPr>
          <w:rtl/>
          <w:lang w:bidi="ar-DZ"/>
        </w:rPr>
      </w:pPr>
      <w:r>
        <w:rPr>
          <w:rStyle w:val="Appelnotedebasdep"/>
        </w:rPr>
        <w:footnoteRef/>
      </w:r>
      <w:r>
        <w:t xml:space="preserve"> </w:t>
      </w:r>
      <w:r>
        <w:rPr>
          <w:rFonts w:hint="cs"/>
          <w:rtl/>
          <w:lang w:bidi="ar-DZ"/>
        </w:rPr>
        <w:t xml:space="preserve">- الأصمعي، </w:t>
      </w:r>
      <w:proofErr w:type="gramStart"/>
      <w:r>
        <w:rPr>
          <w:rFonts w:hint="cs"/>
          <w:rtl/>
          <w:lang w:bidi="ar-DZ"/>
        </w:rPr>
        <w:t>فحولة</w:t>
      </w:r>
      <w:proofErr w:type="gramEnd"/>
      <w:r>
        <w:rPr>
          <w:rFonts w:hint="cs"/>
          <w:rtl/>
          <w:lang w:bidi="ar-DZ"/>
        </w:rPr>
        <w:t xml:space="preserve"> الشعراء، ص30.</w:t>
      </w:r>
    </w:p>
  </w:footnote>
  <w:footnote w:id="10">
    <w:p w:rsidR="00B015E3" w:rsidRDefault="00B015E3" w:rsidP="00B015E3">
      <w:pPr>
        <w:pStyle w:val="Notedebasdepage"/>
        <w:bidi/>
        <w:rPr>
          <w:rtl/>
          <w:lang w:bidi="ar-DZ"/>
        </w:rPr>
      </w:pPr>
      <w:r>
        <w:rPr>
          <w:rStyle w:val="Appelnotedebasdep"/>
        </w:rPr>
        <w:footnoteRef/>
      </w:r>
      <w:r>
        <w:t xml:space="preserve"> </w:t>
      </w:r>
      <w:r>
        <w:rPr>
          <w:rFonts w:hint="cs"/>
          <w:rtl/>
          <w:lang w:bidi="ar-DZ"/>
        </w:rPr>
        <w:t xml:space="preserve">- ابن منظور، لسان العرب، المجلد التاسع، ط1، دار </w:t>
      </w:r>
      <w:proofErr w:type="gramStart"/>
      <w:r>
        <w:rPr>
          <w:rFonts w:hint="cs"/>
          <w:rtl/>
          <w:lang w:bidi="ar-DZ"/>
        </w:rPr>
        <w:t>صادر</w:t>
      </w:r>
      <w:proofErr w:type="gramEnd"/>
      <w:r>
        <w:rPr>
          <w:rFonts w:hint="cs"/>
          <w:rtl/>
          <w:lang w:bidi="ar-DZ"/>
        </w:rPr>
        <w:t xml:space="preserve"> للطباعة والنشر، بيروت، 1979، (عمد)</w:t>
      </w:r>
    </w:p>
  </w:footnote>
  <w:footnote w:id="11">
    <w:p w:rsidR="00B015E3" w:rsidRDefault="00B015E3" w:rsidP="00B015E3">
      <w:pPr>
        <w:pStyle w:val="Notedebasdepage"/>
        <w:bidi/>
        <w:rPr>
          <w:rtl/>
          <w:lang w:bidi="ar-DZ"/>
        </w:rPr>
      </w:pPr>
      <w:r>
        <w:rPr>
          <w:rStyle w:val="Appelnotedebasdep"/>
        </w:rPr>
        <w:footnoteRef/>
      </w:r>
      <w:r>
        <w:t xml:space="preserve"> </w:t>
      </w:r>
      <w:r>
        <w:rPr>
          <w:rFonts w:hint="cs"/>
          <w:rtl/>
          <w:lang w:bidi="ar-DZ"/>
        </w:rPr>
        <w:t xml:space="preserve">- أحمد بدوي، أسس النقد الأدبي عند العرب، ط1، </w:t>
      </w:r>
      <w:proofErr w:type="gramStart"/>
      <w:r>
        <w:rPr>
          <w:rFonts w:hint="cs"/>
          <w:rtl/>
          <w:lang w:bidi="ar-DZ"/>
        </w:rPr>
        <w:t>مكتبة</w:t>
      </w:r>
      <w:proofErr w:type="gramEnd"/>
      <w:r>
        <w:rPr>
          <w:rFonts w:hint="cs"/>
          <w:rtl/>
          <w:lang w:bidi="ar-DZ"/>
        </w:rPr>
        <w:t xml:space="preserve"> نهضة مصر، 1958، ص494.</w:t>
      </w:r>
    </w:p>
  </w:footnote>
  <w:footnote w:id="12">
    <w:p w:rsidR="00B015E3" w:rsidRDefault="00B015E3" w:rsidP="00B015E3">
      <w:pPr>
        <w:pStyle w:val="Notedebasdepage"/>
        <w:bidi/>
        <w:rPr>
          <w:rtl/>
          <w:lang w:bidi="ar-DZ"/>
        </w:rPr>
      </w:pPr>
      <w:r>
        <w:rPr>
          <w:rStyle w:val="Appelnotedebasdep"/>
        </w:rPr>
        <w:footnoteRef/>
      </w:r>
      <w:r>
        <w:t xml:space="preserve"> </w:t>
      </w:r>
      <w:r>
        <w:rPr>
          <w:rFonts w:hint="cs"/>
          <w:rtl/>
          <w:lang w:bidi="ar-DZ"/>
        </w:rPr>
        <w:t>- الحصري، زهر الآداب، ص89.</w:t>
      </w:r>
    </w:p>
  </w:footnote>
  <w:footnote w:id="13">
    <w:p w:rsidR="00B015E3" w:rsidRDefault="00B015E3" w:rsidP="00B015E3">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إحسان</w:t>
      </w:r>
      <w:proofErr w:type="gramEnd"/>
      <w:r>
        <w:rPr>
          <w:rFonts w:hint="cs"/>
          <w:rtl/>
          <w:lang w:bidi="ar-DZ"/>
        </w:rPr>
        <w:t xml:space="preserve"> عباس، تاريخ النقد الأدبي عند العرب، نقد الشعر من القرن الثاني حتى القرن الثامن هجري، دار الشروق للنشر والتوزيع، عمان، الأردن، 1993، ص145.</w:t>
      </w:r>
    </w:p>
  </w:footnote>
  <w:footnote w:id="14">
    <w:p w:rsidR="00B015E3" w:rsidRDefault="00B015E3" w:rsidP="00B015E3">
      <w:pPr>
        <w:pStyle w:val="Notedebasdepage"/>
        <w:bidi/>
        <w:rPr>
          <w:rtl/>
          <w:lang w:bidi="ar-DZ"/>
        </w:rPr>
      </w:pPr>
      <w:r>
        <w:rPr>
          <w:rStyle w:val="Appelnotedebasdep"/>
        </w:rPr>
        <w:footnoteRef/>
      </w:r>
      <w:r>
        <w:t xml:space="preserve"> </w:t>
      </w:r>
      <w:r>
        <w:rPr>
          <w:rFonts w:hint="cs"/>
          <w:rtl/>
          <w:lang w:bidi="ar-DZ"/>
        </w:rPr>
        <w:t xml:space="preserve">- الجوهري، الصحاح تاج اللغة </w:t>
      </w:r>
      <w:proofErr w:type="gramStart"/>
      <w:r>
        <w:rPr>
          <w:rFonts w:hint="cs"/>
          <w:rtl/>
          <w:lang w:bidi="ar-DZ"/>
        </w:rPr>
        <w:t>وصحاح</w:t>
      </w:r>
      <w:proofErr w:type="gramEnd"/>
      <w:r>
        <w:rPr>
          <w:rFonts w:hint="cs"/>
          <w:rtl/>
          <w:lang w:bidi="ar-DZ"/>
        </w:rPr>
        <w:t xml:space="preserve"> العربية، تحقيق أحمد عبد الغفور عطار، دار العلم للملايين، بيروت، لبنان، ط3، 1984، مادة نظم.</w:t>
      </w:r>
    </w:p>
  </w:footnote>
  <w:footnote w:id="15">
    <w:p w:rsidR="00B015E3" w:rsidRDefault="00B015E3" w:rsidP="00B015E3">
      <w:pPr>
        <w:pStyle w:val="Notedebasdepage"/>
        <w:bidi/>
        <w:rPr>
          <w:rtl/>
          <w:lang w:bidi="ar-DZ"/>
        </w:rPr>
      </w:pPr>
      <w:r>
        <w:rPr>
          <w:rStyle w:val="Appelnotedebasdep"/>
        </w:rPr>
        <w:footnoteRef/>
      </w:r>
      <w:r>
        <w:t xml:space="preserve"> </w:t>
      </w:r>
      <w:r>
        <w:rPr>
          <w:rFonts w:hint="cs"/>
          <w:rtl/>
          <w:lang w:bidi="ar-DZ"/>
        </w:rPr>
        <w:t xml:space="preserve">- ابن منظور، لسان العرب، دار </w:t>
      </w:r>
      <w:proofErr w:type="gramStart"/>
      <w:r>
        <w:rPr>
          <w:rFonts w:hint="cs"/>
          <w:rtl/>
          <w:lang w:bidi="ar-DZ"/>
        </w:rPr>
        <w:t>صادر</w:t>
      </w:r>
      <w:proofErr w:type="gramEnd"/>
      <w:r>
        <w:rPr>
          <w:rFonts w:hint="cs"/>
          <w:rtl/>
          <w:lang w:bidi="ar-DZ"/>
        </w:rPr>
        <w:t>، ط3، 2004، ج12، ص578.</w:t>
      </w:r>
    </w:p>
  </w:footnote>
  <w:footnote w:id="16">
    <w:p w:rsidR="00B015E3" w:rsidRDefault="00B015E3" w:rsidP="00B015E3">
      <w:pPr>
        <w:pStyle w:val="Notedebasdepage"/>
        <w:bidi/>
        <w:rPr>
          <w:rtl/>
          <w:lang w:bidi="ar-DZ"/>
        </w:rPr>
      </w:pPr>
      <w:r>
        <w:rPr>
          <w:rStyle w:val="Appelnotedebasdep"/>
        </w:rPr>
        <w:footnoteRef/>
      </w:r>
      <w:r>
        <w:t xml:space="preserve"> </w:t>
      </w:r>
      <w:r>
        <w:rPr>
          <w:rFonts w:hint="cs"/>
          <w:rtl/>
          <w:lang w:bidi="ar-DZ"/>
        </w:rPr>
        <w:t>- صالح بلعيد، نظرية النظم،</w:t>
      </w:r>
      <w:r>
        <w:rPr>
          <w:lang w:bidi="ar-DZ"/>
        </w:rPr>
        <w:t xml:space="preserve"> </w:t>
      </w:r>
      <w:r>
        <w:rPr>
          <w:rFonts w:hint="cs"/>
          <w:rtl/>
          <w:lang w:bidi="ar-DZ"/>
        </w:rPr>
        <w:t xml:space="preserve"> دار هومة للطباعة والنشر والتوزيع، 2001، ص161.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E3"/>
    <w:rsid w:val="006247AE"/>
    <w:rsid w:val="00B015E3"/>
    <w:rsid w:val="00D758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015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15E3"/>
    <w:rPr>
      <w:sz w:val="20"/>
      <w:szCs w:val="20"/>
    </w:rPr>
  </w:style>
  <w:style w:type="character" w:styleId="Appelnotedebasdep">
    <w:name w:val="footnote reference"/>
    <w:basedOn w:val="Policepardfaut"/>
    <w:uiPriority w:val="99"/>
    <w:semiHidden/>
    <w:unhideWhenUsed/>
    <w:rsid w:val="00B015E3"/>
    <w:rPr>
      <w:vertAlign w:val="superscript"/>
    </w:rPr>
  </w:style>
  <w:style w:type="paragraph" w:styleId="Paragraphedeliste">
    <w:name w:val="List Paragraph"/>
    <w:basedOn w:val="Normal"/>
    <w:uiPriority w:val="34"/>
    <w:qFormat/>
    <w:rsid w:val="00B01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015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15E3"/>
    <w:rPr>
      <w:sz w:val="20"/>
      <w:szCs w:val="20"/>
    </w:rPr>
  </w:style>
  <w:style w:type="character" w:styleId="Appelnotedebasdep">
    <w:name w:val="footnote reference"/>
    <w:basedOn w:val="Policepardfaut"/>
    <w:uiPriority w:val="99"/>
    <w:semiHidden/>
    <w:unhideWhenUsed/>
    <w:rsid w:val="00B015E3"/>
    <w:rPr>
      <w:vertAlign w:val="superscript"/>
    </w:rPr>
  </w:style>
  <w:style w:type="paragraph" w:styleId="Paragraphedeliste">
    <w:name w:val="List Paragraph"/>
    <w:basedOn w:val="Normal"/>
    <w:uiPriority w:val="34"/>
    <w:qFormat/>
    <w:rsid w:val="00B01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1074</Words>
  <Characters>5908</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2023-05-11T16:00:00Z</dcterms:created>
  <dcterms:modified xsi:type="dcterms:W3CDTF">2023-05-11T16:07:00Z</dcterms:modified>
</cp:coreProperties>
</file>