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center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</w:rPr>
      </w:pP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 xml:space="preserve">(باب العين </w:t>
      </w:r>
      <w:proofErr w:type="gramStart"/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والجيم</w:t>
      </w:r>
      <w:proofErr w:type="gramEnd"/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 xml:space="preserve"> والميم معهما)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center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(ع ج م ، ع م ج ، ج ع م ، ج م ع ، م ع ج ، م ج ع مستعملات)</w:t>
      </w:r>
    </w:p>
    <w:p w:rsidR="00A249A6" w:rsidRDefault="00A249A6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 w:hint="cs"/>
          <w:b/>
          <w:bCs/>
          <w:color w:val="C00000"/>
          <w:sz w:val="32"/>
          <w:szCs w:val="32"/>
          <w:rtl/>
        </w:rPr>
      </w:pPr>
    </w:p>
    <w:p w:rsidR="003E582F" w:rsidRPr="003E582F" w:rsidRDefault="003E582F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t>عجم </w:t>
      </w: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: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العَجَم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: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ضد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العرب.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ورجل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أَعْجميّ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ليس بعربي وقوم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عجم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وعرب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الأَعْجَم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: الذي لا يفصح.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وامرأة</w:t>
      </w:r>
      <w:proofErr w:type="gram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عَجماء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بينة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العُجْمة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.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العَجْماء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كل دابة أو بهيمة. وفي الحديث:</w:t>
      </w:r>
      <w:r w:rsidR="00A249A6" w:rsidRPr="00A249A6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</w:t>
      </w:r>
      <w:r w:rsidR="00A249A6"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جرح </w:t>
      </w:r>
      <w:r w:rsidR="00A249A6"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العَجْماء</w:t>
      </w:r>
      <w:r w:rsidR="00A249A6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جبار</w:t>
      </w:r>
      <w:r>
        <w:rPr>
          <w:rStyle w:val="Appelnotedebasdep"/>
          <w:rFonts w:ascii="Calibri Light" w:eastAsia="Times New Roman" w:hAnsi="Calibri Light" w:cs="Calibri Light"/>
          <w:color w:val="313736"/>
          <w:sz w:val="32"/>
          <w:szCs w:val="32"/>
          <w:rtl/>
        </w:rPr>
        <w:footnoteReference w:id="1"/>
      </w:r>
      <w:r w:rsidR="00A249A6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>.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يقول: إذا أفلتت الدابة فقتلت إنسانا فليس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على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صاحبها دية وجبار، أي: باطل، هدر دمه.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العَجْماء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 كل صلاة لا يقرأ فيها.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الأَعْجَم</w:t>
      </w:r>
      <w:proofErr w:type="gram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كل كلام ليس [بلغة]</w:t>
      </w:r>
      <w:r w:rsidRPr="003E582F">
        <w:rPr>
          <w:rStyle w:val="Appelnotedebasdep"/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</w:t>
      </w:r>
      <w:r>
        <w:rPr>
          <w:rStyle w:val="Appelnotedebasdep"/>
          <w:rFonts w:ascii="Calibri Light" w:eastAsia="Times New Roman" w:hAnsi="Calibri Light" w:cs="Calibri Light"/>
          <w:color w:val="313736"/>
          <w:sz w:val="32"/>
          <w:szCs w:val="32"/>
          <w:rtl/>
        </w:rPr>
        <w:footnoteReference w:id="2"/>
      </w:r>
      <w:r w:rsidR="00A249A6">
        <w:rPr>
          <w:rFonts w:ascii="Calibri Light" w:eastAsia="Times New Roman" w:hAnsi="Calibri Light" w:cs="Calibri Light" w:hint="cs"/>
          <w:color w:val="CB6521"/>
          <w:sz w:val="32"/>
          <w:szCs w:val="32"/>
          <w:vertAlign w:val="superscript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عربية إذا لم ترد بها النسبة.</w:t>
      </w:r>
      <w:r w:rsidR="00C72368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قال أبو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النجم :</w:t>
      </w:r>
      <w:proofErr w:type="gramEnd"/>
      <w:r w:rsidR="00C72368" w:rsidRPr="00C72368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 w:rsidR="00C72368"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صوتا مخوفا عندها مليحا</w:t>
      </w:r>
      <w:r w:rsidR="00C72368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</w:t>
      </w:r>
      <w:r w:rsidR="00C72368" w:rsidRPr="00C72368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 w:rsidR="00C72368"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أعجمَ في آذانها فصيحا</w:t>
      </w:r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</w:tbl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يصف حمار الوحش. وتقول :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اسْتَعْج</w:t>
      </w:r>
      <w:proofErr w:type="gram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َمَت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الدار عن جواب السائل.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المُعْجَم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حروف الهجاء المقطعة ، لأنها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أَعْجَمية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.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تعجِيم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الكتاب : تنقيطه كي تستبين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عجمته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ويصح.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عُجْمَ</w:t>
      </w:r>
      <w:proofErr w:type="gram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الرمل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أكثره وأضخمه وأكثره تراكما في وسط الرمل. قال ذو الرمة :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center"/>
        <w:rPr>
          <w:rFonts w:ascii="Calibri Light" w:eastAsia="Times New Roman" w:hAnsi="Calibri Light" w:cs="Calibri Light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من عُجْمَة الرمل أنقاء لها حبب</w:t>
      </w:r>
      <w:r>
        <w:rPr>
          <w:rStyle w:val="Appelnotedebasdep"/>
          <w:rFonts w:ascii="Calibri Light" w:eastAsia="Times New Roman" w:hAnsi="Calibri Light" w:cs="Calibri Light"/>
          <w:color w:val="313736"/>
          <w:sz w:val="32"/>
          <w:szCs w:val="32"/>
          <w:rtl/>
        </w:rPr>
        <w:footnoteReference w:id="3"/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 </w:t>
      </w:r>
    </w:p>
    <w:p w:rsidR="00A249A6" w:rsidRDefault="003E582F" w:rsidP="00126FE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عَجَمُ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التمر نواه</w:t>
      </w:r>
      <w:r w:rsidRPr="00126FEB">
        <w:rPr>
          <w:rStyle w:val="Appelnotedebasdep"/>
          <w:rFonts w:ascii="Calibri Light" w:eastAsia="Times New Roman" w:hAnsi="Calibri Light" w:cs="Calibri Light"/>
          <w:color w:val="FF0000"/>
          <w:sz w:val="32"/>
          <w:szCs w:val="32"/>
          <w:rtl/>
        </w:rPr>
        <w:footnoteReference w:id="4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والإنسان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يَعْجُم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التمرة إذا </w:t>
      </w:r>
      <w:proofErr w:type="spell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لاكها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بنواتها في فمه. </w:t>
      </w:r>
      <w:proofErr w:type="spell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عَجِيم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النوى : الذي قد قشر لحاؤه من التمر.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عَجَمْتُ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العود : عضضت عليه بأسناني أيها أصلب. قال عبد الله بن سبرة الجرشي:</w:t>
      </w:r>
      <w:r w:rsidR="00C72368" w:rsidRPr="00C72368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</w:p>
    <w:p w:rsidR="003E582F" w:rsidRPr="003E582F" w:rsidRDefault="00C72368" w:rsidP="00A249A6">
      <w:pPr>
        <w:shd w:val="clear" w:color="auto" w:fill="FFFFFF"/>
        <w:spacing w:after="0" w:line="240" w:lineRule="auto"/>
        <w:ind w:firstLine="1132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وكم عاجم </w:t>
      </w:r>
      <w:proofErr w:type="spell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عودى</w:t>
      </w:r>
      <w:proofErr w:type="spellEnd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أضر بنابه</w:t>
      </w:r>
      <w:r w:rsidRPr="00C72368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مذاقي ففي نابيه فرض فلول 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وقال الحجاج بن يوسف: إن أمير المؤمنين نكب كنانته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فعجم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عيدانها فوجدني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أصلبها</w:t>
      </w:r>
      <w:r w:rsidRPr="00126FEB">
        <w:rPr>
          <w:rStyle w:val="Appelnotedebasdep"/>
          <w:rFonts w:ascii="Calibri Light" w:eastAsia="Times New Roman" w:hAnsi="Calibri Light" w:cs="Calibri Light"/>
          <w:color w:val="FF0000"/>
          <w:sz w:val="32"/>
          <w:szCs w:val="32"/>
          <w:rtl/>
        </w:rPr>
        <w:footnoteReference w:id="5"/>
      </w:r>
      <w:r w:rsidR="00A249A6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>.</w:t>
      </w:r>
      <w:proofErr w:type="gramEnd"/>
    </w:p>
    <w:p w:rsidR="003E582F" w:rsidRPr="003E582F" w:rsidRDefault="003E582F" w:rsidP="00126FE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قوله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عجم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أي: عض عليها بأسنانه لينظر أيها أصلب، وهذا مثل، أي: جرب الرجال فاختارني منهم.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والثور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يَعْجُم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قرنه يدلكه بشجرة لينظفه.</w:t>
      </w:r>
    </w:p>
    <w:p w:rsidR="003E582F" w:rsidRPr="003E582F" w:rsidRDefault="003E582F" w:rsidP="00126FE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وما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عَجَمَتْكَ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عيني مذ كذا، أي: ما أخذتك.</w:t>
      </w:r>
    </w:p>
    <w:p w:rsidR="003E582F" w:rsidRPr="003E582F" w:rsidRDefault="003E582F" w:rsidP="00126FE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وتقول للرجل العزيز النفس: إنه لصلب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المَعْجَم.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أي: إذا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عجمته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الأمور</w:t>
      </w:r>
    </w:p>
    <w:p w:rsidR="003E582F" w:rsidRPr="003E582F" w:rsidRDefault="003E582F" w:rsidP="00126FE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وجدته متينا. وقال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سعد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بن مسمع: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center"/>
        <w:rPr>
          <w:rFonts w:ascii="Calibri Light" w:eastAsia="Times New Roman" w:hAnsi="Calibri Light" w:cs="Calibri Light"/>
          <w:color w:val="493D2C"/>
          <w:sz w:val="32"/>
          <w:szCs w:val="32"/>
          <w:rtl/>
        </w:rPr>
      </w:pPr>
      <w:proofErr w:type="gram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ذا</w:t>
      </w:r>
      <w:proofErr w:type="gramEnd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سبحة لو كان حلو المَعْجَم</w:t>
      </w:r>
    </w:p>
    <w:p w:rsidR="004F604D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أي: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ذا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جمال.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وهذا من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سبحات الوجه ، وهو محاسنه ، ولأنك إذا رأيته قلت : سبحان الله. وقوله : لو كان حلو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المعجم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، أي : لو كان محمود الخبر كان قد تم أمره ولكنه جمال دون خبر. قال أبو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ليلى :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المعجم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هاهنا المذاق.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عَجَمْتُهُ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ذقنه. قال الأخطل :</w:t>
      </w:r>
      <w:r w:rsidR="004F604D" w:rsidRPr="004F604D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</w:p>
    <w:p w:rsidR="003E582F" w:rsidRPr="003E582F" w:rsidRDefault="004F604D" w:rsidP="00126FEB">
      <w:pPr>
        <w:shd w:val="clear" w:color="auto" w:fill="FFFFFF"/>
        <w:spacing w:after="0" w:line="240" w:lineRule="auto"/>
        <w:ind w:firstLine="1132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يا صاح هل تبلغنها ذات معجمة</w:t>
      </w:r>
      <w:r w:rsidRPr="004F604D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بدايتيها ومجرى نسعها بقع</w:t>
      </w:r>
      <w:r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6"/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 </w:t>
      </w:r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126FE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</w:tbl>
    <w:p w:rsidR="003E582F" w:rsidRPr="003E582F" w:rsidRDefault="003E582F" w:rsidP="00126FE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</w:pPr>
      <w:proofErr w:type="spellStart"/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t>عمج</w:t>
      </w:r>
      <w:proofErr w:type="spellEnd"/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: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493D2C"/>
          <w:sz w:val="32"/>
          <w:szCs w:val="32"/>
          <w:rtl/>
        </w:rPr>
      </w:pP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التَّعَمُّج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الاعوجاج في السير ، والمشي لليدين والأعضاء لاعوجاج الطريق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كتَعَمَّجَ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السيل إذا انقلب بعضه على بعض. قال : </w:t>
      </w:r>
      <w:r w:rsidR="00C72368"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تدافع السيل إذا </w:t>
      </w:r>
      <w:proofErr w:type="spellStart"/>
      <w:r w:rsidR="00C72368"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تَعَمَّجَا</w:t>
      </w:r>
      <w:proofErr w:type="spellEnd"/>
      <w:r w:rsidR="004F604D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7"/>
      </w:r>
      <w:r w:rsidR="004F604D" w:rsidRPr="003E582F">
        <w:rPr>
          <w:rFonts w:ascii="Calibri Light" w:eastAsia="Times New Roman" w:hAnsi="Calibri Light" w:cs="Calibri Light"/>
          <w:color w:val="CB6521"/>
          <w:sz w:val="32"/>
          <w:szCs w:val="32"/>
          <w:vertAlign w:val="superscript"/>
          <w:rtl/>
        </w:rPr>
        <w:t xml:space="preserve"> </w:t>
      </w:r>
    </w:p>
    <w:p w:rsidR="003E582F" w:rsidRPr="003E582F" w:rsidRDefault="003E582F" w:rsidP="00126FE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</w:pPr>
      <w:proofErr w:type="spellStart"/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lastRenderedPageBreak/>
        <w:t>جعم</w:t>
      </w:r>
      <w:proofErr w:type="spellEnd"/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:</w:t>
      </w:r>
    </w:p>
    <w:p w:rsidR="003E582F" w:rsidRPr="003E582F" w:rsidRDefault="003E582F" w:rsidP="00126FE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امرأة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جَعْماء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أنكر عقلها هرما، ولا يقال رجل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أَجْعَم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.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وناقة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جعماء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: مسنة.</w:t>
      </w:r>
      <w:r w:rsidR="00A249A6"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ورجل </w:t>
      </w:r>
      <w:proofErr w:type="spellStart"/>
      <w:r w:rsidR="00A249A6"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جَعِم</w:t>
      </w:r>
      <w:proofErr w:type="spellEnd"/>
      <w:r w:rsidR="00A249A6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وامرأة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جَعِمَة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، وبها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جَعَمٌ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أي : غلظ كلام في سعة حلق.</w:t>
      </w:r>
    </w:p>
    <w:p w:rsidR="003E582F" w:rsidRPr="003E582F" w:rsidRDefault="003E582F" w:rsidP="002A24CF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proofErr w:type="spell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جَعِمَ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الرجل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جَعَما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أي: قرم إلى اللحم ، وهو في ذاك أكول. قال</w:t>
      </w:r>
      <w:bookmarkStart w:id="0" w:name="_GoBack"/>
      <w:bookmarkEnd w:id="0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: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العجاج</w:t>
      </w:r>
      <w:proofErr w:type="gramEnd"/>
      <w:r w:rsidR="004F604D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8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CB6521"/>
          <w:sz w:val="32"/>
          <w:szCs w:val="32"/>
          <w:vertAlign w:val="superscript"/>
          <w:rtl/>
        </w:rPr>
        <w:t>(٣)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center"/>
        <w:rPr>
          <w:rFonts w:ascii="Calibri Light" w:eastAsia="Times New Roman" w:hAnsi="Calibri Light" w:cs="Calibri Light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إذ </w:t>
      </w:r>
      <w:proofErr w:type="spell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جَعِمَ</w:t>
      </w:r>
      <w:proofErr w:type="spellEnd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الذهلان كل </w:t>
      </w:r>
      <w:proofErr w:type="spell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مَجْعَم</w:t>
      </w:r>
      <w:proofErr w:type="spellEnd"/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أي :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جَعِمُوا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إلى الشر ، كما يقرم إلى اللحم.</w:t>
      </w:r>
    </w:p>
    <w:p w:rsidR="003E582F" w:rsidRPr="003E582F" w:rsidRDefault="003E582F" w:rsidP="00126FE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t>جمع </w:t>
      </w: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:</w:t>
      </w:r>
    </w:p>
    <w:p w:rsidR="003E582F" w:rsidRPr="003E582F" w:rsidRDefault="003E582F" w:rsidP="002A24CF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الجَمْع 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مصدر</w:t>
      </w:r>
      <w:proofErr w:type="gram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جَمَعت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الشيء.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الجَمْع</w:t>
      </w:r>
      <w:proofErr w:type="gram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أيضا: اسم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لجماعة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الناس،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الجموع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اسم</w:t>
      </w:r>
      <w:r w:rsidR="00EC248F" w:rsidRPr="00EC248F">
        <w:rPr>
          <w:rFonts w:ascii="Calibri Light" w:eastAsia="Times New Roman" w:hAnsi="Calibri Light" w:cs="Calibri Light" w:hint="cs"/>
          <w:color w:val="C00000"/>
          <w:sz w:val="32"/>
          <w:szCs w:val="32"/>
          <w:rtl/>
        </w:rPr>
        <w:t xml:space="preserve"> </w:t>
      </w:r>
      <w:r w:rsidR="00EC248F">
        <w:rPr>
          <w:rFonts w:ascii="Calibri Light" w:eastAsia="Times New Roman" w:hAnsi="Calibri Light" w:cs="Calibri Light" w:hint="cs"/>
          <w:color w:val="C00000"/>
          <w:sz w:val="32"/>
          <w:szCs w:val="32"/>
          <w:rtl/>
        </w:rPr>
        <w:t>ل</w:t>
      </w:r>
      <w:r w:rsidR="00EC248F"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جماعة</w:t>
      </w:r>
      <w:r w:rsidR="00EC248F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الناس.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المَجمع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حيث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يُجْمَع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الناس، وهو أيضا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اسم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للناس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الجَمَاعة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عدد كل شيء وكثرته.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الجِمَاع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ما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جمعَ </w:t>
      </w:r>
      <w:r w:rsidR="00A249A6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عددا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فهو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جِماعُهُ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كما تقول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لجماع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الخباء: أخبية قال الحسن: اتقوا هذه الأهواء التي</w:t>
      </w:r>
      <w:r w:rsidR="004F604D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9"/>
      </w:r>
      <w:r w:rsidR="0060170B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جِماعها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الضلالة ومعادها إلى النار. وكذلك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الجَمِيع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إلا أنه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اسم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لازم. يقال: رجل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جَمِيع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أي: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مجتمِع 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في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خلقه. وأما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gram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المجتَمِع</w:t>
      </w:r>
      <w:proofErr w:type="gram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فالذي استوت لحيته، وبلغ غاية شبابه، ولا يقال للنساء.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والمسجد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الجامِع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نعت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به ،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لأنه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يجمع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أهله ، ومسجد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الجامِع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خطأ بغير الألف واللام ، لأن الاسم لا يضاف إلى النعت. لا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يقال :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هذا زيد الفقيه.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وتقول :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جَمَّعَ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الناس، أي : شهدوا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الجُمُعة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وقضوا الصلاة.</w:t>
      </w:r>
    </w:p>
    <w:p w:rsidR="0060170B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جُمَّاع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كل شيء: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مجتمع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خلقه، فمن ذلك :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جُمَّاع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جسد الإنسان رأسه ،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جُمَّاع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الثمرة ونحوها إذا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اجتمعت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براعيمها في موضع واحد. قال ذو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الرمة :</w:t>
      </w:r>
      <w:proofErr w:type="gramEnd"/>
      <w:r w:rsidR="0060170B" w:rsidRPr="0060170B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</w:p>
    <w:p w:rsidR="003E582F" w:rsidRPr="003E582F" w:rsidRDefault="0060170B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ورأس كجُمَّاع الثريا ومشفر</w:t>
      </w:r>
      <w:r w:rsidRPr="0060170B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كسبت اليماني قده لم يحرد</w:t>
      </w:r>
      <w:r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0"/>
      </w:r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</w:tbl>
    <w:p w:rsidR="00A249A6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</w:pP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وتقول :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ضربته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بجُمْع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كفي، ومنهم من يكسر الجيم.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وأعطيته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من الدراهم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جُمْع </w:t>
      </w:r>
      <w:r w:rsidR="004F604D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الكف كما تقول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ملء الكف. وماتت المرأة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بجُمْع</w:t>
      </w:r>
      <w:r w:rsidR="00A249A6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أي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: مع ما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في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بطنها</w:t>
      </w:r>
      <w:r w:rsidR="00EC248F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1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="0060170B"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[وكذلك</w:t>
      </w:r>
      <w:r w:rsidR="00EC248F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2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 ] يقال إذا ماتت عذراء. وترك فلان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امرأته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بجُمْع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وسار ،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أي : تركها وقد أثقلت.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استَجْمَعَ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للمرء أموره إذا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استَجمع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وهيء له ما يسر به من أمره. قال</w:t>
      </w:r>
      <w:r w:rsidR="00EC248F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3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:</w:t>
      </w:r>
      <w:r w:rsidR="00A249A6" w:rsidRPr="00A249A6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 w:rsidR="00A249A6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</w:t>
      </w:r>
    </w:p>
    <w:p w:rsidR="003E582F" w:rsidRPr="003E582F" w:rsidRDefault="00A249A6" w:rsidP="00A249A6">
      <w:pPr>
        <w:shd w:val="clear" w:color="auto" w:fill="FFFFFF"/>
        <w:spacing w:after="0" w:line="240" w:lineRule="auto"/>
        <w:ind w:firstLine="1132"/>
        <w:jc w:val="both"/>
        <w:rPr>
          <w:rFonts w:ascii="Calibri Light" w:eastAsia="Times New Roman" w:hAnsi="Calibri Light" w:cs="Calibri Light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إذا استَجمعت للمرء فيها أموره </w:t>
      </w:r>
      <w:r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كبا كبوة للوجه لا </w:t>
      </w:r>
      <w:proofErr w:type="spell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يستقيلها</w:t>
      </w:r>
      <w:proofErr w:type="spellEnd"/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</w:tbl>
    <w:p w:rsidR="0060170B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استجمع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السيل: </w:t>
      </w: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أي :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اجتمع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استجمع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الفرس جريا. قال</w:t>
      </w:r>
      <w:r w:rsidR="00EC248F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4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:</w:t>
      </w:r>
      <w:r w:rsidR="0060170B" w:rsidRPr="0060170B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</w:p>
    <w:p w:rsidR="003E582F" w:rsidRPr="003E582F" w:rsidRDefault="0060170B" w:rsidP="00126FEB">
      <w:pPr>
        <w:shd w:val="clear" w:color="auto" w:fill="FFFFFF"/>
        <w:spacing w:after="0" w:line="240" w:lineRule="auto"/>
        <w:ind w:firstLine="1132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ومستجمع جريا وليس ببارح</w:t>
      </w:r>
      <w:r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 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 تباريه في ضاحي المتان سواعده </w:t>
      </w:r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</w:tbl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وسمي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جَمْعٌ</w:t>
      </w:r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5"/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جمعاً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، لأن الناس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يجتمعون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إليها من المزدلفة بين الصلاتين، المغرب والعشاء الآخرة.</w:t>
      </w:r>
    </w:p>
    <w:p w:rsidR="003E582F" w:rsidRPr="003E582F" w:rsidRDefault="003E582F" w:rsidP="00A249A6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proofErr w:type="gram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المجامَعَة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الجماع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كناية عن الفعل، والله يكني عن الأفعال، قال الله عز</w:t>
      </w:r>
      <w:r w:rsidR="00EB6959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وجل</w:t>
      </w:r>
      <w:r w:rsidR="00A249A6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>ّ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 (</w:t>
      </w:r>
      <w:r w:rsidRPr="003E582F">
        <w:rPr>
          <w:rFonts w:ascii="Calibri Light" w:eastAsia="Times New Roman" w:hAnsi="Calibri Light" w:cs="Calibri Light"/>
          <w:b/>
          <w:bCs/>
          <w:color w:val="008000"/>
          <w:sz w:val="32"/>
          <w:szCs w:val="32"/>
          <w:rtl/>
        </w:rPr>
        <w:t>أَوْ لامَسْتُمُ النِّساءَ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)</w:t>
      </w:r>
      <w:r w:rsidR="00EB6959" w:rsidRP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6"/>
      </w:r>
      <w:r w:rsidR="0060170B">
        <w:rPr>
          <w:rFonts w:ascii="Calibri Light" w:eastAsia="Times New Roman" w:hAnsi="Calibri Light" w:cs="Calibri Light" w:hint="cs"/>
          <w:color w:val="CB6521"/>
          <w:sz w:val="32"/>
          <w:szCs w:val="32"/>
          <w:vertAlign w:val="superscript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كنى عن النكاح</w:t>
      </w:r>
    </w:p>
    <w:p w:rsidR="003E582F" w:rsidRPr="003E582F" w:rsidRDefault="003E582F" w:rsidP="00126FE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lastRenderedPageBreak/>
        <w:t>معج </w:t>
      </w: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: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المَعْجُ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التقليب في الجري.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مَعَجَ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الحمار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يَمْعَج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 xml:space="preserve"> مَعْجا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، أي : جرى في كل وجه جريا سريعا. قال العجاج</w:t>
      </w:r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7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:</w:t>
      </w:r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126FEB">
            <w:pPr>
              <w:spacing w:after="0" w:line="240" w:lineRule="auto"/>
              <w:ind w:firstLine="1132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>حني منه غير ما أن يفحجا</w:t>
            </w: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 xml:space="preserve">غمر </w:t>
            </w:r>
            <w:proofErr w:type="spellStart"/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>الأجاري</w:t>
            </w:r>
            <w:proofErr w:type="spellEnd"/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 xml:space="preserve"> مسحا </w:t>
            </w:r>
            <w:proofErr w:type="spellStart"/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>مِمْعَجا</w:t>
            </w:r>
            <w:proofErr w:type="spellEnd"/>
          </w:p>
        </w:tc>
      </w:tr>
    </w:tbl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وحمار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م</w:t>
      </w:r>
      <w:proofErr w:type="gram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َعَاجٌ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gram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يسبق في عدوه يمينا وشمالا. والريح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تَمْعَج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في النبات ، أي</w:t>
      </w:r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18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 تفليه وتقلبه. قال ذو الرمة :</w:t>
      </w:r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126FEB">
            <w:pPr>
              <w:spacing w:after="0" w:line="240" w:lineRule="auto"/>
              <w:ind w:firstLine="1132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 xml:space="preserve">أو نفحة من أعالي حنوة </w:t>
            </w:r>
            <w:proofErr w:type="spellStart"/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>مَعَجَتْ</w:t>
            </w:r>
            <w:proofErr w:type="spellEnd"/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> </w:t>
            </w: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 xml:space="preserve">فيها الصبا موهنا والروض </w:t>
            </w:r>
            <w:proofErr w:type="spellStart"/>
            <w:r w:rsidRPr="003E582F">
              <w:rPr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t>مرهوم</w:t>
            </w:r>
            <w:proofErr w:type="spellEnd"/>
            <w:r w:rsidR="00EB6959">
              <w:rPr>
                <w:rStyle w:val="Appelnotedebasdep"/>
                <w:rFonts w:ascii="Calibri Light" w:eastAsia="Times New Roman" w:hAnsi="Calibri Light" w:cs="Calibri Light"/>
                <w:color w:val="493D2C"/>
                <w:sz w:val="32"/>
                <w:szCs w:val="32"/>
                <w:rtl/>
              </w:rPr>
              <w:footnoteReference w:id="19"/>
            </w:r>
          </w:p>
        </w:tc>
      </w:tr>
    </w:tbl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والفصيل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يَمْعَج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ضرع أمه إذا لهزه ، وقلب فاه في نواحيه</w:t>
      </w:r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20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CB6521"/>
          <w:sz w:val="32"/>
          <w:szCs w:val="32"/>
          <w:vertAlign w:val="superscript"/>
          <w:rtl/>
        </w:rPr>
        <w:t>(٧)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ليستمكن. وتقول : جاءنا الوادي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يَمْعَج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بسيوله ، أي : يسرع. قال</w:t>
      </w:r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21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 : </w:t>
      </w:r>
    </w:p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center"/>
        <w:rPr>
          <w:rFonts w:ascii="Calibri Light" w:eastAsia="Times New Roman" w:hAnsi="Calibri Light" w:cs="Calibri Light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ضافت تمعّج أعناق السيول به</w:t>
      </w:r>
    </w:p>
    <w:p w:rsidR="003E582F" w:rsidRPr="003E582F" w:rsidRDefault="003E582F" w:rsidP="00126FE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</w:pPr>
      <w:proofErr w:type="spellStart"/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t>مجع</w:t>
      </w:r>
      <w:proofErr w:type="spellEnd"/>
      <w:r w:rsidRPr="003E582F">
        <w:rPr>
          <w:rFonts w:ascii="Calibri Light" w:eastAsia="Times New Roman" w:hAnsi="Calibri Light" w:cs="Calibri Light"/>
          <w:b/>
          <w:bCs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b/>
          <w:bCs/>
          <w:color w:val="336699"/>
          <w:sz w:val="32"/>
          <w:szCs w:val="32"/>
          <w:rtl/>
        </w:rPr>
        <w:t>:</w:t>
      </w:r>
    </w:p>
    <w:p w:rsidR="0060170B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</w:pP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مَجَعَ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الرجل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مَجْعا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 ، </w:t>
      </w:r>
      <w:proofErr w:type="spell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تَمَجَّعَ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 xml:space="preserve"> 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تَمَجُّعا</w:t>
      </w:r>
      <w:proofErr w:type="spellEnd"/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22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إذا أكل التمر باللبن. و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المُجاعَة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: فضالة</w:t>
      </w:r>
      <w:r w:rsidR="0060170B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="0060170B"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ما</w:t>
      </w:r>
      <w:r w:rsidR="0060170B"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="0060170B"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يُمْجَع</w:t>
      </w:r>
      <w:proofErr w:type="spellEnd"/>
      <w:r w:rsidR="0060170B"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.</w:t>
      </w:r>
      <w:r w:rsidR="0060170B">
        <w:rPr>
          <w:rFonts w:ascii="Calibri Light" w:eastAsia="Times New Roman" w:hAnsi="Calibri Light" w:cs="Calibri Light" w:hint="cs"/>
          <w:color w:val="313736"/>
          <w:sz w:val="32"/>
          <w:szCs w:val="32"/>
          <w:rtl/>
        </w:rPr>
        <w:t xml:space="preserve"> </w:t>
      </w:r>
      <w:r w:rsidR="0060170B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والاسم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المَجِيع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.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قال</w:t>
      </w:r>
      <w:r w:rsidR="00EB6959">
        <w:rPr>
          <w:rStyle w:val="Appelnotedebasdep"/>
          <w:rFonts w:ascii="Calibri Light" w:eastAsia="Times New Roman" w:hAnsi="Calibri Light" w:cs="Calibri Light"/>
          <w:color w:val="493D2C"/>
          <w:sz w:val="32"/>
          <w:szCs w:val="32"/>
          <w:rtl/>
        </w:rPr>
        <w:footnoteReference w:id="23"/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:</w:t>
      </w:r>
    </w:p>
    <w:p w:rsidR="0060170B" w:rsidRDefault="0060170B" w:rsidP="00126FEB">
      <w:pPr>
        <w:shd w:val="clear" w:color="auto" w:fill="FFFFFF"/>
        <w:spacing w:after="0" w:line="240" w:lineRule="auto"/>
        <w:ind w:firstLine="1132"/>
        <w:jc w:val="both"/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إن </w:t>
      </w:r>
      <w:proofErr w:type="gram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في</w:t>
      </w:r>
      <w:proofErr w:type="gramEnd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دارنا ث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>ـــ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لاث حب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>ــــــــــــــــــــــــــ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الى </w:t>
      </w:r>
      <w:r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فوددنا لو قد وضعن جميعا</w:t>
      </w:r>
      <w:r w:rsidRPr="0060170B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</w:p>
    <w:p w:rsidR="0060170B" w:rsidRDefault="0060170B" w:rsidP="00126FEB">
      <w:pPr>
        <w:shd w:val="clear" w:color="auto" w:fill="FFFFFF"/>
        <w:spacing w:after="0" w:line="240" w:lineRule="auto"/>
        <w:ind w:firstLine="1132"/>
        <w:jc w:val="both"/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</w:pPr>
      <w:proofErr w:type="gram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جارتي</w:t>
      </w:r>
      <w:proofErr w:type="gramEnd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ثم ه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>ـــ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رتي ثم ش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>ـــــــــــــــــ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اتي</w:t>
      </w:r>
      <w:r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 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فإذا م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>ــــــــــــــــــ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ا وضع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>ــــــــــــــ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ن ك</w:t>
      </w:r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>ـ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ن ربيعا</w:t>
      </w:r>
      <w:r w:rsidRPr="0060170B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</w:p>
    <w:p w:rsidR="003E582F" w:rsidRPr="003E582F" w:rsidRDefault="0060170B" w:rsidP="00126FEB">
      <w:pPr>
        <w:shd w:val="clear" w:color="auto" w:fill="FFFFFF"/>
        <w:spacing w:after="0" w:line="240" w:lineRule="auto"/>
        <w:ind w:firstLine="1132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جارتي للخبيص والهر </w:t>
      </w:r>
      <w:proofErr w:type="spell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للفأ</w:t>
      </w:r>
      <w:proofErr w:type="spellEnd"/>
      <w:r w:rsidR="00126FEB">
        <w:rPr>
          <w:rFonts w:ascii="Calibri Light" w:eastAsia="Times New Roman" w:hAnsi="Calibri Light" w:cs="Calibri Light" w:hint="cs"/>
          <w:color w:val="493D2C"/>
          <w:sz w:val="32"/>
          <w:szCs w:val="32"/>
          <w:rtl/>
        </w:rPr>
        <w:t xml:space="preserve">       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ر</w:t>
      </w:r>
      <w:r w:rsidRPr="0060170B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 xml:space="preserve">وشاتي إذا اشتهيت </w:t>
      </w:r>
      <w:proofErr w:type="spellStart"/>
      <w:r w:rsidRPr="003E582F">
        <w:rPr>
          <w:rFonts w:ascii="Calibri Light" w:eastAsia="Times New Roman" w:hAnsi="Calibri Light" w:cs="Calibri Light"/>
          <w:color w:val="493D2C"/>
          <w:sz w:val="32"/>
          <w:szCs w:val="32"/>
          <w:rtl/>
        </w:rPr>
        <w:t>مجيعا</w:t>
      </w:r>
      <w:proofErr w:type="spellEnd"/>
    </w:p>
    <w:tbl>
      <w:tblPr>
        <w:bidiVisual/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295"/>
        <w:gridCol w:w="4623"/>
      </w:tblGrid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  <w:tr w:rsidR="003E582F" w:rsidRPr="003E582F" w:rsidTr="003E582F"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  <w:tc>
          <w:tcPr>
            <w:tcW w:w="150" w:type="pct"/>
            <w:hideMark/>
          </w:tcPr>
          <w:p w:rsidR="003E582F" w:rsidRPr="003E582F" w:rsidRDefault="003E582F" w:rsidP="0060170B">
            <w:pPr>
              <w:bidi w:val="0"/>
              <w:spacing w:after="0" w:line="240" w:lineRule="auto"/>
              <w:ind w:firstLine="565"/>
              <w:rPr>
                <w:rFonts w:ascii="Calibri Light" w:eastAsia="Times New Roman" w:hAnsi="Calibri Light" w:cs="Calibri Light"/>
                <w:sz w:val="32"/>
                <w:szCs w:val="32"/>
              </w:rPr>
            </w:pPr>
          </w:p>
        </w:tc>
        <w:tc>
          <w:tcPr>
            <w:tcW w:w="2350" w:type="pct"/>
            <w:hideMark/>
          </w:tcPr>
          <w:p w:rsidR="003E582F" w:rsidRPr="003E582F" w:rsidRDefault="003E582F" w:rsidP="0060170B">
            <w:pPr>
              <w:spacing w:after="0" w:line="240" w:lineRule="auto"/>
              <w:ind w:firstLine="565"/>
              <w:jc w:val="both"/>
              <w:rPr>
                <w:rFonts w:ascii="Calibri Light" w:eastAsia="Times New Roman" w:hAnsi="Calibri Light" w:cs="Calibri Light"/>
                <w:color w:val="493D2C"/>
                <w:sz w:val="32"/>
                <w:szCs w:val="32"/>
              </w:rPr>
            </w:pPr>
          </w:p>
        </w:tc>
      </w:tr>
    </w:tbl>
    <w:p w:rsidR="003E582F" w:rsidRPr="003E582F" w:rsidRDefault="003E582F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ورجل 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مَجّاعَة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 ، أي : كثير</w:t>
      </w:r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proofErr w:type="spellStart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التَّمجُّع</w:t>
      </w:r>
      <w:proofErr w:type="spellEnd"/>
      <w:r w:rsidRPr="003E582F">
        <w:rPr>
          <w:rFonts w:ascii="Calibri Light" w:eastAsia="Times New Roman" w:hAnsi="Calibri Light" w:cs="Calibri Light"/>
          <w:color w:val="C00000"/>
          <w:sz w:val="32"/>
          <w:szCs w:val="32"/>
          <w:rtl/>
        </w:rPr>
        <w:t> </w:t>
      </w: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 xml:space="preserve">، مثل: علامة </w:t>
      </w:r>
      <w:proofErr w:type="spellStart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ونساببة</w:t>
      </w:r>
      <w:proofErr w:type="spellEnd"/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. قال الخليل: يدخلون هذه الهاءات في نعوت الرجال للتوكيد.</w:t>
      </w:r>
    </w:p>
    <w:p w:rsidR="00EB6959" w:rsidRPr="003E582F" w:rsidRDefault="00EB6959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6B7E6D"/>
          <w:sz w:val="32"/>
          <w:szCs w:val="32"/>
          <w:rtl/>
        </w:rPr>
      </w:pPr>
    </w:p>
    <w:p w:rsidR="00EB6959" w:rsidRPr="003E582F" w:rsidRDefault="00EB6959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6B7E6D"/>
          <w:sz w:val="32"/>
          <w:szCs w:val="32"/>
          <w:rtl/>
        </w:rPr>
      </w:pPr>
    </w:p>
    <w:p w:rsidR="00EB6959" w:rsidRPr="003E582F" w:rsidRDefault="00EB6959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6B7E6D"/>
          <w:sz w:val="32"/>
          <w:szCs w:val="32"/>
          <w:rtl/>
        </w:rPr>
      </w:pPr>
    </w:p>
    <w:p w:rsidR="00EB6959" w:rsidRPr="003E582F" w:rsidRDefault="00EB6959" w:rsidP="0060170B">
      <w:pPr>
        <w:shd w:val="clear" w:color="auto" w:fill="FFFFFF"/>
        <w:spacing w:after="0" w:line="240" w:lineRule="auto"/>
        <w:ind w:firstLine="565"/>
        <w:jc w:val="both"/>
        <w:rPr>
          <w:rFonts w:ascii="Calibri Light" w:eastAsia="Times New Roman" w:hAnsi="Calibri Light" w:cs="Calibri Light"/>
          <w:color w:val="6B7E6D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6B7E6D"/>
          <w:sz w:val="32"/>
          <w:szCs w:val="32"/>
          <w:rtl/>
        </w:rPr>
        <w:t xml:space="preserve"> </w:t>
      </w:r>
    </w:p>
    <w:p w:rsidR="00EB6959" w:rsidRPr="003E582F" w:rsidRDefault="00EB6959" w:rsidP="0060170B">
      <w:pPr>
        <w:shd w:val="clear" w:color="auto" w:fill="FFFFFF"/>
        <w:spacing w:after="0" w:line="240" w:lineRule="auto"/>
        <w:ind w:firstLine="565"/>
        <w:jc w:val="center"/>
        <w:rPr>
          <w:rFonts w:ascii="Calibri Light" w:eastAsia="Times New Roman" w:hAnsi="Calibri Light" w:cs="Calibri Light"/>
          <w:color w:val="313736"/>
          <w:sz w:val="32"/>
          <w:szCs w:val="32"/>
          <w:rtl/>
        </w:rPr>
      </w:pPr>
      <w:r w:rsidRPr="003E582F">
        <w:rPr>
          <w:rFonts w:ascii="Calibri Light" w:eastAsia="Times New Roman" w:hAnsi="Calibri Light" w:cs="Calibri Light"/>
          <w:color w:val="313736"/>
          <w:sz w:val="32"/>
          <w:szCs w:val="32"/>
          <w:rtl/>
        </w:rPr>
        <w:t>٢٤١</w:t>
      </w:r>
    </w:p>
    <w:p w:rsidR="001A3396" w:rsidRPr="003E582F" w:rsidRDefault="001A3396" w:rsidP="0060170B">
      <w:pPr>
        <w:spacing w:after="0" w:line="240" w:lineRule="auto"/>
        <w:ind w:firstLine="565"/>
        <w:rPr>
          <w:rFonts w:ascii="Calibri Light" w:hAnsi="Calibri Light" w:cs="Calibri Light"/>
          <w:sz w:val="32"/>
          <w:szCs w:val="32"/>
        </w:rPr>
      </w:pPr>
    </w:p>
    <w:sectPr w:rsidR="001A3396" w:rsidRPr="003E582F" w:rsidSect="00C72368">
      <w:pgSz w:w="11906" w:h="16838"/>
      <w:pgMar w:top="851" w:right="1418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77" w:rsidRDefault="00C60777" w:rsidP="003E582F">
      <w:pPr>
        <w:spacing w:after="0" w:line="240" w:lineRule="auto"/>
      </w:pPr>
      <w:r>
        <w:separator/>
      </w:r>
    </w:p>
  </w:endnote>
  <w:endnote w:type="continuationSeparator" w:id="0">
    <w:p w:rsidR="00C60777" w:rsidRDefault="00C60777" w:rsidP="003E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77" w:rsidRDefault="00C60777" w:rsidP="003E582F">
      <w:pPr>
        <w:spacing w:after="0" w:line="240" w:lineRule="auto"/>
      </w:pPr>
      <w:r>
        <w:separator/>
      </w:r>
    </w:p>
  </w:footnote>
  <w:footnote w:type="continuationSeparator" w:id="0">
    <w:p w:rsidR="00C60777" w:rsidRDefault="00C60777" w:rsidP="003E582F">
      <w:pPr>
        <w:spacing w:after="0" w:line="240" w:lineRule="auto"/>
      </w:pPr>
      <w:r>
        <w:continuationSeparator/>
      </w:r>
    </w:p>
  </w:footnote>
  <w:footnote w:id="1">
    <w:p w:rsidR="003E582F" w:rsidRPr="0060170B" w:rsidRDefault="003E582F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</w:pPr>
      <w:r w:rsidRPr="00126FEB">
        <w:rPr>
          <w:rStyle w:val="Appelnotedebasdep"/>
          <w:rFonts w:ascii="Calibri Light" w:hAnsi="Calibri Light" w:cs="Calibri Light"/>
          <w:color w:val="FF0000"/>
          <w:sz w:val="24"/>
          <w:szCs w:val="24"/>
        </w:rPr>
        <w:footnoteRef/>
      </w:r>
      <w:r w:rsidRPr="00126FEB">
        <w:rPr>
          <w:rFonts w:ascii="Calibri Light" w:hAnsi="Calibri Light" w:cs="Calibri Light"/>
          <w:color w:val="FF0000"/>
          <w:sz w:val="24"/>
          <w:szCs w:val="24"/>
          <w:rtl/>
        </w:rPr>
        <w:t xml:space="preserve"> </w:t>
      </w:r>
      <w:proofErr w:type="gramStart"/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صحيح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البخاري ٩ / ١٥. وأورده اللسان (</w:t>
      </w:r>
      <w:proofErr w:type="gram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عجم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).</w:t>
      </w:r>
    </w:p>
  </w:footnote>
  <w:footnote w:id="2">
    <w:p w:rsidR="003E582F" w:rsidRPr="0060170B" w:rsidRDefault="003E582F" w:rsidP="00A249A6">
      <w:pPr>
        <w:pStyle w:val="Notedebasdepage"/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proofErr w:type="gramStart"/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زيادة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اقتضاها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السياق</w:t>
      </w:r>
    </w:p>
  </w:footnote>
  <w:footnote w:id="3">
    <w:p w:rsidR="003E582F" w:rsidRPr="0060170B" w:rsidRDefault="003E582F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>-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ديوانه ١ / ٧٩ والرواية فيه : 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أثباج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لها خبب 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والخبب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الطرائق كالحبب بالحاء المهملة.</w:t>
      </w:r>
    </w:p>
  </w:footnote>
  <w:footnote w:id="4">
    <w:p w:rsidR="003E582F" w:rsidRPr="0060170B" w:rsidRDefault="003E582F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="00A249A6">
        <w:rPr>
          <w:rFonts w:ascii="Calibri Light" w:hAnsi="Calibri Light" w:cs="Calibri Light" w:hint="cs"/>
          <w:color w:val="000000" w:themeColor="text1"/>
          <w:sz w:val="24"/>
          <w:szCs w:val="24"/>
          <w:rtl/>
          <w:lang w:bidi="ar-DZ"/>
        </w:rPr>
        <w:t>-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في ط 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وس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: نواته.</w:t>
      </w:r>
    </w:p>
  </w:footnote>
  <w:footnote w:id="5">
    <w:p w:rsidR="003E582F" w:rsidRPr="0060170B" w:rsidRDefault="003E582F" w:rsidP="00A249A6">
      <w:pPr>
        <w:pStyle w:val="Notedebasdepage"/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="00A249A6">
        <w:rPr>
          <w:rFonts w:ascii="Calibri Light" w:hAnsi="Calibri Light" w:cs="Calibri Light" w:hint="cs"/>
          <w:color w:val="000000" w:themeColor="text1"/>
          <w:sz w:val="24"/>
          <w:szCs w:val="24"/>
          <w:rtl/>
          <w:lang w:bidi="ar-DZ"/>
        </w:rPr>
        <w:t>-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النص في التهذيب ١ / ٣٩٢. وفي اللسان (</w:t>
      </w:r>
      <w:proofErr w:type="gram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عجم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) ١٢ / ٣٩٠.</w:t>
      </w:r>
    </w:p>
  </w:footnote>
  <w:footnote w:id="6">
    <w:p w:rsidR="004F604D" w:rsidRPr="0060170B" w:rsidRDefault="004F604D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ديوان الأخطل ١ / ٣٦٠ والرواية فيه : «بصفحتيها ومجري نسعها وقع».</w:t>
      </w:r>
    </w:p>
  </w:footnote>
  <w:footnote w:id="7">
    <w:p w:rsidR="004F604D" w:rsidRPr="0060170B" w:rsidRDefault="004F604D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60170B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القائل هو (العجاج) ديوانه ص ٣٦٣ وورد البيت في التهذيب ١ / ٣٩٤ وفي اللسان : (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عمج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).</w:t>
      </w:r>
    </w:p>
  </w:footnote>
  <w:footnote w:id="8">
    <w:p w:rsidR="004F604D" w:rsidRPr="0060170B" w:rsidRDefault="004F604D" w:rsidP="0060170B">
      <w:pPr>
        <w:pStyle w:val="Notedebasdepage"/>
        <w:rPr>
          <w:rFonts w:ascii="Calibri Light" w:hAnsi="Calibri Light" w:cs="Calibri Light"/>
          <w:color w:val="000000" w:themeColor="text1"/>
          <w:sz w:val="24"/>
          <w:szCs w:val="24"/>
          <w:lang w:bidi="ar-DZ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proofErr w:type="gramStart"/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ديوان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العجاج ص ٣٠٤ والتهذيب ١ / ٣٩٦.</w:t>
      </w:r>
    </w:p>
  </w:footnote>
  <w:footnote w:id="9">
    <w:p w:rsidR="004F604D" w:rsidRPr="0060170B" w:rsidRDefault="004F604D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proofErr w:type="gramStart"/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="00EC248F"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في</w:t>
      </w:r>
      <w:proofErr w:type="gramEnd"/>
      <w:r w:rsidR="00EC248F"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س : فإن.</w:t>
      </w:r>
    </w:p>
  </w:footnote>
  <w:footnote w:id="10">
    <w:p w:rsidR="0060170B" w:rsidRPr="0060170B" w:rsidRDefault="0060170B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البيت في ملحق الديوان ص ١٨٦٧ (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دزشق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) وهو التهذيب ١ / ٣٩٩ وفي اللسان (جمع) وفي التاج (جمع). (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وءوفذة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لم نجرد) سقطت من ط وأكملت من س.</w:t>
      </w:r>
    </w:p>
  </w:footnote>
  <w:footnote w:id="11">
    <w:p w:rsidR="00EC248F" w:rsidRPr="0060170B" w:rsidRDefault="00EC248F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من س. </w:t>
      </w:r>
      <w:proofErr w:type="gram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في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ط بطنه.</w:t>
      </w:r>
    </w:p>
  </w:footnote>
  <w:footnote w:id="12">
    <w:p w:rsidR="00EC248F" w:rsidRPr="0060170B" w:rsidRDefault="00EC248F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زيادة </w:t>
      </w:r>
      <w:proofErr w:type="spell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يقتضيها</w:t>
      </w:r>
      <w:proofErr w:type="spell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السياق مستفادة من التهذيب ١ / ٣٩٩.</w:t>
      </w:r>
    </w:p>
  </w:footnote>
  <w:footnote w:id="13">
    <w:p w:rsidR="00EC248F" w:rsidRPr="0060170B" w:rsidRDefault="00EC248F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لم نقف على نسبة له.</w:t>
      </w:r>
    </w:p>
  </w:footnote>
  <w:footnote w:id="14">
    <w:p w:rsidR="00EC248F" w:rsidRPr="0060170B" w:rsidRDefault="00EC248F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="00EB6959"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لم نجده معزوا. ضاحي بالمعجمة من س. في الأصل (ط) : صاحي.</w:t>
      </w:r>
    </w:p>
  </w:footnote>
  <w:footnote w:id="15">
    <w:p w:rsidR="00EB6959" w:rsidRPr="0060170B" w:rsidRDefault="00EB6959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>-</w:t>
      </w:r>
      <w:r w:rsidRPr="0060170B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جمع: المزدلفة في اللسان : معرفة كعرفات. (جمع).</w:t>
      </w:r>
    </w:p>
  </w:footnote>
  <w:footnote w:id="16">
    <w:p w:rsidR="00EB6959" w:rsidRPr="00A249A6" w:rsidRDefault="00EB6959" w:rsidP="00A249A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>-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سورة </w:t>
      </w:r>
      <w:proofErr w:type="gram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النساء :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٤٣.</w:t>
      </w:r>
    </w:p>
  </w:footnote>
  <w:footnote w:id="17">
    <w:p w:rsidR="00EB6959" w:rsidRPr="0060170B" w:rsidRDefault="00EB6959" w:rsidP="0060170B">
      <w:pPr>
        <w:pStyle w:val="Notedebasdepage"/>
        <w:rPr>
          <w:rFonts w:ascii="Calibri Light" w:hAnsi="Calibri Light" w:cs="Calibri Light"/>
          <w:color w:val="000000" w:themeColor="text1"/>
          <w:sz w:val="24"/>
          <w:szCs w:val="24"/>
          <w:lang w:bidi="ar-DZ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ديوان العجاج ص ٣٨٥ (</w:t>
      </w:r>
      <w:proofErr w:type="gram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بيروت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) ورد الشطر الثاني في التهذيب ١ / ٣٩٥. وفي اللسان ٢ / ٣٦٨.</w:t>
      </w:r>
    </w:p>
  </w:footnote>
  <w:footnote w:id="18">
    <w:p w:rsidR="00EB6959" w:rsidRPr="0060170B" w:rsidRDefault="00EB6959" w:rsidP="0060170B">
      <w:pPr>
        <w:pStyle w:val="Notedebasdepage"/>
        <w:rPr>
          <w:rFonts w:ascii="Calibri Light" w:hAnsi="Calibri Light" w:cs="Calibri Light"/>
          <w:color w:val="000000" w:themeColor="text1"/>
          <w:sz w:val="24"/>
          <w:szCs w:val="24"/>
          <w:lang w:bidi="ar-DZ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من س. في ، كي ما.</w:t>
      </w:r>
    </w:p>
  </w:footnote>
  <w:footnote w:id="19">
    <w:p w:rsidR="00EB6959" w:rsidRPr="0060170B" w:rsidRDefault="00EB6959" w:rsidP="0060170B">
      <w:pPr>
        <w:pStyle w:val="Notedebasdepage"/>
        <w:rPr>
          <w:rFonts w:ascii="Calibri Light" w:hAnsi="Calibri Light" w:cs="Calibri Light"/>
          <w:color w:val="000000" w:themeColor="text1"/>
          <w:sz w:val="24"/>
          <w:szCs w:val="24"/>
          <w:lang w:bidi="ar-DZ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>-</w:t>
      </w:r>
      <w:r w:rsidR="0060170B">
        <w:rPr>
          <w:rFonts w:ascii="Calibri Light" w:hAnsi="Calibri Light" w:cs="Calibri Light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ديوانه ١ / ٣٩٨ </w:t>
      </w:r>
      <w:proofErr w:type="gram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دمشق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. والبيت في التهذيب ١ / ٣٩٥.</w:t>
      </w:r>
    </w:p>
  </w:footnote>
  <w:footnote w:id="20">
    <w:p w:rsidR="00EB6959" w:rsidRPr="0060170B" w:rsidRDefault="00EB6959" w:rsidP="0060170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من س في ط </w:t>
      </w:r>
      <w:proofErr w:type="gramStart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الأصل :</w:t>
      </w:r>
      <w:proofErr w:type="gramEnd"/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 xml:space="preserve"> نواحيها.</w:t>
      </w:r>
    </w:p>
  </w:footnote>
  <w:footnote w:id="21">
    <w:p w:rsidR="00EB6959" w:rsidRPr="0060170B" w:rsidRDefault="00EB6959" w:rsidP="0060170B">
      <w:pPr>
        <w:pStyle w:val="Notedebasdepage"/>
        <w:rPr>
          <w:rFonts w:ascii="Calibri Light" w:hAnsi="Calibri Light" w:cs="Calibri Light"/>
          <w:color w:val="000000" w:themeColor="text1"/>
          <w:sz w:val="24"/>
          <w:szCs w:val="24"/>
          <w:lang w:bidi="ar-DZ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  <w:sz w:val="24"/>
          <w:szCs w:val="24"/>
        </w:rPr>
        <w:footnoteRef/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sz w:val="24"/>
          <w:szCs w:val="24"/>
          <w:rtl/>
          <w:lang w:bidi="ar-DZ"/>
        </w:rPr>
        <w:t xml:space="preserve">- </w:t>
      </w:r>
      <w:r w:rsidRPr="003E582F">
        <w:rPr>
          <w:rFonts w:ascii="Calibri Light" w:eastAsia="Times New Roman" w:hAnsi="Calibri Light" w:cs="Calibri Light"/>
          <w:color w:val="000000" w:themeColor="text1"/>
          <w:sz w:val="24"/>
          <w:szCs w:val="24"/>
          <w:rtl/>
        </w:rPr>
        <w:t>لم نعثر على نسبة له. في س : جاءت. وفي الجزء المطبوع : ضاقت.</w:t>
      </w:r>
    </w:p>
  </w:footnote>
  <w:footnote w:id="22">
    <w:p w:rsidR="00EB6959" w:rsidRPr="0060170B" w:rsidRDefault="00EB6959" w:rsidP="0060170B">
      <w:pPr>
        <w:pStyle w:val="rfdfootnote0"/>
        <w:shd w:val="clear" w:color="auto" w:fill="FFFFFF"/>
        <w:bidi/>
        <w:spacing w:before="72" w:beforeAutospacing="0" w:after="72" w:afterAutospacing="0"/>
        <w:jc w:val="both"/>
        <w:rPr>
          <w:rFonts w:ascii="Calibri Light" w:hAnsi="Calibri Light" w:cs="Calibri Light"/>
          <w:color w:val="000000" w:themeColor="text1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</w:rPr>
        <w:footnoteRef/>
      </w:r>
      <w:r w:rsidRPr="0060170B">
        <w:rPr>
          <w:rFonts w:ascii="Calibri Light" w:hAnsi="Calibri Light" w:cs="Calibri Light"/>
          <w:color w:val="000000" w:themeColor="text1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rtl/>
          <w:lang w:bidi="ar-DZ"/>
        </w:rPr>
        <w:t xml:space="preserve">- </w:t>
      </w:r>
      <w:r w:rsidR="0060170B" w:rsidRPr="0060170B">
        <w:rPr>
          <w:rFonts w:ascii="Calibri Light" w:hAnsi="Calibri Light" w:cs="Calibri Light"/>
          <w:color w:val="000000" w:themeColor="text1"/>
          <w:rtl/>
        </w:rPr>
        <w:t xml:space="preserve">في س </w:t>
      </w:r>
      <w:proofErr w:type="spellStart"/>
      <w:r w:rsidR="0060170B" w:rsidRPr="0060170B">
        <w:rPr>
          <w:rFonts w:ascii="Calibri Light" w:hAnsi="Calibri Light" w:cs="Calibri Light"/>
          <w:color w:val="000000" w:themeColor="text1"/>
          <w:rtl/>
        </w:rPr>
        <w:t>وط</w:t>
      </w:r>
      <w:proofErr w:type="spellEnd"/>
      <w:r w:rsidR="0060170B" w:rsidRPr="0060170B">
        <w:rPr>
          <w:rFonts w:ascii="Calibri Light" w:hAnsi="Calibri Light" w:cs="Calibri Light"/>
          <w:color w:val="000000" w:themeColor="text1"/>
          <w:rtl/>
        </w:rPr>
        <w:t xml:space="preserve"> : </w:t>
      </w:r>
      <w:proofErr w:type="spellStart"/>
      <w:r w:rsidR="0060170B" w:rsidRPr="0060170B">
        <w:rPr>
          <w:rFonts w:ascii="Calibri Light" w:hAnsi="Calibri Light" w:cs="Calibri Light"/>
          <w:color w:val="000000" w:themeColor="text1"/>
          <w:rtl/>
        </w:rPr>
        <w:t>تمجيعا</w:t>
      </w:r>
      <w:proofErr w:type="spellEnd"/>
      <w:r w:rsidR="0060170B" w:rsidRPr="0060170B">
        <w:rPr>
          <w:rFonts w:ascii="Calibri Light" w:hAnsi="Calibri Light" w:cs="Calibri Light"/>
          <w:color w:val="000000" w:themeColor="text1"/>
          <w:rtl/>
        </w:rPr>
        <w:t>. والصواب ما أثبتناه.</w:t>
      </w:r>
    </w:p>
  </w:footnote>
  <w:footnote w:id="23">
    <w:p w:rsidR="00EB6959" w:rsidRPr="0060170B" w:rsidRDefault="00EB6959" w:rsidP="0060170B">
      <w:pPr>
        <w:pStyle w:val="rfdfootnote0"/>
        <w:shd w:val="clear" w:color="auto" w:fill="FFFFFF"/>
        <w:bidi/>
        <w:spacing w:before="0" w:beforeAutospacing="0" w:after="0" w:afterAutospacing="0"/>
        <w:jc w:val="both"/>
        <w:rPr>
          <w:rFonts w:ascii="Calibri Light" w:hAnsi="Calibri Light" w:cs="Calibri Light"/>
          <w:color w:val="000000" w:themeColor="text1"/>
        </w:rPr>
      </w:pPr>
      <w:r w:rsidRPr="0060170B">
        <w:rPr>
          <w:rStyle w:val="Appelnotedebasdep"/>
          <w:rFonts w:ascii="Calibri Light" w:hAnsi="Calibri Light" w:cs="Calibri Light"/>
          <w:color w:val="000000" w:themeColor="text1"/>
        </w:rPr>
        <w:footnoteRef/>
      </w:r>
      <w:r w:rsidRPr="0060170B">
        <w:rPr>
          <w:rFonts w:ascii="Calibri Light" w:hAnsi="Calibri Light" w:cs="Calibri Light"/>
          <w:color w:val="000000" w:themeColor="text1"/>
          <w:rtl/>
        </w:rPr>
        <w:t xml:space="preserve"> </w:t>
      </w:r>
      <w:r w:rsidRPr="0060170B">
        <w:rPr>
          <w:rFonts w:ascii="Calibri Light" w:hAnsi="Calibri Light" w:cs="Calibri Light"/>
          <w:color w:val="000000" w:themeColor="text1"/>
          <w:rtl/>
          <w:lang w:bidi="ar-DZ"/>
        </w:rPr>
        <w:t>-</w:t>
      </w:r>
      <w:r w:rsidR="0060170B" w:rsidRPr="0060170B">
        <w:rPr>
          <w:rFonts w:ascii="Calibri Light" w:hAnsi="Calibri Light" w:cs="Calibri Light"/>
          <w:color w:val="000000" w:themeColor="text1"/>
          <w:rtl/>
        </w:rPr>
        <w:t>لم نقف على نسبة لها : وردت الأبيات الثلاثة في اللسان (</w:t>
      </w:r>
      <w:proofErr w:type="spellStart"/>
      <w:r w:rsidR="0060170B" w:rsidRPr="0060170B">
        <w:rPr>
          <w:rFonts w:ascii="Calibri Light" w:hAnsi="Calibri Light" w:cs="Calibri Light"/>
          <w:color w:val="000000" w:themeColor="text1"/>
          <w:rtl/>
        </w:rPr>
        <w:t>مجع</w:t>
      </w:r>
      <w:proofErr w:type="spellEnd"/>
      <w:r w:rsidR="0060170B" w:rsidRPr="0060170B">
        <w:rPr>
          <w:rFonts w:ascii="Calibri Light" w:hAnsi="Calibri Light" w:cs="Calibri Light"/>
          <w:color w:val="000000" w:themeColor="text1"/>
          <w:rtl/>
        </w:rPr>
        <w:t xml:space="preserve">) ٨ / ٣٣٣ (ألو) ـ (إذا </w:t>
      </w:r>
      <w:proofErr w:type="spellStart"/>
      <w:r w:rsidR="0060170B" w:rsidRPr="0060170B">
        <w:rPr>
          <w:rFonts w:ascii="Calibri Light" w:hAnsi="Calibri Light" w:cs="Calibri Light"/>
          <w:color w:val="000000" w:themeColor="text1"/>
          <w:rtl/>
        </w:rPr>
        <w:t>اشتيدا</w:t>
      </w:r>
      <w:proofErr w:type="spellEnd"/>
      <w:r w:rsidR="0060170B" w:rsidRPr="0060170B">
        <w:rPr>
          <w:rFonts w:ascii="Calibri Light" w:hAnsi="Calibri Light" w:cs="Calibri Light"/>
          <w:color w:val="000000" w:themeColor="text1"/>
          <w:rtl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2F"/>
    <w:rsid w:val="00126FEB"/>
    <w:rsid w:val="001A3396"/>
    <w:rsid w:val="001A5941"/>
    <w:rsid w:val="002A24CF"/>
    <w:rsid w:val="003E582F"/>
    <w:rsid w:val="004F604D"/>
    <w:rsid w:val="0060170B"/>
    <w:rsid w:val="00A249A6"/>
    <w:rsid w:val="00C60777"/>
    <w:rsid w:val="00C72368"/>
    <w:rsid w:val="00EB6959"/>
    <w:rsid w:val="00EC248F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fdcenterbold1">
    <w:name w:val="rfdcenterbold1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bold1">
    <w:name w:val="rfdbold1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djamed">
    <w:name w:val="rfdjamed"/>
    <w:basedOn w:val="Policepardfaut"/>
    <w:rsid w:val="003E582F"/>
  </w:style>
  <w:style w:type="paragraph" w:styleId="NormalWeb">
    <w:name w:val="Normal (Web)"/>
    <w:basedOn w:val="Normal"/>
    <w:uiPriority w:val="99"/>
    <w:semiHidden/>
    <w:unhideWhenUsed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dmoshtaq">
    <w:name w:val="rfdmoshtaq"/>
    <w:basedOn w:val="Policepardfaut"/>
    <w:rsid w:val="003E582F"/>
  </w:style>
  <w:style w:type="character" w:customStyle="1" w:styleId="rfdfootnotenum">
    <w:name w:val="rfdfootnotenum"/>
    <w:basedOn w:val="Policepardfaut"/>
    <w:rsid w:val="003E582F"/>
  </w:style>
  <w:style w:type="paragraph" w:customStyle="1" w:styleId="rfdline">
    <w:name w:val="rfdline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footnote0">
    <w:name w:val="rfdfootnote0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poem">
    <w:name w:val="rfdpoem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poemcenter">
    <w:name w:val="rfdpoemcenter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normal0">
    <w:name w:val="rfdnormal0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dalaem">
    <w:name w:val="rfdalaem"/>
    <w:basedOn w:val="Policepardfaut"/>
    <w:rsid w:val="003E582F"/>
  </w:style>
  <w:style w:type="character" w:customStyle="1" w:styleId="rfdaie">
    <w:name w:val="rfdaie"/>
    <w:basedOn w:val="Policepardfaut"/>
    <w:rsid w:val="003E582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58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58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58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fdcenterbold1">
    <w:name w:val="rfdcenterbold1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bold1">
    <w:name w:val="rfdbold1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djamed">
    <w:name w:val="rfdjamed"/>
    <w:basedOn w:val="Policepardfaut"/>
    <w:rsid w:val="003E582F"/>
  </w:style>
  <w:style w:type="paragraph" w:styleId="NormalWeb">
    <w:name w:val="Normal (Web)"/>
    <w:basedOn w:val="Normal"/>
    <w:uiPriority w:val="99"/>
    <w:semiHidden/>
    <w:unhideWhenUsed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dmoshtaq">
    <w:name w:val="rfdmoshtaq"/>
    <w:basedOn w:val="Policepardfaut"/>
    <w:rsid w:val="003E582F"/>
  </w:style>
  <w:style w:type="character" w:customStyle="1" w:styleId="rfdfootnotenum">
    <w:name w:val="rfdfootnotenum"/>
    <w:basedOn w:val="Policepardfaut"/>
    <w:rsid w:val="003E582F"/>
  </w:style>
  <w:style w:type="paragraph" w:customStyle="1" w:styleId="rfdline">
    <w:name w:val="rfdline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footnote0">
    <w:name w:val="rfdfootnote0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poem">
    <w:name w:val="rfdpoem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poemcenter">
    <w:name w:val="rfdpoemcenter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fdnormal0">
    <w:name w:val="rfdnormal0"/>
    <w:basedOn w:val="Normal"/>
    <w:rsid w:val="003E5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fdalaem">
    <w:name w:val="rfdalaem"/>
    <w:basedOn w:val="Policepardfaut"/>
    <w:rsid w:val="003E582F"/>
  </w:style>
  <w:style w:type="character" w:customStyle="1" w:styleId="rfdaie">
    <w:name w:val="rfdaie"/>
    <w:basedOn w:val="Policepardfaut"/>
    <w:rsid w:val="003E582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58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58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5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114">
          <w:marLeft w:val="0"/>
          <w:marRight w:val="0"/>
          <w:marTop w:val="105"/>
          <w:marBottom w:val="105"/>
          <w:divBdr>
            <w:top w:val="single" w:sz="6" w:space="30" w:color="A9B0B8"/>
            <w:left w:val="single" w:sz="6" w:space="23" w:color="A9B0B8"/>
            <w:bottom w:val="single" w:sz="6" w:space="19" w:color="A9B0B8"/>
            <w:right w:val="single" w:sz="6" w:space="23" w:color="A9B0B8"/>
          </w:divBdr>
          <w:divsChild>
            <w:div w:id="661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720">
          <w:marLeft w:val="0"/>
          <w:marRight w:val="0"/>
          <w:marTop w:val="105"/>
          <w:marBottom w:val="105"/>
          <w:divBdr>
            <w:top w:val="single" w:sz="6" w:space="30" w:color="A9B0B8"/>
            <w:left w:val="single" w:sz="6" w:space="23" w:color="A9B0B8"/>
            <w:bottom w:val="single" w:sz="6" w:space="19" w:color="A9B0B8"/>
            <w:right w:val="single" w:sz="6" w:space="23" w:color="A9B0B8"/>
          </w:divBdr>
          <w:divsChild>
            <w:div w:id="2099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7416">
          <w:marLeft w:val="0"/>
          <w:marRight w:val="0"/>
          <w:marTop w:val="105"/>
          <w:marBottom w:val="105"/>
          <w:divBdr>
            <w:top w:val="single" w:sz="6" w:space="30" w:color="A9B0B8"/>
            <w:left w:val="single" w:sz="6" w:space="23" w:color="A9B0B8"/>
            <w:bottom w:val="single" w:sz="6" w:space="19" w:color="A9B0B8"/>
            <w:right w:val="single" w:sz="6" w:space="23" w:color="A9B0B8"/>
          </w:divBdr>
          <w:divsChild>
            <w:div w:id="325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5667">
          <w:marLeft w:val="0"/>
          <w:marRight w:val="0"/>
          <w:marTop w:val="105"/>
          <w:marBottom w:val="105"/>
          <w:divBdr>
            <w:top w:val="single" w:sz="6" w:space="30" w:color="A9B0B8"/>
            <w:left w:val="single" w:sz="6" w:space="23" w:color="A9B0B8"/>
            <w:bottom w:val="single" w:sz="6" w:space="19" w:color="A9B0B8"/>
            <w:right w:val="single" w:sz="6" w:space="23" w:color="A9B0B8"/>
          </w:divBdr>
          <w:divsChild>
            <w:div w:id="1017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793">
          <w:marLeft w:val="0"/>
          <w:marRight w:val="0"/>
          <w:marTop w:val="105"/>
          <w:marBottom w:val="105"/>
          <w:divBdr>
            <w:top w:val="single" w:sz="6" w:space="30" w:color="A9B0B8"/>
            <w:left w:val="single" w:sz="6" w:space="23" w:color="A9B0B8"/>
            <w:bottom w:val="single" w:sz="6" w:space="19" w:color="A9B0B8"/>
            <w:right w:val="single" w:sz="6" w:space="23" w:color="A9B0B8"/>
          </w:divBdr>
          <w:divsChild>
            <w:div w:id="2130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4183">
          <w:marLeft w:val="0"/>
          <w:marRight w:val="0"/>
          <w:marTop w:val="105"/>
          <w:marBottom w:val="105"/>
          <w:divBdr>
            <w:top w:val="single" w:sz="6" w:space="30" w:color="A9B0B8"/>
            <w:left w:val="single" w:sz="6" w:space="23" w:color="A9B0B8"/>
            <w:bottom w:val="single" w:sz="6" w:space="19" w:color="A9B0B8"/>
            <w:right w:val="single" w:sz="6" w:space="23" w:color="A9B0B8"/>
          </w:divBdr>
          <w:divsChild>
            <w:div w:id="1858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C352-C19F-4C6D-AAD1-E7CB5FAE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Mellas</dc:creator>
  <cp:lastModifiedBy>Mellas</cp:lastModifiedBy>
  <cp:revision>5</cp:revision>
  <dcterms:created xsi:type="dcterms:W3CDTF">2021-04-20T04:29:00Z</dcterms:created>
  <dcterms:modified xsi:type="dcterms:W3CDTF">2021-04-22T21:55:00Z</dcterms:modified>
</cp:coreProperties>
</file>