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9F" w:rsidRPr="00A4439F" w:rsidRDefault="00A4439F" w:rsidP="00A4439F">
      <w:pPr>
        <w:bidi/>
        <w:spacing w:line="36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A4439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إشكالية ترجمة وتعريب المصطلح</w:t>
      </w:r>
    </w:p>
    <w:p w:rsidR="00A4439F" w:rsidRPr="00A4439F" w:rsidRDefault="00A4439F" w:rsidP="00A4439F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</w:t>
      </w:r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بيد أن المصطلح في اللغة العربية له عدة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ترجمات؛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برغماتية،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وظيفية،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إستعمالية،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تخطابية،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نفعية،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مقامية،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ذرائعية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 وأشهرها وأكثرها شيوعا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التداولية،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وهنا يجب التفريق بين التداولية التي يقصد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بها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الاتجاه اللغوي النقدي الذي يعنى بالاستعمال الوظيفي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للغة،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وبين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البرغماتية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الذرائعية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والنفعية باعتبارها مذهبا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فلسفيا،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ظهر في الولايات المتحدة الأمريكية في القرن التاسع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عشر،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يد </w:t>
      </w:r>
      <w:r w:rsidRPr="00A4439F">
        <w:rPr>
          <w:rFonts w:ascii="Traditional Arabic" w:hAnsi="Traditional Arabic" w:cs="Traditional Arabic"/>
          <w:sz w:val="32"/>
          <w:szCs w:val="32"/>
          <w:rtl/>
          <w:lang w:bidi="ar-DZ"/>
        </w:rPr>
        <w:t>وليام جيمس</w:t>
      </w:r>
      <w:r w:rsidRPr="00A4439F">
        <w:rPr>
          <w:rFonts w:ascii="Traditional Arabic" w:hAnsi="Traditional Arabic" w:cs="Traditional Arabic"/>
          <w:sz w:val="32"/>
          <w:szCs w:val="32"/>
        </w:rPr>
        <w:t>William James</w:t>
      </w:r>
      <w:r w:rsidRPr="00A4439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4439F">
        <w:rPr>
          <w:rFonts w:ascii="Traditional Arabic" w:hAnsi="Traditional Arabic" w:cs="Traditional Arabic"/>
          <w:sz w:val="32"/>
          <w:szCs w:val="32"/>
        </w:rPr>
        <w:t xml:space="preserve">1842) </w:t>
      </w:r>
      <w:r w:rsidRPr="00A443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4439F">
        <w:rPr>
          <w:rFonts w:ascii="Traditional Arabic" w:hAnsi="Traditional Arabic" w:cs="Traditional Arabic"/>
          <w:sz w:val="32"/>
          <w:szCs w:val="32"/>
        </w:rPr>
        <w:t>(1910 -</w:t>
      </w:r>
      <w:r w:rsidRPr="00A4439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وجون </w:t>
      </w:r>
      <w:proofErr w:type="spellStart"/>
      <w:r w:rsidRPr="00A4439F">
        <w:rPr>
          <w:rFonts w:ascii="Traditional Arabic" w:hAnsi="Traditional Arabic" w:cs="Traditional Arabic"/>
          <w:sz w:val="32"/>
          <w:szCs w:val="32"/>
          <w:rtl/>
          <w:lang w:bidi="ar-DZ"/>
        </w:rPr>
        <w:t>ديوي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A4439F">
        <w:rPr>
          <w:rFonts w:ascii="Traditional Arabic" w:hAnsi="Traditional Arabic" w:cs="Traditional Arabic"/>
          <w:sz w:val="32"/>
          <w:szCs w:val="32"/>
        </w:rPr>
        <w:t>1952-1859) John Dewey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 w:rsidRPr="00A4439F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الفلسفة القائمة على أن قيمة الأشياء تقاس بمدى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منفعتها،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وحصول المنفعة فيها. </w:t>
      </w:r>
    </w:p>
    <w:p w:rsidR="00A4439F" w:rsidRPr="00A4439F" w:rsidRDefault="00A4439F" w:rsidP="00A4439F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ويبدو أن اختلاف الترجمة بين الباحثين مرده طبيعة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الحقل،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الذي يمتاز في بنائه بتداخل المعارف والعلوم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 الترجمات العربية لمصطلح التداولية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ما جاء في كتاب الباحث المغربي أحمد المتوكل "اللسانيات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الوظيفية"،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بحيث استعمل الوظيفية والتداولية بمعنى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واحد،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حين جاء في دليل الناقد الأدبي للباحثين "سعد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البازعي"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و"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ميجان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الرويلي"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مصطلح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الذرائعية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الذاريعانية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A4439F" w:rsidRPr="00A4439F" w:rsidRDefault="00A4439F" w:rsidP="00A4439F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بينما يفضل "محمد محمد يونس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علي"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مصطلح علم التخاطب على كل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المصطلحات،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إذ يقول في هذا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الصدد:</w:t>
      </w:r>
      <w:proofErr w:type="spellEnd"/>
      <w:r w:rsidRPr="00A4439F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A4439F">
        <w:rPr>
          <w:rFonts w:cs="Traditional Arabic" w:hint="cs"/>
          <w:sz w:val="32"/>
          <w:szCs w:val="32"/>
          <w:rtl/>
          <w:lang w:bidi="ar-DZ"/>
        </w:rPr>
        <w:t>«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أفضل ترجمة مصطلح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proofErr w:type="spellEnd"/>
      <w:r w:rsidRPr="00A4439F">
        <w:rPr>
          <w:rFonts w:ascii="Traditional Arabic" w:hAnsi="Traditional Arabic" w:cs="Traditional Arabic"/>
          <w:sz w:val="32"/>
          <w:szCs w:val="32"/>
          <w:lang w:val="en-US" w:bidi="ar-DZ"/>
        </w:rPr>
        <w:t>pr</w:t>
      </w:r>
      <w:proofErr w:type="spellStart"/>
      <w:r w:rsidRPr="00A4439F">
        <w:rPr>
          <w:rFonts w:ascii="Traditional Arabic" w:hAnsi="Traditional Arabic" w:cs="Traditional Arabic"/>
          <w:sz w:val="32"/>
          <w:szCs w:val="32"/>
          <w:lang w:bidi="ar-DZ"/>
        </w:rPr>
        <w:t>agmatics</w:t>
      </w:r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بعلم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التخاطب،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وليس بالتداولية،أو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النفعية،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الذرائعية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كما يفعل عدد من اللسانيين العرب توهما منهم بأن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r w:rsidRPr="00A4439F">
        <w:rPr>
          <w:rFonts w:ascii="Traditional Arabic" w:hAnsi="Traditional Arabic" w:cs="Traditional Arabic"/>
          <w:sz w:val="32"/>
          <w:szCs w:val="32"/>
          <w:lang w:bidi="ar-DZ"/>
        </w:rPr>
        <w:t>pragmatics</w:t>
      </w:r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r w:rsidRPr="00A4439F">
        <w:rPr>
          <w:rFonts w:ascii="Traditional Arabic" w:hAnsi="Traditional Arabic" w:cs="Traditional Arabic"/>
          <w:sz w:val="32"/>
          <w:szCs w:val="32"/>
          <w:lang w:bidi="ar-DZ"/>
        </w:rPr>
        <w:t>pragmatism</w:t>
      </w:r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شيء واحد. و </w:t>
      </w:r>
      <w:proofErr w:type="gram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الواقع</w:t>
      </w:r>
      <w:proofErr w:type="gram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المصطلح الأول يطلق على الدراسات التي تعنى بالمعنى في السياقات الفعلية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للكلام،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ما يتفق مع معناها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الحرفي،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هو علم الاستعمال.  وإذا نظرنا في تراثنا البلاغي و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الأصولي،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فسنلحظ أن الاستعمال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الذي يقابل الوضع عادة -يطلق على النشاط الذي يقوم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المتكلم في عملية </w:t>
      </w:r>
      <w:proofErr w:type="gram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التخاطب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proofErr w:type="spellEnd"/>
      <w:proofErr w:type="gram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ولذا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proofErr w:type="gram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فإن ترجمة </w:t>
      </w:r>
      <w:proofErr w:type="spellStart"/>
      <w:r w:rsidRPr="00A4439F">
        <w:rPr>
          <w:rFonts w:ascii="Traditional Arabic" w:hAnsi="Traditional Arabic" w:cs="Traditional Arabic"/>
          <w:sz w:val="32"/>
          <w:szCs w:val="32"/>
          <w:lang w:bidi="ar-DZ"/>
        </w:rPr>
        <w:t>pragmatics</w:t>
      </w:r>
      <w:proofErr w:type="spellEnd"/>
      <w:r w:rsidRPr="00A4439F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بعلم التخاطب أنسب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رأيي -من الخيارات التي اطلعت عليها حتى الآن.أما </w:t>
      </w:r>
      <w:proofErr w:type="spellStart"/>
      <w:proofErr w:type="gramStart"/>
      <w:r w:rsidRPr="00A4439F">
        <w:rPr>
          <w:rFonts w:ascii="Traditional Arabic" w:hAnsi="Traditional Arabic" w:cs="Traditional Arabic"/>
          <w:sz w:val="32"/>
          <w:szCs w:val="32"/>
          <w:lang w:bidi="ar-DZ"/>
        </w:rPr>
        <w:t>pragmatism</w:t>
      </w:r>
      <w:proofErr w:type="spellEnd"/>
      <w:r w:rsidRPr="00A4439F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فهي</w:t>
      </w:r>
      <w:proofErr w:type="gram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مدرسة فلسفية ظهرت في أمريكا تذهب إلى أن الفكرة النظرية لا تجدي نفعا ما لم تكن لها تطبيقات عملية </w:t>
      </w:r>
      <w:proofErr w:type="spellStart"/>
      <w:r w:rsidRPr="00A4439F">
        <w:rPr>
          <w:rFonts w:cs="Traditional Arabic" w:hint="eastAsia"/>
          <w:sz w:val="32"/>
          <w:szCs w:val="32"/>
          <w:rtl/>
          <w:lang w:bidi="ar-DZ"/>
        </w:rPr>
        <w:t>»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A4439F" w:rsidRPr="00A4439F" w:rsidRDefault="00A4439F" w:rsidP="00A4439F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ويمكن أن نجد ترجمات أخرى بديلة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قبيل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المقامية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السياقية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الافعالية،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وهذا في الحقيقة تكريس لمشكلة المصطلح وترجمته في الدرس النقدي واللغوي </w:t>
      </w:r>
      <w:proofErr w:type="spellStart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العربي،</w:t>
      </w:r>
      <w:proofErr w:type="spellEnd"/>
      <w:r w:rsidRPr="00A443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أنه يمكننا الاطمئنان للمصطلح الأكثر رواجا وشهرة وهو مصطلح التداولية.</w:t>
      </w:r>
    </w:p>
    <w:p w:rsidR="00910A49" w:rsidRPr="00A4439F" w:rsidRDefault="00910A49" w:rsidP="00A4439F">
      <w:pPr>
        <w:bidi/>
        <w:rPr>
          <w:sz w:val="32"/>
          <w:szCs w:val="32"/>
          <w:lang w:bidi="ar-DZ"/>
        </w:rPr>
      </w:pPr>
    </w:p>
    <w:sectPr w:rsidR="00910A49" w:rsidRPr="00A4439F" w:rsidSect="0091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A1" w:rsidRDefault="00FE4BA1" w:rsidP="00A4439F">
      <w:pPr>
        <w:spacing w:after="0" w:line="240" w:lineRule="auto"/>
      </w:pPr>
      <w:r>
        <w:separator/>
      </w:r>
    </w:p>
  </w:endnote>
  <w:endnote w:type="continuationSeparator" w:id="0">
    <w:p w:rsidR="00FE4BA1" w:rsidRDefault="00FE4BA1" w:rsidP="00A4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A1" w:rsidRDefault="00FE4BA1" w:rsidP="00A4439F">
      <w:pPr>
        <w:spacing w:after="0" w:line="240" w:lineRule="auto"/>
      </w:pPr>
      <w:r>
        <w:separator/>
      </w:r>
    </w:p>
  </w:footnote>
  <w:footnote w:type="continuationSeparator" w:id="0">
    <w:p w:rsidR="00FE4BA1" w:rsidRDefault="00FE4BA1" w:rsidP="00A44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39F"/>
    <w:rsid w:val="00910A49"/>
    <w:rsid w:val="00A4439F"/>
    <w:rsid w:val="00FE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9F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A4439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4439F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A443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rahmouni</dc:creator>
  <cp:keywords/>
  <dc:description/>
  <cp:lastModifiedBy>rahmouni</cp:lastModifiedBy>
  <cp:revision>2</cp:revision>
  <dcterms:created xsi:type="dcterms:W3CDTF">2023-01-04T20:24:00Z</dcterms:created>
  <dcterms:modified xsi:type="dcterms:W3CDTF">2023-01-04T20:26:00Z</dcterms:modified>
</cp:coreProperties>
</file>