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9" w:rsidRPr="00C547DE" w:rsidRDefault="00C547DE" w:rsidP="00C547DE">
      <w:pPr>
        <w:bidi/>
        <w:spacing w:line="36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proofErr w:type="gramStart"/>
      <w:r w:rsidRPr="00C547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التداولية</w:t>
      </w:r>
      <w:proofErr w:type="gramEnd"/>
      <w:r w:rsidRPr="00C547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المصطلح والمفهوم</w:t>
      </w:r>
    </w:p>
    <w:p w:rsidR="003E42C9" w:rsidRPr="00C547DE" w:rsidRDefault="00C547DE" w:rsidP="003E42C9">
      <w:pPr>
        <w:bidi/>
        <w:spacing w:line="36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التداولية 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r w:rsidR="003E42C9" w:rsidRPr="00C547DE">
        <w:rPr>
          <w:rFonts w:ascii="Traditional Arabic" w:hAnsi="Traditional Arabic" w:cs="Traditional Arabic"/>
          <w:sz w:val="32"/>
          <w:szCs w:val="32"/>
          <w:lang w:val="en-US" w:bidi="ar-DZ"/>
        </w:rPr>
        <w:t>pragmatique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مصطلح شائع بين الدارسين والباحثين بمسميات 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متعددة،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وهو مصطلح يحمل في اللغة الفرنسية معنيين 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أساسين: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محسوس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ملائم للحقيقة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)،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أما في اللغة الإنجليزية </w:t>
      </w:r>
      <w:proofErr w:type="spellStart"/>
      <w:r w:rsidR="003E42C9" w:rsidRPr="00C547DE">
        <w:rPr>
          <w:rFonts w:cs="Traditional Arabic" w:hint="cs"/>
          <w:sz w:val="32"/>
          <w:szCs w:val="32"/>
          <w:rtl/>
          <w:lang w:bidi="ar-DZ"/>
        </w:rPr>
        <w:t>«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فإن كلمة </w:t>
      </w:r>
      <w:proofErr w:type="spellStart"/>
      <w:r w:rsidR="003E42C9" w:rsidRPr="00C547DE">
        <w:rPr>
          <w:rFonts w:ascii="Traditional Arabic" w:hAnsi="Traditional Arabic" w:cs="Traditional Arabic"/>
          <w:sz w:val="32"/>
          <w:szCs w:val="32"/>
          <w:lang w:bidi="ar-DZ"/>
        </w:rPr>
        <w:t>pragmatic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تدل في الغالب على ما له علاقة بالأعمال والوقائع 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الحقيقية</w:t>
      </w:r>
      <w:r w:rsidR="003E42C9" w:rsidRPr="00C547DE">
        <w:rPr>
          <w:rFonts w:cs="Traditional Arabic" w:hint="eastAsia"/>
          <w:sz w:val="32"/>
          <w:szCs w:val="32"/>
          <w:rtl/>
          <w:lang w:bidi="ar-DZ"/>
        </w:rPr>
        <w:t>»</w:t>
      </w:r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وهذه المفاهيم لها علاقة بمفهوم التداولية كحقل لساني 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معرفي،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أما في اللغة العربية </w:t>
      </w:r>
      <w:proofErr w:type="spellStart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فيقال:</w:t>
      </w:r>
      <w:proofErr w:type="spellEnd"/>
      <w:r w:rsidR="003E42C9" w:rsidRPr="00C547DE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3E42C9" w:rsidRPr="00C547DE">
        <w:rPr>
          <w:rFonts w:cs="Traditional Arabic" w:hint="cs"/>
          <w:sz w:val="32"/>
          <w:szCs w:val="32"/>
          <w:rtl/>
          <w:lang w:bidi="ar-DZ"/>
        </w:rPr>
        <w:t>«</w:t>
      </w:r>
      <w:proofErr w:type="spellEnd"/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تداول الناس كذا بينهم يفيد معنى تناقله الناس وأداروه فيما بينهم ومن المعروف أيضا أن مفهوم النقل والدوران مستعملان في نطاق اللغة الملفوظة ...</w:t>
      </w:r>
      <w:proofErr w:type="spellStart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proofErr w:type="spellEnd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فيقال </w:t>
      </w:r>
      <w:proofErr w:type="gramStart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نقل</w:t>
      </w:r>
      <w:proofErr w:type="gramEnd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الكلام عن قائله يعنى رواه عنه....ويقال دار على الألسن بمعنى جرى </w:t>
      </w:r>
      <w:proofErr w:type="spellStart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عل</w:t>
      </w:r>
      <w:proofErr w:type="gramStart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يه</w:t>
      </w:r>
      <w:proofErr w:type="gramEnd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ا،</w:t>
      </w:r>
      <w:proofErr w:type="spellEnd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....فالنقل والدوران يدلان في استخدامهما اللغوي على معنى </w:t>
      </w:r>
      <w:proofErr w:type="spellStart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التواصل،</w:t>
      </w:r>
      <w:proofErr w:type="spellEnd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وفي استخدامهما التجريبي على معنى الحركة بين الفاعلين....</w:t>
      </w:r>
      <w:proofErr w:type="gramStart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فيكون</w:t>
      </w:r>
      <w:proofErr w:type="gramEnd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التداول جامعا بين اثنين هما التواصل </w:t>
      </w:r>
      <w:proofErr w:type="spellStart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والتفاعل،</w:t>
      </w:r>
      <w:proofErr w:type="spellEnd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فمقتضى التواصل يكون القول موصولا </w:t>
      </w:r>
      <w:proofErr w:type="spellStart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بالفعل</w:t>
      </w:r>
      <w:r w:rsidR="003E42C9" w:rsidRPr="00C547DE">
        <w:rPr>
          <w:rFonts w:cs="Traditional Arabic" w:hint="eastAsia"/>
          <w:sz w:val="32"/>
          <w:szCs w:val="32"/>
          <w:rtl/>
          <w:lang w:bidi="ar-DZ"/>
        </w:rPr>
        <w:t>»</w:t>
      </w:r>
      <w:proofErr w:type="spellEnd"/>
      <w:r w:rsidR="003E42C9"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="003E42C9"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3E42C9" w:rsidRPr="00C547DE" w:rsidRDefault="003E42C9" w:rsidP="003E42C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للتداولية مفاهيم عديدة في الدراسات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المعاصرة،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وتشير هذه المفاهيم </w:t>
      </w:r>
      <w:r w:rsidRPr="00C547D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إلى الجانب </w:t>
      </w:r>
      <w:proofErr w:type="spellStart"/>
      <w:r w:rsidRPr="00C547D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الاستعمالي</w:t>
      </w:r>
      <w:proofErr w:type="spellEnd"/>
      <w:r w:rsidRPr="00C547D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للغة في السياقات </w:t>
      </w:r>
      <w:proofErr w:type="spellStart"/>
      <w:r w:rsidRPr="00C547D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المختلفة</w:t>
      </w:r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وتعني أيضا مجاوزة البنية اللغوية إلى الوظيفة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الإنجازية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للغة،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ذات منطلق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فلسفي،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تحاول معالجة القضايا من منظور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عملي،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وتدرس التداولية أيضا كل العلاقات الموجودة بين المتكلم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والمستمع،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مركزة على البعد الحجاجي الإقناعي في الخطاب.</w:t>
      </w:r>
    </w:p>
    <w:p w:rsidR="003E42C9" w:rsidRPr="00C547DE" w:rsidRDefault="003E42C9" w:rsidP="003E42C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</w:t>
      </w:r>
      <w:r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ومن </w:t>
      </w:r>
      <w:proofErr w:type="spellStart"/>
      <w:r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التعاريف</w:t>
      </w:r>
      <w:proofErr w:type="spellEnd"/>
      <w:r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المقدمة </w:t>
      </w:r>
      <w:proofErr w:type="spellStart"/>
      <w:r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للتداولية</w:t>
      </w:r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proofErr w:type="spellEnd"/>
      <w:r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أنها دراسة في شرائط استعمال </w:t>
      </w:r>
      <w:proofErr w:type="spellStart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اللغة،</w:t>
      </w:r>
      <w:proofErr w:type="spellEnd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أو أنها دراسة للمعنى التواصلي</w:t>
      </w:r>
      <w:r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 معنى المرسل في كيفية قدرته على إفهام المرسل إليه بدرجة تتجاوز معنى ما</w:t>
      </w:r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547DE">
        <w:rPr>
          <w:rFonts w:ascii="Traditional Arabic" w:hAnsi="Traditional Arabic" w:cs="Traditional Arabic"/>
          <w:sz w:val="32"/>
          <w:szCs w:val="32"/>
          <w:rtl/>
          <w:lang w:bidi="ar-DZ"/>
        </w:rPr>
        <w:t>قاله</w:t>
      </w:r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وكذلك تعريف "ماري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ديير"</w:t>
      </w:r>
      <w:proofErr w:type="spellEnd"/>
      <w:r w:rsidRPr="00C547DE">
        <w:rPr>
          <w:rFonts w:ascii="Traditional Arabic" w:hAnsi="Traditional Arabic" w:cs="Traditional Arabic"/>
          <w:sz w:val="32"/>
          <w:szCs w:val="32"/>
          <w:lang w:bidi="ar-DZ"/>
        </w:rPr>
        <w:t xml:space="preserve">(Marie </w:t>
      </w:r>
      <w:proofErr w:type="spellStart"/>
      <w:r w:rsidRPr="00C547DE">
        <w:rPr>
          <w:rFonts w:ascii="Traditional Arabic" w:hAnsi="Traditional Arabic" w:cs="Traditional Arabic"/>
          <w:sz w:val="32"/>
          <w:szCs w:val="32"/>
          <w:lang w:bidi="ar-DZ"/>
        </w:rPr>
        <w:t>diller</w:t>
      </w:r>
      <w:proofErr w:type="spellEnd"/>
      <w:r w:rsidRPr="00C547DE">
        <w:rPr>
          <w:rFonts w:ascii="Traditional Arabic" w:hAnsi="Traditional Arabic" w:cs="Traditional Arabic"/>
          <w:sz w:val="32"/>
          <w:szCs w:val="32"/>
          <w:lang w:bidi="ar-DZ"/>
        </w:rPr>
        <w:t>)</w:t>
      </w:r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و"فرنسوا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ريكاناتي"(</w:t>
      </w:r>
      <w:r w:rsidRPr="00C547DE">
        <w:rPr>
          <w:rFonts w:ascii="Traditional Arabic" w:hAnsi="Traditional Arabic" w:cs="Traditional Arabic"/>
          <w:sz w:val="32"/>
          <w:szCs w:val="32"/>
          <w:lang w:bidi="ar-DZ"/>
        </w:rPr>
        <w:t>frncois</w:t>
      </w:r>
      <w:proofErr w:type="spellEnd"/>
      <w:r w:rsidRPr="00C547D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proofErr w:type="spellStart"/>
      <w:r w:rsidRPr="00C547DE">
        <w:rPr>
          <w:rFonts w:ascii="Traditional Arabic" w:hAnsi="Traditional Arabic" w:cs="Traditional Arabic"/>
          <w:sz w:val="32"/>
          <w:szCs w:val="32"/>
          <w:lang w:bidi="ar-DZ"/>
        </w:rPr>
        <w:t>Récanati</w:t>
      </w:r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فقد عرفاها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بمايلي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proofErr w:type="spellEnd"/>
      <w:r w:rsidRPr="00C547DE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C547DE">
        <w:rPr>
          <w:rFonts w:cs="Traditional Arabic" w:hint="cs"/>
          <w:sz w:val="32"/>
          <w:szCs w:val="32"/>
          <w:rtl/>
          <w:lang w:bidi="ar-DZ"/>
        </w:rPr>
        <w:t>«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التداولية هي دراسة استعمال اللغة في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الخطاب،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شاهدة في ذلك على مقدرتها الخطابية </w:t>
      </w:r>
      <w:proofErr w:type="spellStart"/>
      <w:r w:rsidRPr="00C547DE">
        <w:rPr>
          <w:rFonts w:cs="Traditional Arabic" w:hint="eastAsia"/>
          <w:sz w:val="32"/>
          <w:szCs w:val="32"/>
          <w:rtl/>
          <w:lang w:bidi="ar-DZ"/>
        </w:rPr>
        <w:t>»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وهكذا نجد التداولية تدور على محورين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هما: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_ دراسة اللغة في الاستعمال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والوظيفة،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 ثمة المقدرة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الإنجازية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التي تحققها العبارة اللغوية.</w:t>
      </w:r>
    </w:p>
    <w:p w:rsidR="003E42C9" w:rsidRPr="00C547DE" w:rsidRDefault="003E42C9" w:rsidP="003E42C9">
      <w:pPr>
        <w:bidi/>
        <w:spacing w:line="36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        _  الدراسة اللغوية للخطاب في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السياق،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 ثمة هيأة الكلام بين المرسل والمرسل.</w:t>
      </w:r>
    </w:p>
    <w:p w:rsidR="003E42C9" w:rsidRPr="00C547DE" w:rsidRDefault="003E42C9" w:rsidP="003E42C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547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</w:t>
      </w:r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وتعد التداولية </w:t>
      </w:r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محاولة البحث عن علاقة العلامات اللسانية وغير اللسانية بحاضنتها الثقافية </w:t>
      </w:r>
      <w:proofErr w:type="spellStart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>والاجتماعية</w:t>
      </w:r>
      <w:r w:rsidRPr="00C547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proofErr w:type="spellEnd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بدل البحث في علاقة العلامات اللغوية بعضها ببعض (المستوى التركيبي للنص</w:t>
      </w:r>
      <w:proofErr w:type="spellStart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>)،</w:t>
      </w:r>
      <w:proofErr w:type="spellEnd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علاقة العلامات اللغوية بالأشياء</w:t>
      </w:r>
      <w:r w:rsidRPr="00C547D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C547DE">
        <w:rPr>
          <w:rFonts w:ascii="Traditional Arabic" w:hAnsi="Traditional Arabic" w:cs="Traditional Arabic"/>
          <w:sz w:val="32"/>
          <w:szCs w:val="32"/>
          <w:rtl/>
        </w:rPr>
        <w:t>(</w:t>
      </w:r>
      <w:proofErr w:type="spellEnd"/>
      <w:r w:rsidRPr="00C547DE">
        <w:rPr>
          <w:rFonts w:ascii="Traditional Arabic" w:hAnsi="Traditional Arabic" w:cs="Traditional Arabic"/>
          <w:sz w:val="32"/>
          <w:szCs w:val="32"/>
          <w:rtl/>
        </w:rPr>
        <w:t xml:space="preserve"> المستوى الدلالي للنص</w:t>
      </w:r>
      <w:proofErr w:type="spellStart"/>
      <w:r w:rsidRPr="00C547DE">
        <w:rPr>
          <w:rFonts w:ascii="Traditional Arabic" w:hAnsi="Traditional Arabic" w:cs="Traditional Arabic"/>
          <w:sz w:val="32"/>
          <w:szCs w:val="32"/>
          <w:rtl/>
        </w:rPr>
        <w:t>)،</w:t>
      </w:r>
      <w:proofErr w:type="spellEnd"/>
      <w:r w:rsidRPr="00C547DE">
        <w:rPr>
          <w:rFonts w:ascii="Traditional Arabic" w:hAnsi="Traditional Arabic" w:cs="Traditional Arabic"/>
          <w:sz w:val="32"/>
          <w:szCs w:val="32"/>
          <w:rtl/>
        </w:rPr>
        <w:t xml:space="preserve"> حيث </w:t>
      </w:r>
      <w:proofErr w:type="spellStart"/>
      <w:r w:rsidRPr="00C547DE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C547DE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C547DE">
        <w:rPr>
          <w:rFonts w:cs="Traditional Arabic" w:hint="cs"/>
          <w:sz w:val="32"/>
          <w:szCs w:val="32"/>
          <w:rtl/>
          <w:lang w:bidi="ar-DZ"/>
        </w:rPr>
        <w:t>«</w:t>
      </w:r>
      <w:proofErr w:type="spellEnd"/>
      <w:r w:rsidRPr="00C547DE">
        <w:rPr>
          <w:rFonts w:ascii="Traditional Arabic" w:hAnsi="Traditional Arabic" w:cs="Traditional Arabic"/>
          <w:sz w:val="32"/>
          <w:szCs w:val="32"/>
          <w:rtl/>
        </w:rPr>
        <w:t xml:space="preserve">لم تعد التداوليات ناجمة عن نظرية عامة </w:t>
      </w:r>
      <w:proofErr w:type="spellStart"/>
      <w:r w:rsidRPr="00C547DE">
        <w:rPr>
          <w:rFonts w:ascii="Traditional Arabic" w:hAnsi="Traditional Arabic" w:cs="Traditional Arabic"/>
          <w:sz w:val="32"/>
          <w:szCs w:val="32"/>
          <w:rtl/>
        </w:rPr>
        <w:t>للتواصل،</w:t>
      </w:r>
      <w:proofErr w:type="spellEnd"/>
      <w:r w:rsidRPr="00C547DE">
        <w:rPr>
          <w:rFonts w:ascii="Traditional Arabic" w:hAnsi="Traditional Arabic" w:cs="Traditional Arabic"/>
          <w:sz w:val="32"/>
          <w:szCs w:val="32"/>
          <w:rtl/>
        </w:rPr>
        <w:t xml:space="preserve"> وإنما عن نظرية معرفية. وعليه يتبين بوضوح استحالة </w:t>
      </w:r>
      <w:r w:rsidRPr="00C547DE">
        <w:rPr>
          <w:rFonts w:ascii="Traditional Arabic" w:hAnsi="Traditional Arabic" w:cs="Traditional Arabic" w:hint="cs"/>
          <w:sz w:val="32"/>
          <w:szCs w:val="32"/>
          <w:rtl/>
        </w:rPr>
        <w:t>الإبقاء</w:t>
      </w:r>
      <w:r w:rsidRPr="00C547DE">
        <w:rPr>
          <w:rFonts w:ascii="Traditional Arabic" w:hAnsi="Traditional Arabic" w:cs="Traditional Arabic"/>
          <w:sz w:val="32"/>
          <w:szCs w:val="32"/>
          <w:rtl/>
        </w:rPr>
        <w:t xml:space="preserve"> على علم الدلالة وحده لحل المشاكل </w:t>
      </w:r>
      <w:proofErr w:type="spellStart"/>
      <w:r w:rsidRPr="00C547DE">
        <w:rPr>
          <w:rFonts w:ascii="Traditional Arabic" w:hAnsi="Traditional Arabic" w:cs="Traditional Arabic"/>
          <w:sz w:val="32"/>
          <w:szCs w:val="32"/>
          <w:rtl/>
        </w:rPr>
        <w:t>المطروحة،</w:t>
      </w:r>
      <w:proofErr w:type="spellEnd"/>
      <w:r w:rsidRPr="00C547DE">
        <w:rPr>
          <w:rFonts w:ascii="Traditional Arabic" w:hAnsi="Traditional Arabic" w:cs="Traditional Arabic"/>
          <w:sz w:val="32"/>
          <w:szCs w:val="32"/>
          <w:rtl/>
        </w:rPr>
        <w:t xml:space="preserve"> ومن ثمة ضرورة الأخذ بالمقومات التي تحيط بالاستعمال اللغوي</w:t>
      </w:r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C547DE">
        <w:rPr>
          <w:rFonts w:cs="Traditional Arabic" w:hint="eastAsia"/>
          <w:sz w:val="32"/>
          <w:szCs w:val="32"/>
          <w:rtl/>
          <w:lang w:bidi="ar-DZ"/>
        </w:rPr>
        <w:t>»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E42C9" w:rsidRPr="00C547DE" w:rsidRDefault="003E42C9" w:rsidP="003E42C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C547D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C547DE">
        <w:rPr>
          <w:rFonts w:ascii="Traditional Arabic" w:hAnsi="Traditional Arabic" w:cs="Traditional Arabic"/>
          <w:sz w:val="32"/>
          <w:szCs w:val="32"/>
          <w:rtl/>
        </w:rPr>
        <w:t>فالتداولية</w:t>
      </w:r>
      <w:proofErr w:type="gramEnd"/>
      <w:r w:rsidRPr="00C547D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>صنف من البحوث التي لا</w:t>
      </w:r>
      <w:r w:rsidRPr="00C547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تفحص اللغة والكلام من الناحية </w:t>
      </w:r>
      <w:proofErr w:type="spellStart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>الصوتية</w:t>
      </w:r>
      <w:r w:rsidRPr="00C547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proofErr w:type="spellEnd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>والدلالية</w:t>
      </w:r>
      <w:r w:rsidRPr="00C547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proofErr w:type="spellEnd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>والتركيبية</w:t>
      </w:r>
      <w:r w:rsidRPr="00C547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proofErr w:type="spellEnd"/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بل تتعدى هذا إلى محاولة دراسة السلوك اللغو</w:t>
      </w:r>
      <w:r w:rsidRPr="00C547D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 ضمن نظرية الفعل</w:t>
      </w:r>
      <w:r w:rsidRPr="00C547DE">
        <w:rPr>
          <w:rFonts w:ascii="Traditional Arabic" w:hAnsi="Traditional Arabic" w:cs="Traditional Arabic"/>
          <w:sz w:val="32"/>
          <w:szCs w:val="32"/>
        </w:rPr>
        <w:t>.</w:t>
      </w:r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 فهي إذن:</w:t>
      </w:r>
      <w:r w:rsidRPr="00C547DE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C547DE">
        <w:rPr>
          <w:rFonts w:cs="Traditional Arabic" w:hint="cs"/>
          <w:sz w:val="32"/>
          <w:szCs w:val="32"/>
          <w:rtl/>
          <w:lang w:bidi="ar-DZ"/>
        </w:rPr>
        <w:t>«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 تعنى بالشروط والقواعد اللازمة الملائمة بين أفعال ومقتضيات المواقف الخاصة </w:t>
      </w:r>
      <w:proofErr w:type="spellStart"/>
      <w:proofErr w:type="gramStart"/>
      <w:r w:rsidRPr="00C547DE">
        <w:rPr>
          <w:rFonts w:ascii="Traditional Arabic" w:hAnsi="Traditional Arabic" w:cs="Traditional Arabic" w:hint="cs"/>
          <w:sz w:val="32"/>
          <w:szCs w:val="32"/>
          <w:rtl/>
        </w:rPr>
        <w:t>به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</w:rPr>
        <w:t>؛</w:t>
      </w:r>
      <w:proofErr w:type="spellEnd"/>
      <w:proofErr w:type="gramEnd"/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 أي العلاقة بين النص والسياق</w:t>
      </w:r>
      <w:proofErr w:type="spellStart"/>
      <w:r w:rsidRPr="00C547DE">
        <w:rPr>
          <w:rFonts w:cs="Traditional Arabic" w:hint="eastAsia"/>
          <w:sz w:val="32"/>
          <w:szCs w:val="32"/>
          <w:rtl/>
          <w:lang w:bidi="ar-DZ"/>
        </w:rPr>
        <w:t>»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. وهكذا فمجال البحث التداولي هو مظاهر اللغة </w:t>
      </w:r>
      <w:proofErr w:type="gramStart"/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الثلاثة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</w:rPr>
        <w:t>:</w:t>
      </w:r>
      <w:proofErr w:type="spellEnd"/>
      <w:proofErr w:type="gramEnd"/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 المظهر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</w:rPr>
        <w:t>الخطابي،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 المظهر </w:t>
      </w:r>
      <w:proofErr w:type="spellStart"/>
      <w:r w:rsidRPr="00C547DE">
        <w:rPr>
          <w:rFonts w:ascii="Traditional Arabic" w:hAnsi="Traditional Arabic" w:cs="Traditional Arabic" w:hint="cs"/>
          <w:sz w:val="32"/>
          <w:szCs w:val="32"/>
          <w:rtl/>
        </w:rPr>
        <w:t>التواصلي،</w:t>
      </w:r>
      <w:proofErr w:type="spellEnd"/>
      <w:r w:rsidRPr="00C547DE">
        <w:rPr>
          <w:rFonts w:ascii="Traditional Arabic" w:hAnsi="Traditional Arabic" w:cs="Traditional Arabic" w:hint="cs"/>
          <w:sz w:val="32"/>
          <w:szCs w:val="32"/>
          <w:rtl/>
        </w:rPr>
        <w:t xml:space="preserve"> المظهر الاجتماعي.</w:t>
      </w:r>
    </w:p>
    <w:p w:rsidR="00910A49" w:rsidRDefault="00910A49" w:rsidP="003E42C9">
      <w:pPr>
        <w:jc w:val="right"/>
      </w:pPr>
    </w:p>
    <w:sectPr w:rsidR="00910A49" w:rsidSect="0091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FB" w:rsidRDefault="00991AFB" w:rsidP="003E42C9">
      <w:pPr>
        <w:spacing w:after="0" w:line="240" w:lineRule="auto"/>
      </w:pPr>
      <w:r>
        <w:separator/>
      </w:r>
    </w:p>
  </w:endnote>
  <w:endnote w:type="continuationSeparator" w:id="0">
    <w:p w:rsidR="00991AFB" w:rsidRDefault="00991AFB" w:rsidP="003E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FB" w:rsidRDefault="00991AFB" w:rsidP="003E42C9">
      <w:pPr>
        <w:spacing w:after="0" w:line="240" w:lineRule="auto"/>
      </w:pPr>
      <w:r>
        <w:separator/>
      </w:r>
    </w:p>
  </w:footnote>
  <w:footnote w:type="continuationSeparator" w:id="0">
    <w:p w:rsidR="00991AFB" w:rsidRDefault="00991AFB" w:rsidP="003E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2C9"/>
    <w:rsid w:val="003E42C9"/>
    <w:rsid w:val="00910A49"/>
    <w:rsid w:val="00991AFB"/>
    <w:rsid w:val="00C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C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E42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E42C9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3E42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rahmouni</dc:creator>
  <cp:keywords/>
  <dc:description/>
  <cp:lastModifiedBy>rahmouni</cp:lastModifiedBy>
  <cp:revision>3</cp:revision>
  <dcterms:created xsi:type="dcterms:W3CDTF">2023-01-04T20:19:00Z</dcterms:created>
  <dcterms:modified xsi:type="dcterms:W3CDTF">2023-01-04T20:24:00Z</dcterms:modified>
</cp:coreProperties>
</file>