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581" w:rsidRPr="00B93462" w:rsidRDefault="00472581" w:rsidP="00B93462">
      <w:pPr>
        <w:bidi/>
        <w:spacing w:line="240" w:lineRule="auto"/>
        <w:jc w:val="both"/>
        <w:rPr>
          <w:rFonts w:ascii="Simplified Arabic" w:hAnsi="Simplified Arabic" w:cs="Simplified Arabic"/>
          <w:b/>
          <w:bCs/>
          <w:sz w:val="32"/>
          <w:szCs w:val="32"/>
          <w:rtl/>
          <w:lang w:bidi="ar-DZ"/>
        </w:rPr>
      </w:pPr>
      <w:r w:rsidRPr="00472581">
        <w:rPr>
          <w:rFonts w:ascii="Simplified Arabic" w:hAnsi="Simplified Arabic" w:cs="Simplified Arabic"/>
          <w:b/>
          <w:bCs/>
          <w:sz w:val="32"/>
          <w:szCs w:val="32"/>
          <w:rtl/>
        </w:rPr>
        <w:t xml:space="preserve">                                     بسم الله الرحمن الرحيم </w:t>
      </w:r>
      <w:r w:rsidRPr="00472581">
        <w:rPr>
          <w:rFonts w:ascii="Simplified Arabic" w:hAnsi="Simplified Arabic" w:cs="Simplified Arabic" w:hint="cs"/>
          <w:sz w:val="32"/>
          <w:szCs w:val="32"/>
          <w:rtl/>
          <w:lang w:bidi="ar-DZ"/>
        </w:rPr>
        <w:t xml:space="preserve">  </w:t>
      </w:r>
    </w:p>
    <w:p w:rsidR="00325E95" w:rsidRDefault="00325E95" w:rsidP="00325E95">
      <w:pPr>
        <w:bidi/>
        <w:spacing w:line="240" w:lineRule="auto"/>
        <w:jc w:val="both"/>
        <w:rPr>
          <w:rFonts w:ascii="Simplified Arabic" w:hAnsi="Simplified Arabic" w:cs="Simplified Arabic"/>
          <w:sz w:val="32"/>
          <w:szCs w:val="32"/>
          <w:rtl/>
          <w:lang w:bidi="ar-DZ"/>
        </w:rPr>
      </w:pPr>
    </w:p>
    <w:p w:rsidR="00325E95" w:rsidRPr="00325E95" w:rsidRDefault="00325E95" w:rsidP="00AF2F1E">
      <w:pPr>
        <w:tabs>
          <w:tab w:val="right" w:pos="368"/>
        </w:tabs>
        <w:bidi/>
        <w:spacing w:line="240" w:lineRule="auto"/>
        <w:ind w:left="84" w:firstLine="425"/>
        <w:contextualSpacing/>
        <w:jc w:val="center"/>
        <w:rPr>
          <w:rFonts w:ascii="Times New Roman" w:eastAsia="Times New Roman" w:hAnsi="Times New Roman" w:cs="Times New Roman"/>
          <w:sz w:val="24"/>
          <w:szCs w:val="24"/>
          <w:rtl/>
          <w:lang w:eastAsia="fr-FR"/>
        </w:rPr>
      </w:pPr>
      <w:r w:rsidRPr="00325E95">
        <w:rPr>
          <w:rFonts w:ascii="Sakkal Majalla" w:eastAsia="Times New Roman" w:hAnsi="Sakkal Majalla" w:cs="Sakkal Majalla"/>
          <w:b/>
          <w:bCs/>
          <w:color w:val="403152" w:themeColor="accent4" w:themeShade="80"/>
          <w:sz w:val="36"/>
          <w:szCs w:val="36"/>
          <w:rtl/>
          <w:lang w:eastAsia="fr-FR" w:bidi="ar-DZ"/>
        </w:rPr>
        <w:t xml:space="preserve">يهدف هذا النشاط </w:t>
      </w:r>
      <w:r w:rsidR="00B93462">
        <w:rPr>
          <w:rFonts w:ascii="Sakkal Majalla" w:eastAsia="Times New Roman" w:hAnsi="Sakkal Majalla" w:cs="Sakkal Majalla"/>
          <w:b/>
          <w:bCs/>
          <w:color w:val="403152" w:themeColor="accent4" w:themeShade="80"/>
          <w:sz w:val="36"/>
          <w:szCs w:val="36"/>
          <w:rtl/>
          <w:lang w:eastAsia="fr-FR" w:bidi="ar-DZ"/>
        </w:rPr>
        <w:t xml:space="preserve">الإجمالي إلى قياس الهدف الخاص </w:t>
      </w:r>
      <w:r w:rsidR="00B93462">
        <w:rPr>
          <w:rFonts w:ascii="Sakkal Majalla" w:eastAsia="Times New Roman" w:hAnsi="Sakkal Majalla" w:cs="Sakkal Majalla" w:hint="cs"/>
          <w:b/>
          <w:bCs/>
          <w:color w:val="403152" w:themeColor="accent4" w:themeShade="80"/>
          <w:sz w:val="36"/>
          <w:szCs w:val="36"/>
          <w:rtl/>
          <w:lang w:eastAsia="fr-FR" w:bidi="ar-DZ"/>
        </w:rPr>
        <w:t>ل</w:t>
      </w:r>
      <w:r w:rsidR="000F3C69">
        <w:rPr>
          <w:rFonts w:ascii="Sakkal Majalla" w:eastAsia="Times New Roman" w:hAnsi="Sakkal Majalla" w:cs="Sakkal Majalla"/>
          <w:b/>
          <w:bCs/>
          <w:color w:val="403152" w:themeColor="accent4" w:themeShade="80"/>
          <w:sz w:val="36"/>
          <w:szCs w:val="36"/>
          <w:rtl/>
          <w:lang w:eastAsia="fr-FR" w:bidi="ar-DZ"/>
        </w:rPr>
        <w:t xml:space="preserve">لوحدة </w:t>
      </w:r>
      <w:r w:rsidR="00AA25AD">
        <w:rPr>
          <w:rFonts w:ascii="Sakkal Majalla" w:eastAsia="Times New Roman" w:hAnsi="Sakkal Majalla" w:cs="Sakkal Majalla" w:hint="cs"/>
          <w:b/>
          <w:bCs/>
          <w:color w:val="403152" w:themeColor="accent4" w:themeShade="80"/>
          <w:sz w:val="36"/>
          <w:szCs w:val="36"/>
          <w:rtl/>
          <w:lang w:eastAsia="fr-FR" w:bidi="ar-DZ"/>
        </w:rPr>
        <w:t>ا</w:t>
      </w:r>
      <w:r w:rsidR="006C7622">
        <w:rPr>
          <w:rFonts w:ascii="Sakkal Majalla" w:eastAsia="Times New Roman" w:hAnsi="Sakkal Majalla" w:cs="Sakkal Majalla" w:hint="cs"/>
          <w:b/>
          <w:bCs/>
          <w:color w:val="403152" w:themeColor="accent4" w:themeShade="80"/>
          <w:sz w:val="36"/>
          <w:szCs w:val="36"/>
          <w:rtl/>
          <w:lang w:eastAsia="fr-FR" w:bidi="ar-DZ"/>
        </w:rPr>
        <w:t>ل</w:t>
      </w:r>
      <w:r w:rsidR="00AF2F1E">
        <w:rPr>
          <w:rFonts w:ascii="Sakkal Majalla" w:eastAsia="Times New Roman" w:hAnsi="Sakkal Majalla" w:cs="Sakkal Majalla" w:hint="cs"/>
          <w:b/>
          <w:bCs/>
          <w:color w:val="403152" w:themeColor="accent4" w:themeShade="80"/>
          <w:sz w:val="36"/>
          <w:szCs w:val="36"/>
          <w:rtl/>
          <w:lang w:eastAsia="fr-FR" w:bidi="ar-DZ"/>
        </w:rPr>
        <w:t>ثامن</w:t>
      </w:r>
      <w:r w:rsidR="00AA25AD">
        <w:rPr>
          <w:rFonts w:ascii="Sakkal Majalla" w:eastAsia="Times New Roman" w:hAnsi="Sakkal Majalla" w:cs="Sakkal Majalla" w:hint="cs"/>
          <w:b/>
          <w:bCs/>
          <w:color w:val="403152" w:themeColor="accent4" w:themeShade="80"/>
          <w:sz w:val="36"/>
          <w:szCs w:val="36"/>
          <w:rtl/>
          <w:lang w:eastAsia="fr-FR" w:bidi="ar-DZ"/>
        </w:rPr>
        <w:t xml:space="preserve">ة </w:t>
      </w:r>
    </w:p>
    <w:p w:rsidR="00325E95" w:rsidRPr="00325E95" w:rsidRDefault="00325E95" w:rsidP="00325E95">
      <w:pPr>
        <w:bidi/>
        <w:spacing w:before="100" w:beforeAutospacing="1" w:after="100" w:afterAutospacing="1" w:line="240" w:lineRule="auto"/>
        <w:ind w:hanging="1"/>
        <w:jc w:val="both"/>
        <w:rPr>
          <w:rFonts w:ascii="Times New Roman" w:eastAsia="Times New Roman" w:hAnsi="Times New Roman" w:cs="Times New Roman"/>
          <w:sz w:val="24"/>
          <w:szCs w:val="24"/>
          <w:rtl/>
          <w:lang w:eastAsia="fr-FR"/>
        </w:rPr>
      </w:pPr>
      <w:r w:rsidRPr="00325E95">
        <w:rPr>
          <w:rFonts w:ascii="Sakkal Majalla" w:eastAsia="Times New Roman" w:hAnsi="Sakkal Majalla" w:cs="Sakkal Majalla"/>
          <w:b/>
          <w:bCs/>
          <w:caps/>
          <w:color w:val="FF0000"/>
          <w:sz w:val="32"/>
          <w:szCs w:val="32"/>
          <w:u w:val="single"/>
          <w:rtl/>
          <w:lang w:eastAsia="fr-FR" w:bidi="ar-DZ"/>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14:textFill>
            <w14:gradFill>
              <w14:gsLst>
                <w14:gs w14:pos="0">
                  <w14:srgbClr w14:val="381563">
                    <w14:shade w14:val="20000"/>
                    <w14:satMod w14:val="245000"/>
                  </w14:srgbClr>
                </w14:gs>
                <w14:gs w14:pos="43000">
                  <w14:srgbClr w14:val="7B34D2">
                    <w14:satMod w14:val="255000"/>
                  </w14:srgbClr>
                </w14:gs>
                <w14:gs w14:pos="48000">
                  <w14:srgbClr w14:val="7230C3">
                    <w14:shade w14:val="85000"/>
                    <w14:satMod w14:val="255000"/>
                  </w14:srgbClr>
                </w14:gs>
                <w14:gs w14:pos="100000">
                  <w14:srgbClr w14:val="381563">
                    <w14:shade w14:val="20000"/>
                    <w14:satMod w14:val="245000"/>
                  </w14:srgbClr>
                </w14:gs>
              </w14:gsLst>
              <w14:lin w14:ang="5400000" w14:scaled="0"/>
            </w14:gradFill>
          </w14:textFill>
        </w:rPr>
        <w:t>السند</w:t>
      </w:r>
      <w:r w:rsidRPr="00325E95">
        <w:rPr>
          <w:rFonts w:ascii="Sakkal Majalla" w:eastAsia="Times New Roman" w:hAnsi="Sakkal Majalla" w:cs="Sakkal Majalla"/>
          <w:b/>
          <w:bCs/>
          <w:caps/>
          <w:color w:val="FF0000"/>
          <w:sz w:val="32"/>
          <w:szCs w:val="32"/>
          <w:rtl/>
          <w:lang w:eastAsia="fr-FR" w:bidi="ar-DZ"/>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14:textFill>
            <w14:gradFill>
              <w14:gsLst>
                <w14:gs w14:pos="0">
                  <w14:srgbClr w14:val="381563">
                    <w14:shade w14:val="20000"/>
                    <w14:satMod w14:val="245000"/>
                  </w14:srgbClr>
                </w14:gs>
                <w14:gs w14:pos="43000">
                  <w14:srgbClr w14:val="7B34D2">
                    <w14:satMod w14:val="255000"/>
                  </w14:srgbClr>
                </w14:gs>
                <w14:gs w14:pos="48000">
                  <w14:srgbClr w14:val="7230C3">
                    <w14:shade w14:val="85000"/>
                    <w14:satMod w14:val="255000"/>
                  </w14:srgbClr>
                </w14:gs>
                <w14:gs w14:pos="100000">
                  <w14:srgbClr w14:val="381563">
                    <w14:shade w14:val="20000"/>
                    <w14:satMod w14:val="245000"/>
                  </w14:srgbClr>
                </w14:gs>
              </w14:gsLst>
              <w14:lin w14:ang="5400000" w14:scaled="0"/>
            </w14:gradFill>
          </w14:textFill>
        </w:rPr>
        <w:t xml:space="preserve">: </w:t>
      </w:r>
    </w:p>
    <w:p w:rsidR="00FD38BF" w:rsidRDefault="00FD38BF" w:rsidP="00AF2F1E">
      <w:pPr>
        <w:bidi/>
        <w:spacing w:before="100" w:beforeAutospacing="1" w:after="100" w:afterAutospacing="1" w:line="240" w:lineRule="auto"/>
        <w:ind w:firstLine="566"/>
        <w:jc w:val="both"/>
        <w:rPr>
          <w:rFonts w:ascii="Sakkal Majalla" w:eastAsia="Times New Roman" w:hAnsi="Sakkal Majalla" w:cs="Sakkal Majalla"/>
          <w:b/>
          <w:bCs/>
          <w:sz w:val="32"/>
          <w:szCs w:val="32"/>
          <w:rtl/>
          <w:lang w:eastAsia="fr-FR"/>
        </w:rPr>
      </w:pPr>
      <w:r w:rsidRPr="00FD38BF">
        <w:rPr>
          <w:rFonts w:ascii="Sakkal Majalla" w:eastAsia="Times New Roman" w:hAnsi="Sakkal Majalla" w:cs="Sakkal Majalla" w:hint="cs"/>
          <w:b/>
          <w:bCs/>
          <w:sz w:val="32"/>
          <w:szCs w:val="32"/>
          <w:rtl/>
          <w:lang w:eastAsia="fr-FR" w:bidi="ar-DZ"/>
        </w:rPr>
        <w:t>في</w:t>
      </w:r>
      <w:r w:rsidR="00AF2F1E">
        <w:rPr>
          <w:rFonts w:ascii="Sakkal Majalla" w:eastAsia="Times New Roman" w:hAnsi="Sakkal Majalla" w:cs="Sakkal Majalla" w:hint="cs"/>
          <w:b/>
          <w:bCs/>
          <w:sz w:val="32"/>
          <w:szCs w:val="32"/>
          <w:rtl/>
          <w:lang w:eastAsia="fr-FR" w:bidi="ar-DZ"/>
        </w:rPr>
        <w:t xml:space="preserve"> </w:t>
      </w:r>
      <w:r w:rsidR="00AF2F1E" w:rsidRPr="00AF2F1E">
        <w:rPr>
          <w:rFonts w:ascii="Sakkal Majalla" w:eastAsia="Times New Roman" w:hAnsi="Sakkal Majalla" w:cs="Sakkal Majalla" w:hint="cs"/>
          <w:b/>
          <w:bCs/>
          <w:sz w:val="32"/>
          <w:szCs w:val="32"/>
          <w:rtl/>
          <w:lang w:eastAsia="fr-FR" w:bidi="ar-DZ"/>
        </w:rPr>
        <w:t>زيارتك لمعرض الكتاب الدولي، وقعت عيناك على كتاب في الأدب الحديث، وكان بجزأين، ومما استوقفك فيه عنوان عوامل نهضة الفنون النثرية العربية في العصر الحديث، وقد فصل فيها الكتاب من حيث مفهوم النثر، مفهوم الفنون النثرية، حالة الأدب في عصر الانحطاط، ليأتي بعدها التطرق إلى عوامل نهضة الفنون النثرية العربية الحديثة، وقد تناولها الكتاب بش</w:t>
      </w:r>
      <w:r w:rsidR="00AF2F1E">
        <w:rPr>
          <w:rFonts w:ascii="Sakkal Majalla" w:eastAsia="Times New Roman" w:hAnsi="Sakkal Majalla" w:cs="Sakkal Majalla" w:hint="cs"/>
          <w:b/>
          <w:bCs/>
          <w:sz w:val="32"/>
          <w:szCs w:val="32"/>
          <w:rtl/>
          <w:lang w:eastAsia="fr-FR" w:bidi="ar-DZ"/>
        </w:rPr>
        <w:t>كل موسع، ومفصل، مع ضرب الأمثلة.</w:t>
      </w:r>
    </w:p>
    <w:p w:rsidR="00325E95" w:rsidRPr="00325E95" w:rsidRDefault="00325E95" w:rsidP="006C7622">
      <w:pPr>
        <w:tabs>
          <w:tab w:val="right" w:pos="368"/>
        </w:tabs>
        <w:bidi/>
        <w:spacing w:line="240" w:lineRule="auto"/>
        <w:contextualSpacing/>
        <w:rPr>
          <w:rFonts w:ascii="Times New Roman" w:eastAsia="Times New Roman" w:hAnsi="Times New Roman" w:cs="Times New Roman"/>
          <w:sz w:val="24"/>
          <w:szCs w:val="24"/>
          <w:rtl/>
          <w:lang w:eastAsia="fr-FR"/>
        </w:rPr>
      </w:pPr>
      <w:r w:rsidRPr="00325E95">
        <w:rPr>
          <w:rFonts w:ascii="Sakkal Majalla" w:eastAsia="Times New Roman" w:hAnsi="Sakkal Majalla" w:cs="Sakkal Majalla"/>
          <w:b/>
          <w:bCs/>
          <w:caps/>
          <w:color w:val="FF0000"/>
          <w:sz w:val="32"/>
          <w:szCs w:val="32"/>
          <w:u w:val="single"/>
          <w:rtl/>
          <w:lang w:eastAsia="fr-FR" w:bidi="ar-DZ"/>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14:textFill>
            <w14:gradFill>
              <w14:gsLst>
                <w14:gs w14:pos="0">
                  <w14:srgbClr w14:val="381563">
                    <w14:shade w14:val="20000"/>
                    <w14:satMod w14:val="245000"/>
                  </w14:srgbClr>
                </w14:gs>
                <w14:gs w14:pos="43000">
                  <w14:srgbClr w14:val="7B34D2">
                    <w14:satMod w14:val="255000"/>
                  </w14:srgbClr>
                </w14:gs>
                <w14:gs w14:pos="48000">
                  <w14:srgbClr w14:val="7230C3">
                    <w14:shade w14:val="85000"/>
                    <w14:satMod w14:val="255000"/>
                  </w14:srgbClr>
                </w14:gs>
                <w14:gs w14:pos="100000">
                  <w14:srgbClr w14:val="381563">
                    <w14:shade w14:val="20000"/>
                    <w14:satMod w14:val="245000"/>
                  </w14:srgbClr>
                </w14:gs>
              </w14:gsLst>
              <w14:lin w14:ang="5400000" w14:scaled="0"/>
            </w14:gradFill>
          </w14:textFill>
        </w:rPr>
        <w:t>التعليمة</w:t>
      </w:r>
      <w:r w:rsidRPr="00325E95">
        <w:rPr>
          <w:rFonts w:ascii="Sakkal Majalla" w:eastAsia="Times New Roman" w:hAnsi="Sakkal Majalla" w:cs="Sakkal Majalla"/>
          <w:b/>
          <w:bCs/>
          <w:caps/>
          <w:color w:val="FF0000"/>
          <w:sz w:val="32"/>
          <w:szCs w:val="32"/>
          <w:rtl/>
          <w:lang w:eastAsia="fr-FR" w:bidi="ar-DZ"/>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14:textFill>
            <w14:gradFill>
              <w14:gsLst>
                <w14:gs w14:pos="0">
                  <w14:srgbClr w14:val="381563">
                    <w14:shade w14:val="20000"/>
                    <w14:satMod w14:val="245000"/>
                  </w14:srgbClr>
                </w14:gs>
                <w14:gs w14:pos="43000">
                  <w14:srgbClr w14:val="7B34D2">
                    <w14:satMod w14:val="255000"/>
                  </w14:srgbClr>
                </w14:gs>
                <w14:gs w14:pos="48000">
                  <w14:srgbClr w14:val="7230C3">
                    <w14:shade w14:val="85000"/>
                    <w14:satMod w14:val="255000"/>
                  </w14:srgbClr>
                </w14:gs>
                <w14:gs w14:pos="100000">
                  <w14:srgbClr w14:val="381563">
                    <w14:shade w14:val="20000"/>
                    <w14:satMod w14:val="245000"/>
                  </w14:srgbClr>
                </w14:gs>
              </w14:gsLst>
              <w14:lin w14:ang="5400000" w14:scaled="0"/>
            </w14:gradFill>
          </w14:textFill>
        </w:rPr>
        <w:t xml:space="preserve">: </w:t>
      </w:r>
    </w:p>
    <w:p w:rsidR="00325E95" w:rsidRDefault="00325E95" w:rsidP="00325E95">
      <w:pPr>
        <w:tabs>
          <w:tab w:val="right" w:pos="368"/>
        </w:tabs>
        <w:bidi/>
        <w:spacing w:line="240" w:lineRule="auto"/>
        <w:ind w:left="-1" w:firstLine="482"/>
        <w:contextualSpacing/>
        <w:rPr>
          <w:rFonts w:ascii="Sakkal Majalla" w:eastAsia="Times New Roman" w:hAnsi="Sakkal Majalla" w:cs="Sakkal Majalla"/>
          <w:b/>
          <w:bCs/>
          <w:sz w:val="32"/>
          <w:szCs w:val="32"/>
          <w:rtl/>
          <w:lang w:eastAsia="fr-FR" w:bidi="ar-DZ"/>
        </w:rPr>
      </w:pPr>
      <w:r w:rsidRPr="00325E95">
        <w:rPr>
          <w:rFonts w:ascii="Sakkal Majalla" w:eastAsia="Times New Roman" w:hAnsi="Sakkal Majalla" w:cs="Sakkal Majalla"/>
          <w:b/>
          <w:bCs/>
          <w:sz w:val="32"/>
          <w:szCs w:val="32"/>
          <w:rtl/>
          <w:lang w:eastAsia="fr-FR" w:bidi="ar-DZ"/>
        </w:rPr>
        <w:t>على ضوء ما درست:</w:t>
      </w:r>
    </w:p>
    <w:p w:rsidR="00AF2F1E" w:rsidRDefault="00AF2F1E" w:rsidP="00AF2F1E">
      <w:pPr>
        <w:tabs>
          <w:tab w:val="right" w:pos="368"/>
        </w:tabs>
        <w:bidi/>
        <w:spacing w:line="240" w:lineRule="auto"/>
        <w:ind w:left="-1" w:firstLine="482"/>
        <w:contextualSpacing/>
        <w:jc w:val="both"/>
        <w:rPr>
          <w:rFonts w:ascii="Sakkal Majalla" w:eastAsia="Times New Roman" w:hAnsi="Sakkal Majalla" w:cs="Sakkal Majalla" w:hint="cs"/>
          <w:b/>
          <w:bCs/>
          <w:sz w:val="32"/>
          <w:szCs w:val="32"/>
          <w:rtl/>
          <w:lang w:eastAsia="fr-FR" w:bidi="ar-DZ"/>
        </w:rPr>
      </w:pPr>
      <w:proofErr w:type="gramStart"/>
      <w:r>
        <w:rPr>
          <w:rFonts w:ascii="Sakkal Majalla" w:eastAsia="Times New Roman" w:hAnsi="Sakkal Majalla" w:cs="Sakkal Majalla"/>
          <w:b/>
          <w:bCs/>
          <w:sz w:val="32"/>
          <w:szCs w:val="32"/>
          <w:rtl/>
          <w:lang w:eastAsia="fr-FR" w:bidi="ar-DZ"/>
        </w:rPr>
        <w:t>بين</w:t>
      </w:r>
      <w:proofErr w:type="gramEnd"/>
      <w:r>
        <w:rPr>
          <w:rFonts w:ascii="Sakkal Majalla" w:eastAsia="Times New Roman" w:hAnsi="Sakkal Majalla" w:cs="Sakkal Majalla"/>
          <w:b/>
          <w:bCs/>
          <w:sz w:val="32"/>
          <w:szCs w:val="32"/>
          <w:rtl/>
          <w:lang w:eastAsia="fr-FR" w:bidi="ar-DZ"/>
        </w:rPr>
        <w:t xml:space="preserve"> كيف </w:t>
      </w:r>
      <w:r w:rsidRPr="00AF2F1E">
        <w:rPr>
          <w:rFonts w:ascii="Sakkal Majalla" w:eastAsia="Times New Roman" w:hAnsi="Sakkal Majalla" w:cs="Sakkal Majalla" w:hint="cs"/>
          <w:b/>
          <w:bCs/>
          <w:sz w:val="32"/>
          <w:szCs w:val="32"/>
          <w:rtl/>
          <w:lang w:eastAsia="fr-FR" w:bidi="ar-DZ"/>
        </w:rPr>
        <w:t xml:space="preserve">ساهمت عوامل النهضة في الوطن العربي تحديدا لمرحلة العصر الحديث في نهضة الفنون النثرية.  </w:t>
      </w:r>
    </w:p>
    <w:p w:rsidR="00B93462" w:rsidRPr="00F5320B" w:rsidRDefault="00B93462" w:rsidP="000F3C69">
      <w:pPr>
        <w:tabs>
          <w:tab w:val="right" w:pos="368"/>
        </w:tabs>
        <w:bidi/>
        <w:spacing w:line="240" w:lineRule="auto"/>
        <w:contextualSpacing/>
        <w:rPr>
          <w:rFonts w:ascii="Times New Roman" w:eastAsia="Times New Roman" w:hAnsi="Times New Roman" w:cs="Times New Roman"/>
          <w:sz w:val="24"/>
          <w:szCs w:val="24"/>
          <w:rtl/>
          <w:lang w:eastAsia="fr-FR"/>
        </w:rPr>
      </w:pPr>
    </w:p>
    <w:p w:rsidR="00325E95" w:rsidRPr="00325E95" w:rsidRDefault="00325E95" w:rsidP="00AA25AD">
      <w:pPr>
        <w:tabs>
          <w:tab w:val="right" w:pos="368"/>
        </w:tabs>
        <w:bidi/>
        <w:spacing w:line="240" w:lineRule="auto"/>
        <w:ind w:left="84" w:hanging="85"/>
        <w:contextualSpacing/>
        <w:rPr>
          <w:rFonts w:ascii="Times New Roman" w:eastAsia="Times New Roman" w:hAnsi="Times New Roman" w:cs="Times New Roman"/>
          <w:sz w:val="24"/>
          <w:szCs w:val="24"/>
          <w:rtl/>
          <w:lang w:eastAsia="fr-FR"/>
        </w:rPr>
      </w:pPr>
      <w:r w:rsidRPr="00325E95">
        <w:rPr>
          <w:rFonts w:ascii="Sakkal Majalla" w:eastAsia="Times New Roman" w:hAnsi="Sakkal Majalla" w:cs="Sakkal Majalla"/>
          <w:b/>
          <w:bCs/>
          <w:color w:val="FF0000"/>
          <w:sz w:val="32"/>
          <w:szCs w:val="32"/>
          <w:u w:val="single"/>
          <w:rtl/>
          <w:lang w:eastAsia="fr-FR" w:bidi="ar-DZ"/>
        </w:rPr>
        <w:t>ملاحظة</w:t>
      </w:r>
      <w:r w:rsidRPr="00325E95">
        <w:rPr>
          <w:rFonts w:ascii="Sakkal Majalla" w:eastAsia="Times New Roman" w:hAnsi="Sakkal Majalla" w:cs="Sakkal Majalla"/>
          <w:b/>
          <w:bCs/>
          <w:color w:val="FF0000"/>
          <w:sz w:val="32"/>
          <w:szCs w:val="32"/>
          <w:rtl/>
          <w:lang w:eastAsia="fr-FR" w:bidi="ar-DZ"/>
        </w:rPr>
        <w:t xml:space="preserve">: </w:t>
      </w:r>
      <w:r w:rsidR="00AA25AD">
        <w:rPr>
          <w:rFonts w:ascii="Sakkal Majalla" w:eastAsia="Times New Roman" w:hAnsi="Sakkal Majalla" w:cs="Sakkal Majalla" w:hint="cs"/>
          <w:b/>
          <w:bCs/>
          <w:sz w:val="32"/>
          <w:szCs w:val="32"/>
          <w:rtl/>
          <w:lang w:eastAsia="fr-FR" w:bidi="ar-DZ"/>
        </w:rPr>
        <w:t xml:space="preserve"> أرسل </w:t>
      </w:r>
      <w:r w:rsidR="00AA25AD">
        <w:rPr>
          <w:rFonts w:ascii="Sakkal Majalla" w:eastAsia="Times New Roman" w:hAnsi="Sakkal Majalla" w:cs="Sakkal Majalla"/>
          <w:b/>
          <w:bCs/>
          <w:sz w:val="32"/>
          <w:szCs w:val="32"/>
          <w:rtl/>
          <w:lang w:eastAsia="fr-FR" w:bidi="ar-DZ"/>
        </w:rPr>
        <w:t>ال</w:t>
      </w:r>
      <w:r w:rsidR="00AA25AD">
        <w:rPr>
          <w:rFonts w:ascii="Sakkal Majalla" w:eastAsia="Times New Roman" w:hAnsi="Sakkal Majalla" w:cs="Sakkal Majalla" w:hint="cs"/>
          <w:b/>
          <w:bCs/>
          <w:sz w:val="32"/>
          <w:szCs w:val="32"/>
          <w:rtl/>
          <w:lang w:eastAsia="fr-FR" w:bidi="ar-DZ"/>
        </w:rPr>
        <w:t>إ</w:t>
      </w:r>
      <w:r w:rsidRPr="00325E95">
        <w:rPr>
          <w:rFonts w:ascii="Sakkal Majalla" w:eastAsia="Times New Roman" w:hAnsi="Sakkal Majalla" w:cs="Sakkal Majalla"/>
          <w:b/>
          <w:bCs/>
          <w:sz w:val="32"/>
          <w:szCs w:val="32"/>
          <w:rtl/>
          <w:lang w:eastAsia="fr-FR" w:bidi="ar-DZ"/>
        </w:rPr>
        <w:t xml:space="preserve">جابة (مع كتابة الاسم </w:t>
      </w:r>
      <w:proofErr w:type="gramStart"/>
      <w:r w:rsidRPr="00325E95">
        <w:rPr>
          <w:rFonts w:ascii="Sakkal Majalla" w:eastAsia="Times New Roman" w:hAnsi="Sakkal Majalla" w:cs="Sakkal Majalla"/>
          <w:b/>
          <w:bCs/>
          <w:sz w:val="32"/>
          <w:szCs w:val="32"/>
          <w:rtl/>
          <w:lang w:eastAsia="fr-FR" w:bidi="ar-DZ"/>
        </w:rPr>
        <w:t>واللّقب</w:t>
      </w:r>
      <w:proofErr w:type="gramEnd"/>
      <w:r w:rsidRPr="00325E95">
        <w:rPr>
          <w:rFonts w:ascii="Sakkal Majalla" w:eastAsia="Times New Roman" w:hAnsi="Sakkal Majalla" w:cs="Sakkal Majalla"/>
          <w:b/>
          <w:bCs/>
          <w:sz w:val="32"/>
          <w:szCs w:val="32"/>
          <w:rtl/>
          <w:lang w:eastAsia="fr-FR" w:bidi="ar-DZ"/>
        </w:rPr>
        <w:t xml:space="preserve"> والفوج) قبل انتهاء المدّة المحدّدة للإنجاز.</w:t>
      </w:r>
    </w:p>
    <w:p w:rsidR="00325E95" w:rsidRPr="00325E95" w:rsidRDefault="00325E95" w:rsidP="00AF2F1E">
      <w:pPr>
        <w:tabs>
          <w:tab w:val="right" w:pos="368"/>
        </w:tabs>
        <w:bidi/>
        <w:spacing w:line="240" w:lineRule="auto"/>
        <w:ind w:left="84" w:hanging="85"/>
        <w:contextualSpacing/>
        <w:rPr>
          <w:rFonts w:ascii="Times New Roman" w:eastAsia="Times New Roman" w:hAnsi="Times New Roman" w:cs="Times New Roman"/>
          <w:sz w:val="24"/>
          <w:szCs w:val="24"/>
          <w:rtl/>
          <w:lang w:eastAsia="fr-FR"/>
        </w:rPr>
      </w:pPr>
      <w:r w:rsidRPr="00325E95">
        <w:rPr>
          <w:rFonts w:ascii="Sakkal Majalla" w:eastAsia="Times New Roman" w:hAnsi="Sakkal Majalla" w:cs="Sakkal Majalla"/>
          <w:b/>
          <w:bCs/>
          <w:sz w:val="32"/>
          <w:szCs w:val="32"/>
          <w:rtl/>
          <w:lang w:eastAsia="fr-FR" w:bidi="ar-DZ"/>
        </w:rPr>
        <w:t>  مدة تسليم النشاط الإجمالي:</w:t>
      </w:r>
      <w:r w:rsidR="008F2453">
        <w:rPr>
          <w:rFonts w:ascii="Sakkal Majalla" w:eastAsia="Times New Roman" w:hAnsi="Sakkal Majalla" w:cs="Sakkal Majalla" w:hint="cs"/>
          <w:b/>
          <w:bCs/>
          <w:sz w:val="32"/>
          <w:szCs w:val="32"/>
          <w:rtl/>
          <w:lang w:eastAsia="fr-FR" w:bidi="ar-DZ"/>
        </w:rPr>
        <w:t xml:space="preserve"> </w:t>
      </w:r>
      <w:r w:rsidRPr="00325E95">
        <w:rPr>
          <w:rFonts w:ascii="Sakkal Majalla" w:eastAsia="Times New Roman" w:hAnsi="Sakkal Majalla" w:cs="Sakkal Majalla"/>
          <w:b/>
          <w:bCs/>
          <w:sz w:val="32"/>
          <w:szCs w:val="32"/>
          <w:rtl/>
          <w:lang w:eastAsia="fr-FR" w:bidi="ar-DZ"/>
        </w:rPr>
        <w:t xml:space="preserve">من </w:t>
      </w:r>
      <w:r w:rsidR="00FD38BF">
        <w:rPr>
          <w:rFonts w:ascii="Sakkal Majalla" w:eastAsia="Times New Roman" w:hAnsi="Sakkal Majalla" w:cs="Sakkal Majalla" w:hint="cs"/>
          <w:b/>
          <w:bCs/>
          <w:sz w:val="32"/>
          <w:szCs w:val="32"/>
          <w:rtl/>
          <w:lang w:eastAsia="fr-FR" w:bidi="ar-DZ"/>
        </w:rPr>
        <w:t>2</w:t>
      </w:r>
      <w:r w:rsidR="00AF2F1E">
        <w:rPr>
          <w:rFonts w:ascii="Sakkal Majalla" w:eastAsia="Times New Roman" w:hAnsi="Sakkal Majalla" w:cs="Sakkal Majalla" w:hint="cs"/>
          <w:b/>
          <w:bCs/>
          <w:sz w:val="32"/>
          <w:szCs w:val="32"/>
          <w:rtl/>
          <w:lang w:eastAsia="fr-FR" w:bidi="ar-DZ"/>
        </w:rPr>
        <w:t>3</w:t>
      </w:r>
      <w:r w:rsidR="006C7622">
        <w:rPr>
          <w:rFonts w:ascii="Sakkal Majalla" w:eastAsia="Times New Roman" w:hAnsi="Sakkal Majalla" w:cs="Sakkal Majalla" w:hint="cs"/>
          <w:b/>
          <w:bCs/>
          <w:sz w:val="32"/>
          <w:szCs w:val="32"/>
          <w:rtl/>
          <w:lang w:eastAsia="fr-FR" w:bidi="ar-DZ"/>
        </w:rPr>
        <w:t xml:space="preserve"> </w:t>
      </w:r>
      <w:proofErr w:type="gramStart"/>
      <w:r w:rsidR="006C7622">
        <w:rPr>
          <w:rFonts w:ascii="Sakkal Majalla" w:eastAsia="Times New Roman" w:hAnsi="Sakkal Majalla" w:cs="Sakkal Majalla" w:hint="cs"/>
          <w:b/>
          <w:bCs/>
          <w:sz w:val="32"/>
          <w:szCs w:val="32"/>
          <w:rtl/>
          <w:lang w:eastAsia="fr-FR" w:bidi="ar-DZ"/>
        </w:rPr>
        <w:t>سبتمبر</w:t>
      </w:r>
      <w:r w:rsidR="0095232B">
        <w:rPr>
          <w:rFonts w:ascii="Sakkal Majalla" w:eastAsia="Times New Roman" w:hAnsi="Sakkal Majalla" w:cs="Sakkal Majalla" w:hint="cs"/>
          <w:b/>
          <w:bCs/>
          <w:sz w:val="32"/>
          <w:szCs w:val="32"/>
          <w:rtl/>
          <w:lang w:eastAsia="fr-FR" w:bidi="ar-DZ"/>
        </w:rPr>
        <w:t xml:space="preserve"> </w:t>
      </w:r>
      <w:r w:rsidRPr="00325E95">
        <w:rPr>
          <w:rFonts w:ascii="Sakkal Majalla" w:eastAsia="Times New Roman" w:hAnsi="Sakkal Majalla" w:cs="Sakkal Majalla"/>
          <w:b/>
          <w:bCs/>
          <w:sz w:val="32"/>
          <w:szCs w:val="32"/>
          <w:rtl/>
          <w:lang w:eastAsia="fr-FR" w:bidi="ar-DZ"/>
        </w:rPr>
        <w:t xml:space="preserve"> إلى</w:t>
      </w:r>
      <w:proofErr w:type="gramEnd"/>
      <w:r w:rsidRPr="00325E95">
        <w:rPr>
          <w:rFonts w:ascii="Sakkal Majalla" w:eastAsia="Times New Roman" w:hAnsi="Sakkal Majalla" w:cs="Sakkal Majalla"/>
          <w:b/>
          <w:bCs/>
          <w:sz w:val="32"/>
          <w:szCs w:val="32"/>
          <w:rtl/>
          <w:lang w:eastAsia="fr-FR" w:bidi="ar-DZ"/>
        </w:rPr>
        <w:t xml:space="preserve"> </w:t>
      </w:r>
      <w:r w:rsidR="00DE4389">
        <w:rPr>
          <w:rFonts w:ascii="Sakkal Majalla" w:eastAsia="Times New Roman" w:hAnsi="Sakkal Majalla" w:cs="Sakkal Majalla" w:hint="cs"/>
          <w:b/>
          <w:bCs/>
          <w:sz w:val="32"/>
          <w:szCs w:val="32"/>
          <w:rtl/>
          <w:lang w:eastAsia="fr-FR" w:bidi="ar-DZ"/>
        </w:rPr>
        <w:t xml:space="preserve"> </w:t>
      </w:r>
      <w:r w:rsidR="00AF2F1E">
        <w:rPr>
          <w:rFonts w:ascii="Sakkal Majalla" w:eastAsia="Times New Roman" w:hAnsi="Sakkal Majalla" w:cs="Sakkal Majalla" w:hint="cs"/>
          <w:b/>
          <w:bCs/>
          <w:sz w:val="32"/>
          <w:szCs w:val="32"/>
          <w:rtl/>
          <w:lang w:eastAsia="fr-FR" w:bidi="ar-DZ"/>
        </w:rPr>
        <w:t>19</w:t>
      </w:r>
      <w:r w:rsidR="00DE4389">
        <w:rPr>
          <w:rFonts w:ascii="Sakkal Majalla" w:eastAsia="Times New Roman" w:hAnsi="Sakkal Majalla" w:cs="Sakkal Majalla" w:hint="cs"/>
          <w:b/>
          <w:bCs/>
          <w:sz w:val="32"/>
          <w:szCs w:val="32"/>
          <w:rtl/>
          <w:lang w:eastAsia="fr-FR" w:bidi="ar-DZ"/>
        </w:rPr>
        <w:t xml:space="preserve"> </w:t>
      </w:r>
      <w:r w:rsidR="00E357A2">
        <w:rPr>
          <w:rFonts w:ascii="Sakkal Majalla" w:eastAsia="Times New Roman" w:hAnsi="Sakkal Majalla" w:cs="Sakkal Majalla" w:hint="cs"/>
          <w:b/>
          <w:bCs/>
          <w:sz w:val="32"/>
          <w:szCs w:val="32"/>
          <w:rtl/>
          <w:lang w:eastAsia="fr-FR" w:bidi="ar-DZ"/>
        </w:rPr>
        <w:t xml:space="preserve">أكتوبر </w:t>
      </w:r>
      <w:r w:rsidRPr="00325E95">
        <w:rPr>
          <w:rFonts w:ascii="Sakkal Majalla" w:eastAsia="Times New Roman" w:hAnsi="Sakkal Majalla" w:cs="Sakkal Majalla"/>
          <w:b/>
          <w:bCs/>
          <w:sz w:val="32"/>
          <w:szCs w:val="32"/>
          <w:rtl/>
          <w:lang w:eastAsia="fr-FR" w:bidi="ar-DZ"/>
        </w:rPr>
        <w:t>2022</w:t>
      </w:r>
      <w:r w:rsidR="0095232B">
        <w:rPr>
          <w:rFonts w:ascii="Sakkal Majalla" w:eastAsia="Times New Roman" w:hAnsi="Sakkal Majalla" w:cs="Sakkal Majalla" w:hint="cs"/>
          <w:b/>
          <w:bCs/>
          <w:sz w:val="32"/>
          <w:szCs w:val="32"/>
          <w:rtl/>
          <w:lang w:eastAsia="fr-FR" w:bidi="ar-DZ"/>
        </w:rPr>
        <w:t>م</w:t>
      </w:r>
      <w:r w:rsidRPr="00325E95">
        <w:rPr>
          <w:rFonts w:ascii="Sakkal Majalla" w:eastAsia="Times New Roman" w:hAnsi="Sakkal Majalla" w:cs="Sakkal Majalla"/>
          <w:b/>
          <w:bCs/>
          <w:sz w:val="32"/>
          <w:szCs w:val="32"/>
          <w:rtl/>
          <w:lang w:eastAsia="fr-FR" w:bidi="ar-DZ"/>
        </w:rPr>
        <w:t>.</w:t>
      </w:r>
    </w:p>
    <w:p w:rsidR="00325E95" w:rsidRPr="00472581" w:rsidRDefault="00325E95" w:rsidP="00325E95">
      <w:pPr>
        <w:bidi/>
        <w:spacing w:line="240" w:lineRule="auto"/>
        <w:jc w:val="both"/>
        <w:rPr>
          <w:rFonts w:ascii="Simplified Arabic" w:hAnsi="Simplified Arabic" w:cs="Simplified Arabic"/>
          <w:sz w:val="32"/>
          <w:szCs w:val="32"/>
          <w:rtl/>
        </w:rPr>
      </w:pPr>
    </w:p>
    <w:p w:rsidR="005217FD" w:rsidRPr="005217FD" w:rsidRDefault="005217FD" w:rsidP="005217FD">
      <w:pPr>
        <w:bidi/>
        <w:spacing w:line="240" w:lineRule="auto"/>
        <w:jc w:val="both"/>
        <w:rPr>
          <w:rFonts w:ascii="Simplified Arabic" w:hAnsi="Simplified Arabic" w:cs="Simplified Arabic"/>
          <w:sz w:val="32"/>
          <w:szCs w:val="32"/>
          <w:rtl/>
        </w:rPr>
      </w:pPr>
      <w:bookmarkStart w:id="0" w:name="_GoBack"/>
      <w:bookmarkEnd w:id="0"/>
    </w:p>
    <w:sectPr w:rsidR="005217FD" w:rsidRPr="005217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38B"/>
    <w:rsid w:val="00047E91"/>
    <w:rsid w:val="000F3818"/>
    <w:rsid w:val="000F3C69"/>
    <w:rsid w:val="002657FD"/>
    <w:rsid w:val="00325E95"/>
    <w:rsid w:val="00472581"/>
    <w:rsid w:val="005217FD"/>
    <w:rsid w:val="00525C05"/>
    <w:rsid w:val="006C7622"/>
    <w:rsid w:val="007F3DAC"/>
    <w:rsid w:val="008F2453"/>
    <w:rsid w:val="0095232B"/>
    <w:rsid w:val="00AA25AD"/>
    <w:rsid w:val="00AB4840"/>
    <w:rsid w:val="00AF2F1E"/>
    <w:rsid w:val="00B93462"/>
    <w:rsid w:val="00C737F9"/>
    <w:rsid w:val="00DE4389"/>
    <w:rsid w:val="00E357A2"/>
    <w:rsid w:val="00F5320B"/>
    <w:rsid w:val="00F6438B"/>
    <w:rsid w:val="00FD38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42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120</Words>
  <Characters>660</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1111</cp:lastModifiedBy>
  <cp:revision>26</cp:revision>
  <dcterms:created xsi:type="dcterms:W3CDTF">2022-10-30T14:54:00Z</dcterms:created>
  <dcterms:modified xsi:type="dcterms:W3CDTF">2022-11-01T12:31:00Z</dcterms:modified>
</cp:coreProperties>
</file>