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51" w:rsidRDefault="001B4151" w:rsidP="001B4151">
      <w:pPr>
        <w:pStyle w:val="Default"/>
        <w:rPr>
          <w:color w:val="auto"/>
          <w:sz w:val="23"/>
          <w:szCs w:val="23"/>
        </w:rPr>
      </w:pPr>
      <w:r>
        <w:rPr>
          <w:b/>
          <w:bCs/>
          <w:color w:val="auto"/>
          <w:sz w:val="23"/>
          <w:szCs w:val="23"/>
        </w:rPr>
        <w:t xml:space="preserve">Modèles de résumés : </w:t>
      </w:r>
    </w:p>
    <w:p w:rsidR="001B4151" w:rsidRDefault="001B4151" w:rsidP="001B4151">
      <w:pPr>
        <w:pStyle w:val="Default"/>
        <w:rPr>
          <w:rFonts w:ascii="Calibri" w:hAnsi="Calibri" w:cs="Calibri"/>
          <w:color w:val="auto"/>
          <w:sz w:val="22"/>
          <w:szCs w:val="22"/>
        </w:rPr>
      </w:pPr>
      <w:r>
        <w:rPr>
          <w:b/>
          <w:bCs/>
          <w:color w:val="auto"/>
          <w:sz w:val="23"/>
          <w:szCs w:val="23"/>
        </w:rPr>
        <w:t xml:space="preserve">Didactique : </w:t>
      </w:r>
      <w:r>
        <w:rPr>
          <w:rFonts w:ascii="Calibri" w:hAnsi="Calibri" w:cs="Calibri"/>
          <w:color w:val="auto"/>
          <w:sz w:val="22"/>
          <w:szCs w:val="22"/>
        </w:rPr>
        <w:t xml:space="preserve">Cette étude se fixe pour objectif la transposition didactique des directives officielles relatives à l’enseignement / apprentissage de la langue française telles qu’énoncées dans les programmes officiels issus de la nouvelle réforme du système éducatif algérien basée sur l’approche par compétences. La clé de voûte de la réussite de ce vaste chantier réside en premier lieu dans l’implication et la motivation des enseignants. C’est pourquoi la clarification du statut de l’enseignant, de son rôle au sein de l’école et de la société reste une des priorités que doit se fixer l’institution et plus encore la société toute entière, pour que les objectifs de qualité et d’efficience qui portent le projet de réforme soient atteints. </w:t>
      </w:r>
    </w:p>
    <w:p w:rsidR="001B4151" w:rsidRDefault="001B4151" w:rsidP="001B4151">
      <w:pPr>
        <w:pStyle w:val="Default"/>
        <w:rPr>
          <w:b/>
          <w:bCs/>
          <w:color w:val="auto"/>
          <w:sz w:val="20"/>
          <w:szCs w:val="20"/>
        </w:rPr>
      </w:pPr>
    </w:p>
    <w:p w:rsidR="001B4151" w:rsidRDefault="001B4151" w:rsidP="001B4151">
      <w:pPr>
        <w:pStyle w:val="Default"/>
        <w:rPr>
          <w:rFonts w:ascii="Verdana" w:hAnsi="Verdana" w:cs="Verdana"/>
          <w:color w:val="auto"/>
          <w:sz w:val="20"/>
          <w:szCs w:val="20"/>
        </w:rPr>
      </w:pPr>
      <w:r>
        <w:rPr>
          <w:b/>
          <w:bCs/>
          <w:color w:val="auto"/>
          <w:sz w:val="20"/>
          <w:szCs w:val="20"/>
        </w:rPr>
        <w:t xml:space="preserve">Linguistique : </w:t>
      </w:r>
      <w:r>
        <w:rPr>
          <w:rFonts w:ascii="Verdana" w:hAnsi="Verdana" w:cs="Verdana"/>
          <w:color w:val="auto"/>
          <w:sz w:val="20"/>
          <w:szCs w:val="20"/>
        </w:rPr>
        <w:t xml:space="preserve">Après cinquante ans d’indépendance, l’officialisation de la langue arabe classique, l’utilisation de l’algérien parlé </w:t>
      </w:r>
      <w:r>
        <w:rPr>
          <w:rFonts w:ascii="Verdana" w:hAnsi="Verdana" w:cs="Verdana"/>
          <w:i/>
          <w:iCs/>
          <w:color w:val="auto"/>
          <w:sz w:val="20"/>
          <w:szCs w:val="20"/>
        </w:rPr>
        <w:t>(</w:t>
      </w:r>
      <w:proofErr w:type="spellStart"/>
      <w:r>
        <w:rPr>
          <w:rFonts w:ascii="Verdana" w:hAnsi="Verdana" w:cs="Verdana"/>
          <w:i/>
          <w:iCs/>
          <w:color w:val="auto"/>
          <w:sz w:val="20"/>
          <w:szCs w:val="20"/>
        </w:rPr>
        <w:t>derdj</w:t>
      </w:r>
      <w:proofErr w:type="spellEnd"/>
      <w:r>
        <w:rPr>
          <w:rFonts w:ascii="Verdana" w:hAnsi="Verdana" w:cs="Verdana"/>
          <w:i/>
          <w:iCs/>
          <w:color w:val="auto"/>
          <w:sz w:val="20"/>
          <w:szCs w:val="20"/>
        </w:rPr>
        <w:t xml:space="preserve">), </w:t>
      </w:r>
      <w:r>
        <w:rPr>
          <w:rFonts w:ascii="Verdana" w:hAnsi="Verdana" w:cs="Verdana"/>
          <w:color w:val="auto"/>
          <w:sz w:val="20"/>
          <w:szCs w:val="20"/>
        </w:rPr>
        <w:t xml:space="preserve">la reconnaissance du tamazight comme deuxième langue officielle et l’usage « forcé » du français, langue « coloniale », comme langue « étrangère » entraînent toujours, pour la plupart des Algériens, un malaise langagier et identitaire. La reconnaissance de l’anglais comme première langue étrangère, en 1993, n’a fait qu’accroître les débats relatifs à la légitimation politique de la francophonie. Cet article présente et analyse les changements de la politique éducative algérienne en matière linguistique, entre « purification » et « ouverture » dans les écoles, la place et la gestion de la diversité linguistique dans l’éducation ainsi que les retombées de celle-ci sur la qualité des apprentissages en Algérie </w:t>
      </w:r>
    </w:p>
    <w:p w:rsidR="001B4151" w:rsidRDefault="001B4151" w:rsidP="001B4151">
      <w:pPr>
        <w:pStyle w:val="Default"/>
        <w:rPr>
          <w:b/>
          <w:bCs/>
          <w:color w:val="auto"/>
          <w:sz w:val="20"/>
          <w:szCs w:val="20"/>
        </w:rPr>
      </w:pPr>
    </w:p>
    <w:p w:rsidR="001B4151" w:rsidRDefault="001B4151" w:rsidP="001B4151">
      <w:pPr>
        <w:pStyle w:val="Default"/>
        <w:rPr>
          <w:color w:val="auto"/>
        </w:rPr>
      </w:pPr>
      <w:r>
        <w:rPr>
          <w:b/>
          <w:bCs/>
          <w:color w:val="auto"/>
          <w:sz w:val="20"/>
          <w:szCs w:val="20"/>
        </w:rPr>
        <w:t xml:space="preserve">Littérature : </w:t>
      </w:r>
      <w:r>
        <w:rPr>
          <w:rFonts w:ascii="Verdana" w:hAnsi="Verdana" w:cs="Verdana"/>
          <w:color w:val="auto"/>
          <w:sz w:val="20"/>
          <w:szCs w:val="20"/>
        </w:rPr>
        <w:t xml:space="preserve">La littérature algérienne d’expression française est un espace où se pose avec acuité la question de l’Identité. Elle exprime la haine et la douleur d’un peuple meurtri par une colonisation implacable des plus meurtrières. Elle s’engage foncièrement dans le mouvement de lutte pour la liberté. Ainsi, les écrivains en tant que « consciences » de la </w:t>
      </w:r>
    </w:p>
    <w:p w:rsidR="001B4151" w:rsidRDefault="001B4151" w:rsidP="001B4151">
      <w:pPr>
        <w:pStyle w:val="Default"/>
        <w:pageBreakBefore/>
        <w:rPr>
          <w:rFonts w:ascii="Verdana" w:hAnsi="Verdana" w:cs="Verdana"/>
          <w:color w:val="auto"/>
          <w:sz w:val="20"/>
          <w:szCs w:val="20"/>
        </w:rPr>
      </w:pPr>
      <w:proofErr w:type="gramStart"/>
      <w:r>
        <w:rPr>
          <w:rFonts w:ascii="Verdana" w:hAnsi="Verdana" w:cs="Verdana"/>
          <w:color w:val="auto"/>
          <w:sz w:val="20"/>
          <w:szCs w:val="20"/>
        </w:rPr>
        <w:t>société</w:t>
      </w:r>
      <w:proofErr w:type="gramEnd"/>
      <w:r>
        <w:rPr>
          <w:rFonts w:ascii="Verdana" w:hAnsi="Verdana" w:cs="Verdana"/>
          <w:color w:val="auto"/>
          <w:sz w:val="20"/>
          <w:szCs w:val="20"/>
        </w:rPr>
        <w:t xml:space="preserve">, ne sont pas restés indifférents et se sont mis à penser, voire à redéfinir l’appartenance identitaire et culturelle. De ce fait, toute une production littéraire a vu le jour, dans laquelle on pourrait relever des questionnements sur l’identité, et partant sur le devenir de l’algérien. Historiens de leur temps, les écrivains s’assignent alors, pour mission de réveiller les consciences encore velléitaires de leurs compatriotes. Conscients du rôle que peut jouer la littérature dans le mouvement national, ils sont les premiers à afficher manifestement leur refus et se mobilisent ainsi contre la répression coloniale </w:t>
      </w:r>
    </w:p>
    <w:p w:rsidR="001B4151" w:rsidRDefault="001B4151" w:rsidP="001B4151">
      <w:pPr>
        <w:pStyle w:val="Default"/>
        <w:rPr>
          <w:b/>
          <w:bCs/>
          <w:color w:val="auto"/>
          <w:sz w:val="23"/>
          <w:szCs w:val="23"/>
        </w:rPr>
      </w:pPr>
    </w:p>
    <w:p w:rsidR="001B4151" w:rsidRDefault="001B4151" w:rsidP="001B4151">
      <w:pPr>
        <w:pStyle w:val="Default"/>
        <w:rPr>
          <w:b/>
          <w:bCs/>
          <w:color w:val="auto"/>
          <w:sz w:val="23"/>
          <w:szCs w:val="23"/>
        </w:rPr>
      </w:pPr>
    </w:p>
    <w:p w:rsidR="001B4151" w:rsidRDefault="001B4151" w:rsidP="001B4151">
      <w:pPr>
        <w:pStyle w:val="Default"/>
        <w:rPr>
          <w:color w:val="auto"/>
          <w:sz w:val="23"/>
          <w:szCs w:val="23"/>
        </w:rPr>
      </w:pPr>
      <w:r>
        <w:rPr>
          <w:b/>
          <w:bCs/>
          <w:color w:val="auto"/>
          <w:sz w:val="23"/>
          <w:szCs w:val="23"/>
        </w:rPr>
        <w:t xml:space="preserve">APPLICATION/ </w:t>
      </w:r>
    </w:p>
    <w:p w:rsidR="001B4151" w:rsidRDefault="001B4151" w:rsidP="001B4151">
      <w:pPr>
        <w:pStyle w:val="Default"/>
        <w:rPr>
          <w:color w:val="auto"/>
          <w:sz w:val="23"/>
          <w:szCs w:val="23"/>
        </w:rPr>
      </w:pPr>
      <w:r>
        <w:rPr>
          <w:color w:val="auto"/>
          <w:sz w:val="23"/>
          <w:szCs w:val="23"/>
        </w:rPr>
        <w:t xml:space="preserve">Lisez et considérez le texte suivant en relevant l’idée principale, les idées secondaires, le type du discours développé et soutenu. Puis développez un résumé clair et concis. </w:t>
      </w:r>
    </w:p>
    <w:p w:rsidR="001B4151" w:rsidRDefault="001B4151" w:rsidP="001B4151">
      <w:pPr>
        <w:pStyle w:val="Default"/>
        <w:rPr>
          <w:color w:val="auto"/>
          <w:sz w:val="20"/>
          <w:szCs w:val="20"/>
        </w:rPr>
      </w:pPr>
      <w:r>
        <w:rPr>
          <w:color w:val="auto"/>
          <w:sz w:val="20"/>
          <w:szCs w:val="20"/>
        </w:rPr>
        <w:t xml:space="preserve">Un homme vient à naître; ses premières années se passent obscurément parmi les plaisirs ou les travaux de l’enfance. Il grandit; la virilité commence; les portes du monde s’ouvrent enfin pour le recevoir; il entre en contact avec ses semblables. On l’étudie alors pour la première fois, et l’on croit voir se former en lui le germe des vices et des vertus de son âge mûr. C’est là, si je ne me trompe, une grande erreur. Remontez en arrière; examinez l’enfant jusque dans les bras de sa mère: voyez le monde extérieur se refléter pour la première fois sur le miroir encore obscur de son intelligence; contemplez les premiers exemples qui frappent ses regards; écoutez les premières paroles qui éveillent chez lui les puissances endormies de la pensée; assistez enfin aux premières luttes qu’il a à soutenir; et alors seulement vous comprendrez d’où viennent les préjugés, les habitudes et les passions qui vont dominer sa vie. L’homme est pour ainsi dire tout entier dans les langes de son berceau. </w:t>
      </w:r>
    </w:p>
    <w:p w:rsidR="001B4151" w:rsidRDefault="001B4151" w:rsidP="001B4151">
      <w:pPr>
        <w:pStyle w:val="Default"/>
        <w:rPr>
          <w:color w:val="auto"/>
          <w:sz w:val="23"/>
          <w:szCs w:val="23"/>
        </w:rPr>
      </w:pPr>
      <w:r>
        <w:rPr>
          <w:color w:val="auto"/>
          <w:sz w:val="20"/>
          <w:szCs w:val="20"/>
        </w:rPr>
        <w:t xml:space="preserve">Il se passe quelque chose d’analogue chez les nations. Les peuples se ressentent toujours de leur origine. Les circonstances qui ont accompagné leur naissance et servi à leur développement influent sur tout le reste de leur carrière. S’il nous était possible de remonter jusqu’aux éléments des sociétés et d’examiner les premiers monuments de leur histoire, je ne doute pas que nous pussions y découvrir la cause première des préjugés, des habitudes, des passions dominantes, de tout ce qui compose enfin ce qu’on appelle le caractère national; il nous arriverait d’y rencontrer l’explication d’usages qui, aujourd’hui, paraissent contraires aux </w:t>
      </w:r>
      <w:proofErr w:type="spellStart"/>
      <w:r>
        <w:rPr>
          <w:color w:val="auto"/>
          <w:sz w:val="20"/>
          <w:szCs w:val="20"/>
        </w:rPr>
        <w:t>moeurs</w:t>
      </w:r>
      <w:proofErr w:type="spellEnd"/>
      <w:r>
        <w:rPr>
          <w:color w:val="auto"/>
          <w:sz w:val="20"/>
          <w:szCs w:val="20"/>
        </w:rPr>
        <w:t xml:space="preserve"> régnantes; de lois qui semblent en opposition avec les principes reconnus; d’opinions incohérentes qui se rencontrent çà et là dans la société, comme ces fragments de chaînes brisées qu’on voit pendre encore quelquefois aux voûtes d’un vieil édifice, et qui ne soutiennent plus rien. Ainsi s’expliquerait la destinée de certains peuples qu’une force inconnue semble entraîner vers un but qu’eux-mêmes ignorent. Mais jusqu’ici les faits ont manqué à une pareille étude; l’esprit d’analyse n’est venu aux nations qu’à mesure qu’elles vieillissaient, et lorsqu’elles ont enfin songé à contempler leur berceau, le temps l’avait déjà enveloppé d’un nuage, l’ignorance et l’orgueil l’avaient environné de fables, derrière lesquelles se cachait la vérité. </w:t>
      </w:r>
    </w:p>
    <w:p w:rsidR="001B4151" w:rsidRDefault="001B4151" w:rsidP="001B4151">
      <w:pPr>
        <w:pStyle w:val="Default"/>
        <w:rPr>
          <w:color w:val="auto"/>
        </w:rPr>
      </w:pPr>
    </w:p>
    <w:p w:rsidR="001B4151" w:rsidRDefault="001B4151" w:rsidP="001B4151">
      <w:pPr>
        <w:pStyle w:val="Default"/>
        <w:pageBreakBefore/>
        <w:rPr>
          <w:color w:val="auto"/>
          <w:sz w:val="23"/>
          <w:szCs w:val="23"/>
        </w:rPr>
      </w:pPr>
      <w:r>
        <w:rPr>
          <w:color w:val="auto"/>
          <w:sz w:val="23"/>
          <w:szCs w:val="23"/>
        </w:rPr>
        <w:t xml:space="preserve">Correction : </w:t>
      </w:r>
    </w:p>
    <w:p w:rsidR="001B4151" w:rsidRDefault="001B4151" w:rsidP="001B4151">
      <w:pPr>
        <w:pStyle w:val="Default"/>
        <w:rPr>
          <w:color w:val="auto"/>
          <w:sz w:val="23"/>
          <w:szCs w:val="23"/>
        </w:rPr>
      </w:pPr>
      <w:r>
        <w:rPr>
          <w:color w:val="auto"/>
          <w:sz w:val="23"/>
          <w:szCs w:val="23"/>
        </w:rPr>
        <w:t xml:space="preserve">Après quelques lectures, on peut en faire la synthèse suivante : </w:t>
      </w:r>
    </w:p>
    <w:p w:rsidR="001B4151" w:rsidRDefault="001B4151" w:rsidP="001B4151">
      <w:pPr>
        <w:pStyle w:val="Default"/>
        <w:rPr>
          <w:color w:val="auto"/>
          <w:sz w:val="23"/>
          <w:szCs w:val="23"/>
        </w:rPr>
      </w:pPr>
    </w:p>
    <w:p w:rsidR="001B4151" w:rsidRDefault="001B4151" w:rsidP="001B4151">
      <w:pPr>
        <w:pStyle w:val="Default"/>
        <w:rPr>
          <w:color w:val="auto"/>
          <w:sz w:val="23"/>
          <w:szCs w:val="23"/>
        </w:rPr>
      </w:pPr>
      <w:r>
        <w:rPr>
          <w:rFonts w:ascii="Arial" w:hAnsi="Arial" w:cs="Arial"/>
          <w:color w:val="auto"/>
          <w:sz w:val="23"/>
          <w:szCs w:val="23"/>
        </w:rPr>
        <w:t xml:space="preserve">– </w:t>
      </w:r>
      <w:r>
        <w:rPr>
          <w:color w:val="auto"/>
          <w:sz w:val="23"/>
          <w:szCs w:val="23"/>
        </w:rPr>
        <w:t xml:space="preserve">Son idée directrice (il s’agit évidemment d’un texte argumentatif) : bien que l’entreprise soit difficile, le caractère d'un peuple doit être étudié en considérant sa fondation. </w:t>
      </w:r>
    </w:p>
    <w:p w:rsidR="001B4151" w:rsidRDefault="001B4151" w:rsidP="001B4151">
      <w:pPr>
        <w:pStyle w:val="Default"/>
        <w:rPr>
          <w:color w:val="auto"/>
          <w:sz w:val="23"/>
          <w:szCs w:val="23"/>
        </w:rPr>
      </w:pPr>
    </w:p>
    <w:p w:rsidR="001B4151" w:rsidRDefault="001B4151" w:rsidP="001B4151">
      <w:pPr>
        <w:pStyle w:val="Default"/>
        <w:rPr>
          <w:color w:val="auto"/>
          <w:sz w:val="23"/>
          <w:szCs w:val="23"/>
        </w:rPr>
      </w:pPr>
      <w:r>
        <w:rPr>
          <w:rFonts w:ascii="Arial" w:hAnsi="Arial" w:cs="Arial"/>
          <w:color w:val="auto"/>
          <w:sz w:val="23"/>
          <w:szCs w:val="23"/>
        </w:rPr>
        <w:t xml:space="preserve">– </w:t>
      </w:r>
      <w:r>
        <w:rPr>
          <w:color w:val="auto"/>
          <w:sz w:val="23"/>
          <w:szCs w:val="23"/>
        </w:rPr>
        <w:t xml:space="preserve">Les principales idées à l’appui de cette thèse (qui forment l’antécédent d’un raisonnement analogique dont la conclusion est l’idée directrice) : 1 Même si cela n’est pas évident, le caractère d'un être humain est déterminé par ses premiers contacts avec le monde. 2 le caractère d'un être humain doit être étudié en considérant son enfance. 3. De même, le caractère d'un peuple est déterminé par les circonstances qui ont accompagnées ses premiers moments. [D’où la conclusion : c’est pourquoi, bien que l’entreprise soit difficile, le caractère d'un peuple doit être étudié en considérant sa fondation.] </w:t>
      </w:r>
    </w:p>
    <w:p w:rsidR="001B4151" w:rsidRDefault="001B4151" w:rsidP="001B4151">
      <w:pPr>
        <w:pStyle w:val="Default"/>
        <w:rPr>
          <w:color w:val="auto"/>
          <w:sz w:val="23"/>
          <w:szCs w:val="23"/>
        </w:rPr>
      </w:pPr>
    </w:p>
    <w:p w:rsidR="001B4151" w:rsidRDefault="001B4151" w:rsidP="001B4151">
      <w:pPr>
        <w:pStyle w:val="Default"/>
        <w:rPr>
          <w:color w:val="auto"/>
          <w:sz w:val="23"/>
          <w:szCs w:val="23"/>
        </w:rPr>
      </w:pPr>
      <w:r>
        <w:rPr>
          <w:color w:val="auto"/>
          <w:sz w:val="23"/>
          <w:szCs w:val="23"/>
        </w:rPr>
        <w:t xml:space="preserve">Ce texte fait une analogie entre le développement d'un homme et celui d'une nation. Il fait voir l'importance de retourner à l'origine, aux premiers moments de l'existence d'une nation pour en définir et en comprendre le caractère, tout comme on doit le faire pour bien comprendre la personnalité d'un homme. Évidemment, une telle entreprise de retour aux sources n’est pas facile. </w:t>
      </w:r>
    </w:p>
    <w:p w:rsidR="001B4151" w:rsidRDefault="001B4151" w:rsidP="001B4151">
      <w:pPr>
        <w:pStyle w:val="Default"/>
        <w:rPr>
          <w:color w:val="auto"/>
          <w:sz w:val="23"/>
          <w:szCs w:val="23"/>
        </w:rPr>
      </w:pPr>
      <w:r>
        <w:rPr>
          <w:color w:val="auto"/>
          <w:sz w:val="23"/>
          <w:szCs w:val="23"/>
        </w:rPr>
        <w:t xml:space="preserve">Voilà ! Tout l’essentiel y est dit, simplement et précisément. À partir d’un tel résumé, on sait exactement de quoi il est question dans ce texte. On peut alors décider de le lire pour connaître le détail de l’argumentation de l’auteur, le classer pour référence ultérieure ou saisir que sa lecture ne serait pas pertinente dans le cadre du travail que l’on fait. </w:t>
      </w:r>
    </w:p>
    <w:p w:rsidR="001B4151" w:rsidRDefault="001B4151" w:rsidP="001B4151">
      <w:r>
        <w:t>Application 3 : lisez l’un des articles du cours précédent et résumez le.</w:t>
      </w:r>
    </w:p>
    <w:p w:rsidR="001B4151" w:rsidRDefault="001B4151" w:rsidP="001B4151">
      <w:pPr>
        <w:pStyle w:val="Default"/>
        <w:rPr>
          <w:color w:val="auto"/>
          <w:sz w:val="23"/>
          <w:szCs w:val="23"/>
        </w:rPr>
      </w:pPr>
      <w:r>
        <w:rPr>
          <w:b/>
          <w:bCs/>
          <w:color w:val="auto"/>
          <w:sz w:val="23"/>
          <w:szCs w:val="23"/>
        </w:rPr>
        <w:t xml:space="preserve">Exemple de fiche de lecture d’un livre sur la didactique : </w:t>
      </w:r>
    </w:p>
    <w:p w:rsidR="001B4151" w:rsidRDefault="001B4151" w:rsidP="001B4151">
      <w:hyperlink r:id="rId4" w:history="1">
        <w:r w:rsidRPr="00414885">
          <w:rPr>
            <w:rStyle w:val="Lienhypertexte"/>
            <w:b/>
            <w:bCs/>
            <w:sz w:val="23"/>
            <w:szCs w:val="23"/>
          </w:rPr>
          <w:t>https://www.lefrancaisdesaffaires.fr/wp-content/uploads/2017/09/MEMENTO-FOS-2_Fiche-th%C3%A9matique-FOS.pdf</w:t>
        </w:r>
      </w:hyperlink>
    </w:p>
    <w:sectPr w:rsidR="001B4151" w:rsidSect="00B47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4"/>
  <w:proofState w:spelling="clean" w:grammar="clean"/>
  <w:defaultTabStop w:val="708"/>
  <w:hyphenationZone w:val="425"/>
  <w:characterSpacingControl w:val="doNotCompress"/>
  <w:compat/>
  <w:rsids>
    <w:rsidRoot w:val="001B4151"/>
    <w:rsid w:val="000B2CCD"/>
    <w:rsid w:val="001B4151"/>
    <w:rsid w:val="00800050"/>
    <w:rsid w:val="00B470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B415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1B4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francaisdesaffaires.fr/wp-content/uploads/2017/09/MEMENTO-FOS-2_Fiche-th%C3%A9matique-FO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1108</Words>
  <Characters>6096</Characters>
  <Application>Microsoft Office Word</Application>
  <DocSecurity>0</DocSecurity>
  <Lines>50</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walen</dc:creator>
  <cp:lastModifiedBy>walen</cp:lastModifiedBy>
  <cp:revision>1</cp:revision>
  <dcterms:created xsi:type="dcterms:W3CDTF">2022-06-08T15:04:00Z</dcterms:created>
  <dcterms:modified xsi:type="dcterms:W3CDTF">2022-06-08T15:09:00Z</dcterms:modified>
</cp:coreProperties>
</file>