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987D" w14:textId="77777777" w:rsidR="00416656" w:rsidRDefault="00416656" w:rsidP="00416656">
      <w:pPr>
        <w:pStyle w:val="NormalWeb"/>
        <w:bidi/>
        <w:spacing w:before="0" w:beforeAutospacing="0" w:after="0" w:afterAutospacing="0"/>
        <w:ind w:left="14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السند: </w:t>
      </w:r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تشترك الاضطرابات الصغرى (العصابية) في العديد من الخصائص التي تميزها عن باقي الاضطرابات النفسية الصغرى (</w:t>
      </w:r>
      <w:proofErr w:type="spellStart"/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الذهانات</w:t>
      </w:r>
      <w:proofErr w:type="spellEnd"/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)، إلا أن الاختلاف </w:t>
      </w:r>
      <w:proofErr w:type="gramStart"/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بينها  يكمن</w:t>
      </w:r>
      <w:proofErr w:type="gramEnd"/>
      <w:r w:rsidRPr="0013666C">
        <w:rPr>
          <w:rFonts w:ascii="Simplified Arabic" w:hAnsi="Simplified Arabic" w:cs="Simplified Arabic" w:hint="cs"/>
          <w:sz w:val="28"/>
          <w:szCs w:val="28"/>
          <w:rtl/>
        </w:rPr>
        <w:t xml:space="preserve"> في مكونات الاشارات الاكلينيكية الثلاث من جهة (</w:t>
      </w:r>
      <w:r w:rsidRPr="0013666C">
        <w:rPr>
          <w:rFonts w:ascii="Simplified Arabic" w:hAnsi="Simplified Arabic" w:cs="Simplified Arabic"/>
          <w:sz w:val="28"/>
          <w:szCs w:val="28"/>
          <w:rtl/>
          <w:lang w:bidi="ar-DZ"/>
        </w:rPr>
        <w:t>العاطفي الجسماني</w:t>
      </w:r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 </w:t>
      </w:r>
      <w:r w:rsidRPr="0013666C">
        <w:rPr>
          <w:rFonts w:ascii="Simplified Arabic" w:hAnsi="Simplified Arabic" w:cs="Simplified Arabic"/>
          <w:sz w:val="28"/>
          <w:szCs w:val="28"/>
          <w:rtl/>
          <w:lang w:bidi="ar-DZ"/>
        </w:rPr>
        <w:t>المعرفي</w:t>
      </w:r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13666C">
        <w:rPr>
          <w:rFonts w:ascii="Simplified Arabic" w:hAnsi="Simplified Arabic" w:cs="Simplified Arabic"/>
          <w:sz w:val="28"/>
          <w:szCs w:val="28"/>
          <w:rtl/>
          <w:lang w:bidi="ar-DZ"/>
        </w:rPr>
        <w:t>السلوكي</w:t>
      </w:r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وارتباط نوعية </w:t>
      </w:r>
      <w:proofErr w:type="spellStart"/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الاعراضيات</w:t>
      </w:r>
      <w:proofErr w:type="spellEnd"/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حسب </w:t>
      </w:r>
      <w:proofErr w:type="spellStart"/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التقمصات</w:t>
      </w:r>
      <w:proofErr w:type="spellEnd"/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المرتبطة بنقاط </w:t>
      </w:r>
      <w:r w:rsidRPr="0013666C">
        <w:rPr>
          <w:rFonts w:ascii="Simplified Arabic" w:hAnsi="Simplified Arabic" w:cs="Simplified Arabic"/>
          <w:sz w:val="28"/>
          <w:szCs w:val="28"/>
          <w:rtl/>
        </w:rPr>
        <w:t>التثبيت</w:t>
      </w:r>
      <w:r w:rsidRPr="0013666C">
        <w:rPr>
          <w:rFonts w:ascii="Simplified Arabic" w:hAnsi="Simplified Arabic" w:cs="Simplified Arabic" w:hint="cs"/>
          <w:sz w:val="28"/>
          <w:szCs w:val="28"/>
          <w:rtl/>
        </w:rPr>
        <w:t xml:space="preserve"> ونوعية </w:t>
      </w:r>
      <w:proofErr w:type="spellStart"/>
      <w:r w:rsidRPr="0013666C">
        <w:rPr>
          <w:rFonts w:ascii="Simplified Arabic" w:hAnsi="Simplified Arabic" w:cs="Simplified Arabic" w:hint="cs"/>
          <w:sz w:val="28"/>
          <w:szCs w:val="28"/>
          <w:rtl/>
        </w:rPr>
        <w:t>الميكانيزمات</w:t>
      </w:r>
      <w:proofErr w:type="spellEnd"/>
      <w:r w:rsidRPr="0013666C">
        <w:rPr>
          <w:rFonts w:ascii="Simplified Arabic" w:hAnsi="Simplified Arabic" w:cs="Simplified Arabic" w:hint="cs"/>
          <w:sz w:val="28"/>
          <w:szCs w:val="28"/>
          <w:rtl/>
        </w:rPr>
        <w:t xml:space="preserve"> الدفاعية المستعملة.</w:t>
      </w:r>
    </w:p>
    <w:p w14:paraId="6969B21F" w14:textId="77777777" w:rsidR="00416656" w:rsidRPr="0013666C" w:rsidRDefault="00416656" w:rsidP="00416656">
      <w:pPr>
        <w:pStyle w:val="NormalWeb"/>
        <w:bidi/>
        <w:spacing w:before="0" w:beforeAutospacing="0" w:after="0" w:afterAutospacing="0"/>
        <w:ind w:left="14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التعليمة:</w:t>
      </w:r>
    </w:p>
    <w:p w14:paraId="16E350BE" w14:textId="77777777" w:rsidR="00416656" w:rsidRPr="0013666C" w:rsidRDefault="00416656" w:rsidP="00416656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3666C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اذكر أهم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لاضطرابات العصابية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بارزة</w:t>
      </w:r>
    </w:p>
    <w:p w14:paraId="299D37B5" w14:textId="77777777" w:rsidR="00416656" w:rsidRPr="0013666C" w:rsidRDefault="00416656" w:rsidP="00416656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ميز</w:t>
      </w:r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اهم الإشارات الاكلينيكية المميزة بينها في إطار مكوناتها الثلاث  </w:t>
      </w:r>
    </w:p>
    <w:p w14:paraId="0F6ED474" w14:textId="77777777" w:rsidR="00416656" w:rsidRPr="0013666C" w:rsidRDefault="00416656" w:rsidP="00416656">
      <w:p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بيّن</w:t>
      </w:r>
      <w:r w:rsidRPr="0013666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نقاط التثبيت ونوعية الدفاعات لكل اضطراب من هذه الاضطرابات العصابية   </w:t>
      </w:r>
    </w:p>
    <w:p w14:paraId="7CCFF25E" w14:textId="77777777" w:rsidR="0090060B" w:rsidRDefault="0090060B"/>
    <w:sectPr w:rsidR="0090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B"/>
    <w:rsid w:val="0003427E"/>
    <w:rsid w:val="003F6E10"/>
    <w:rsid w:val="00416656"/>
    <w:rsid w:val="004E3A52"/>
    <w:rsid w:val="008160AB"/>
    <w:rsid w:val="009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315D"/>
  <w15:chartTrackingRefBased/>
  <w15:docId w15:val="{30C8F0FF-ACBA-41B1-BAD9-128FEF52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Fayza Djenidi</dc:creator>
  <cp:keywords/>
  <dc:description/>
  <cp:lastModifiedBy>Fayza Djenidi</cp:lastModifiedBy>
  <cp:revision>2</cp:revision>
  <dcterms:created xsi:type="dcterms:W3CDTF">2022-06-07T04:36:00Z</dcterms:created>
  <dcterms:modified xsi:type="dcterms:W3CDTF">2022-06-07T04:36:00Z</dcterms:modified>
</cp:coreProperties>
</file>