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3B1B" w14:textId="77777777" w:rsidR="00DF0694" w:rsidRPr="00DF0694" w:rsidRDefault="00DF0694" w:rsidP="00DF0694">
      <w:pPr>
        <w:numPr>
          <w:ilvl w:val="0"/>
          <w:numId w:val="1"/>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r w:rsidRPr="00DF0694">
        <w:rPr>
          <w:rFonts w:ascii="Arial" w:eastAsia="Times New Roman" w:hAnsi="Arial" w:cs="Arial"/>
          <w:caps/>
          <w:color w:val="FFFFFF"/>
          <w:lang w:eastAsia="fr-FR"/>
        </w:rPr>
        <w:t>HOME</w:t>
      </w:r>
    </w:p>
    <w:p w14:paraId="5CBE2CB6" w14:textId="77777777" w:rsidR="00DF0694" w:rsidRPr="00DF0694" w:rsidRDefault="00DF0694" w:rsidP="00DF0694">
      <w:pPr>
        <w:numPr>
          <w:ilvl w:val="0"/>
          <w:numId w:val="1"/>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r w:rsidRPr="00DF0694">
        <w:rPr>
          <w:rFonts w:ascii="Arial" w:eastAsia="Times New Roman" w:hAnsi="Arial" w:cs="Arial"/>
          <w:caps/>
          <w:color w:val="FFFFFF"/>
          <w:lang w:eastAsia="fr-FR"/>
        </w:rPr>
        <w:t>MALADIES</w:t>
      </w:r>
    </w:p>
    <w:p w14:paraId="06C61AE9" w14:textId="77777777" w:rsidR="00DF0694" w:rsidRPr="00DF0694" w:rsidRDefault="00DF0694" w:rsidP="00DF0694">
      <w:pPr>
        <w:numPr>
          <w:ilvl w:val="0"/>
          <w:numId w:val="1"/>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p>
    <w:p w14:paraId="7903197C" w14:textId="77777777" w:rsidR="00DF0694" w:rsidRPr="00DF0694" w:rsidRDefault="00DF0694" w:rsidP="00DF0694">
      <w:pPr>
        <w:shd w:val="clear" w:color="auto" w:fill="FFFFFF"/>
        <w:spacing w:after="0" w:line="240" w:lineRule="auto"/>
        <w:rPr>
          <w:rFonts w:ascii="Arial" w:eastAsia="Times New Roman" w:hAnsi="Arial" w:cs="Arial"/>
          <w:color w:val="001941"/>
          <w:sz w:val="27"/>
          <w:szCs w:val="27"/>
          <w:lang w:eastAsia="fr-FR"/>
        </w:rPr>
      </w:pPr>
      <w:r w:rsidRPr="00DF0694">
        <w:rPr>
          <w:rFonts w:ascii="Arial" w:eastAsia="Times New Roman" w:hAnsi="Arial" w:cs="Arial"/>
          <w:caps/>
          <w:color w:val="FFFFFF"/>
          <w:lang w:eastAsia="fr-FR"/>
        </w:rPr>
        <w:fldChar w:fldCharType="begin"/>
      </w:r>
      <w:r w:rsidRPr="00DF0694">
        <w:rPr>
          <w:rFonts w:ascii="Arial" w:eastAsia="Times New Roman" w:hAnsi="Arial" w:cs="Arial"/>
          <w:caps/>
          <w:color w:val="FFFFFF"/>
          <w:lang w:eastAsia="fr-FR"/>
        </w:rPr>
        <w:instrText xml:space="preserve"> HYPERLINK "https://institutducerveau-icm.org/fr/toc/" \o "Les troubles obsessionnels compulsifs (TOC)" </w:instrText>
      </w:r>
      <w:r w:rsidRPr="00DF0694">
        <w:rPr>
          <w:rFonts w:ascii="Arial" w:eastAsia="Times New Roman" w:hAnsi="Arial" w:cs="Arial"/>
          <w:caps/>
          <w:color w:val="FFFFFF"/>
          <w:lang w:eastAsia="fr-FR"/>
        </w:rPr>
        <w:fldChar w:fldCharType="separate"/>
      </w:r>
      <w:r w:rsidRPr="00DF0694">
        <w:rPr>
          <w:rFonts w:ascii="Arial" w:eastAsia="Times New Roman" w:hAnsi="Arial" w:cs="Arial"/>
          <w:caps/>
          <w:color w:val="FFFFFF"/>
          <w:u w:val="single"/>
          <w:lang w:eastAsia="fr-FR"/>
        </w:rPr>
        <w:t>LES</w:t>
      </w:r>
      <w:r w:rsidRPr="00DF0694">
        <w:rPr>
          <w:rFonts w:ascii="Arial" w:eastAsia="Times New Roman" w:hAnsi="Arial" w:cs="Arial"/>
          <w:caps/>
          <w:color w:val="6E7600"/>
          <w:sz w:val="37"/>
          <w:lang w:eastAsia="fr-FR"/>
        </w:rPr>
        <w:t xml:space="preserve"> SOMMAIRE</w:t>
      </w:r>
    </w:p>
    <w:p w14:paraId="06F596C6" w14:textId="77777777" w:rsidR="00DF0694" w:rsidRPr="00DF0694" w:rsidRDefault="00351AB9" w:rsidP="00DF0694">
      <w:pPr>
        <w:numPr>
          <w:ilvl w:val="0"/>
          <w:numId w:val="3"/>
        </w:numPr>
        <w:shd w:val="clear" w:color="auto" w:fill="FFFFFF"/>
        <w:spacing w:before="100" w:beforeAutospacing="1" w:after="100" w:afterAutospacing="1" w:line="240" w:lineRule="auto"/>
        <w:ind w:left="0"/>
        <w:rPr>
          <w:rFonts w:ascii="Arial" w:eastAsia="Times New Roman" w:hAnsi="Arial" w:cs="Arial"/>
          <w:color w:val="001941"/>
          <w:sz w:val="27"/>
          <w:szCs w:val="27"/>
          <w:lang w:eastAsia="fr-FR"/>
        </w:rPr>
      </w:pPr>
      <w:hyperlink r:id="rId5" w:history="1">
        <w:r w:rsidR="00DF0694" w:rsidRPr="00DF0694">
          <w:rPr>
            <w:rFonts w:ascii="Arial" w:eastAsia="Times New Roman" w:hAnsi="Arial" w:cs="Arial"/>
            <w:color w:val="001941"/>
            <w:sz w:val="27"/>
            <w:u w:val="single"/>
            <w:lang w:eastAsia="fr-FR"/>
          </w:rPr>
          <w:t>LES TROUBLES OBSESSIONNELS COMPULSIFS (TOC)</w:t>
        </w:r>
      </w:hyperlink>
    </w:p>
    <w:p w14:paraId="16A5CCA0" w14:textId="77777777" w:rsidR="00DF0694" w:rsidRPr="00DF0694" w:rsidRDefault="00351AB9" w:rsidP="00DF0694">
      <w:pPr>
        <w:numPr>
          <w:ilvl w:val="0"/>
          <w:numId w:val="3"/>
        </w:numPr>
        <w:shd w:val="clear" w:color="auto" w:fill="FFFFFF"/>
        <w:spacing w:before="100" w:beforeAutospacing="1" w:after="100" w:afterAutospacing="1" w:line="240" w:lineRule="auto"/>
        <w:ind w:left="0"/>
        <w:rPr>
          <w:rFonts w:ascii="Arial" w:eastAsia="Times New Roman" w:hAnsi="Arial" w:cs="Arial"/>
          <w:color w:val="001941"/>
          <w:sz w:val="27"/>
          <w:szCs w:val="27"/>
          <w:lang w:eastAsia="fr-FR"/>
        </w:rPr>
      </w:pPr>
      <w:hyperlink r:id="rId6" w:history="1">
        <w:r w:rsidR="00DF0694" w:rsidRPr="00DF0694">
          <w:rPr>
            <w:rFonts w:ascii="Arial" w:eastAsia="Times New Roman" w:hAnsi="Arial" w:cs="Arial"/>
            <w:color w:val="001941"/>
            <w:sz w:val="27"/>
            <w:u w:val="single"/>
            <w:lang w:eastAsia="fr-FR"/>
          </w:rPr>
          <w:t>Les causes et mécanismes biologiques des TOC</w:t>
        </w:r>
      </w:hyperlink>
    </w:p>
    <w:p w14:paraId="71A7CD6B" w14:textId="77777777" w:rsidR="00DF0694" w:rsidRPr="00DF0694" w:rsidRDefault="00351AB9" w:rsidP="00DF0694">
      <w:pPr>
        <w:numPr>
          <w:ilvl w:val="0"/>
          <w:numId w:val="3"/>
        </w:numPr>
        <w:shd w:val="clear" w:color="auto" w:fill="FFFFFF"/>
        <w:spacing w:before="100" w:beforeAutospacing="1" w:after="100" w:afterAutospacing="1" w:line="240" w:lineRule="auto"/>
        <w:ind w:left="0"/>
        <w:rPr>
          <w:rFonts w:ascii="Arial" w:eastAsia="Times New Roman" w:hAnsi="Arial" w:cs="Arial"/>
          <w:color w:val="001941"/>
          <w:sz w:val="27"/>
          <w:szCs w:val="27"/>
          <w:lang w:eastAsia="fr-FR"/>
        </w:rPr>
      </w:pPr>
      <w:hyperlink r:id="rId7" w:history="1">
        <w:r w:rsidR="00DF0694" w:rsidRPr="00DF0694">
          <w:rPr>
            <w:rFonts w:ascii="Arial" w:eastAsia="Times New Roman" w:hAnsi="Arial" w:cs="Arial"/>
            <w:color w:val="001941"/>
            <w:sz w:val="27"/>
            <w:u w:val="single"/>
            <w:lang w:eastAsia="fr-FR"/>
          </w:rPr>
          <w:t>Les symptômes et le diagnostic des TOC</w:t>
        </w:r>
      </w:hyperlink>
    </w:p>
    <w:p w14:paraId="4D808405" w14:textId="77777777" w:rsidR="00DF0694" w:rsidRPr="00DF0694" w:rsidRDefault="00351AB9" w:rsidP="00DF0694">
      <w:pPr>
        <w:numPr>
          <w:ilvl w:val="0"/>
          <w:numId w:val="3"/>
        </w:numPr>
        <w:shd w:val="clear" w:color="auto" w:fill="FFFFFF"/>
        <w:spacing w:before="100" w:beforeAutospacing="1" w:after="100" w:afterAutospacing="1" w:line="240" w:lineRule="auto"/>
        <w:ind w:left="0"/>
        <w:rPr>
          <w:rFonts w:ascii="Arial" w:eastAsia="Times New Roman" w:hAnsi="Arial" w:cs="Arial"/>
          <w:color w:val="001941"/>
          <w:sz w:val="27"/>
          <w:szCs w:val="27"/>
          <w:lang w:eastAsia="fr-FR"/>
        </w:rPr>
      </w:pPr>
      <w:hyperlink r:id="rId8" w:history="1">
        <w:r w:rsidR="00DF0694" w:rsidRPr="00DF0694">
          <w:rPr>
            <w:rFonts w:ascii="Arial" w:eastAsia="Times New Roman" w:hAnsi="Arial" w:cs="Arial"/>
            <w:color w:val="001941"/>
            <w:sz w:val="27"/>
            <w:u w:val="single"/>
            <w:lang w:eastAsia="fr-FR"/>
          </w:rPr>
          <w:t>Les traitements des troubles obsessionnels compulsifs (TOC)</w:t>
        </w:r>
      </w:hyperlink>
    </w:p>
    <w:p w14:paraId="5655A149" w14:textId="77777777" w:rsidR="00DF0694" w:rsidRPr="00DF0694" w:rsidRDefault="00DF0694" w:rsidP="00DF0694">
      <w:pPr>
        <w:numPr>
          <w:ilvl w:val="0"/>
          <w:numId w:val="1"/>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r w:rsidRPr="00DF0694">
        <w:rPr>
          <w:rFonts w:ascii="Arial" w:eastAsia="Times New Roman" w:hAnsi="Arial" w:cs="Arial"/>
          <w:caps/>
          <w:color w:val="FFFFFF"/>
          <w:u w:val="single"/>
          <w:lang w:eastAsia="fr-FR"/>
        </w:rPr>
        <w:t xml:space="preserve"> TROUBLES OBSESSIONNELS COMPULSIFS (TOC)</w:t>
      </w:r>
      <w:r w:rsidRPr="00DF0694">
        <w:rPr>
          <w:rFonts w:ascii="Arial" w:eastAsia="Times New Roman" w:hAnsi="Arial" w:cs="Arial"/>
          <w:caps/>
          <w:color w:val="FFFFFF"/>
          <w:lang w:eastAsia="fr-FR"/>
        </w:rPr>
        <w:fldChar w:fldCharType="end"/>
      </w:r>
    </w:p>
    <w:p w14:paraId="2E1955D2" w14:textId="77777777" w:rsidR="00DF0694" w:rsidRPr="00DF0694" w:rsidRDefault="00DF0694" w:rsidP="00DF0694">
      <w:pPr>
        <w:pStyle w:val="NormalWeb"/>
        <w:spacing w:before="0" w:beforeAutospacing="0" w:after="166" w:afterAutospacing="0"/>
        <w:outlineLvl w:val="1"/>
        <w:rPr>
          <w:caps/>
          <w:color w:val="FFFFFF"/>
          <w:kern w:val="36"/>
          <w:sz w:val="55"/>
          <w:szCs w:val="55"/>
        </w:rPr>
      </w:pPr>
      <w:r w:rsidRPr="00DF0694">
        <w:rPr>
          <w:rFonts w:ascii="Arial" w:hAnsi="Arial" w:cs="Arial"/>
          <w:caps/>
          <w:color w:val="FFFFFF"/>
          <w:kern w:val="36"/>
          <w:sz w:val="62"/>
          <w:szCs w:val="62"/>
        </w:rPr>
        <w:t xml:space="preserve">LES CAUSES ET </w:t>
      </w:r>
      <w:r w:rsidRPr="00DF0694">
        <w:rPr>
          <w:caps/>
          <w:color w:val="FFFFFF"/>
          <w:kern w:val="36"/>
          <w:sz w:val="55"/>
          <w:szCs w:val="55"/>
        </w:rPr>
        <w:t>LES TROUBLES OBSESSIONNELS COMPULSIFS (TOC)</w:t>
      </w:r>
    </w:p>
    <w:p w14:paraId="1CFE2D23" w14:textId="77777777" w:rsidR="00DF0694" w:rsidRPr="00DF0694" w:rsidRDefault="00DF0694" w:rsidP="00DF0694">
      <w:pPr>
        <w:shd w:val="clear" w:color="auto" w:fill="293843"/>
        <w:spacing w:after="0" w:line="240" w:lineRule="auto"/>
        <w:jc w:val="center"/>
        <w:rPr>
          <w:rFonts w:ascii="Arial" w:eastAsia="Times New Roman" w:hAnsi="Arial" w:cs="Arial"/>
          <w:color w:val="FFFFFF"/>
          <w:sz w:val="33"/>
          <w:szCs w:val="33"/>
          <w:lang w:eastAsia="fr-FR"/>
        </w:rPr>
      </w:pPr>
      <w:r w:rsidRPr="00DF0694">
        <w:rPr>
          <w:rFonts w:ascii="Arial" w:eastAsia="Times New Roman" w:hAnsi="Arial" w:cs="Arial"/>
          <w:color w:val="FFFFFF"/>
          <w:sz w:val="33"/>
          <w:szCs w:val="33"/>
          <w:lang w:eastAsia="fr-FR"/>
        </w:rPr>
        <w:t>Les </w:t>
      </w:r>
      <w:r w:rsidRPr="00DF0694">
        <w:rPr>
          <w:rFonts w:ascii="Arial" w:eastAsia="Times New Roman" w:hAnsi="Arial" w:cs="Arial"/>
          <w:color w:val="6E7600"/>
          <w:sz w:val="33"/>
          <w:lang w:eastAsia="fr-FR"/>
        </w:rPr>
        <w:t>troubles obsessionnels compulsifs</w:t>
      </w:r>
      <w:r w:rsidRPr="00DF0694">
        <w:rPr>
          <w:rFonts w:ascii="Arial" w:eastAsia="Times New Roman" w:hAnsi="Arial" w:cs="Arial"/>
          <w:color w:val="FFFFFF"/>
          <w:sz w:val="33"/>
          <w:szCs w:val="33"/>
          <w:lang w:eastAsia="fr-FR"/>
        </w:rPr>
        <w:t> (</w:t>
      </w:r>
      <w:r w:rsidRPr="00DF0694">
        <w:rPr>
          <w:rFonts w:ascii="Arial" w:eastAsia="Times New Roman" w:hAnsi="Arial" w:cs="Arial"/>
          <w:color w:val="6E7600"/>
          <w:sz w:val="33"/>
          <w:lang w:eastAsia="fr-FR"/>
        </w:rPr>
        <w:t>TOC</w:t>
      </w:r>
      <w:r w:rsidRPr="00DF0694">
        <w:rPr>
          <w:rFonts w:ascii="Arial" w:eastAsia="Times New Roman" w:hAnsi="Arial" w:cs="Arial"/>
          <w:color w:val="FFFFFF"/>
          <w:sz w:val="33"/>
          <w:szCs w:val="33"/>
          <w:lang w:eastAsia="fr-FR"/>
        </w:rPr>
        <w:t xml:space="preserve">) touche 2 à 3% </w:t>
      </w:r>
      <w:proofErr w:type="gramStart"/>
      <w:r w:rsidRPr="00DF0694">
        <w:rPr>
          <w:rFonts w:ascii="Arial" w:eastAsia="Times New Roman" w:hAnsi="Arial" w:cs="Arial"/>
          <w:color w:val="FFFFFF"/>
          <w:sz w:val="33"/>
          <w:szCs w:val="33"/>
          <w:lang w:eastAsia="fr-FR"/>
        </w:rPr>
        <w:t>de</w:t>
      </w:r>
      <w:proofErr w:type="gramEnd"/>
      <w:r w:rsidRPr="00DF0694">
        <w:rPr>
          <w:rFonts w:ascii="Arial" w:eastAsia="Times New Roman" w:hAnsi="Arial" w:cs="Arial"/>
          <w:color w:val="FFFFFF"/>
          <w:sz w:val="33"/>
          <w:szCs w:val="33"/>
          <w:lang w:eastAsia="fr-FR"/>
        </w:rPr>
        <w:t xml:space="preserve"> la population. Les TOC se caractérisent par l’apparition en moyenne vers 20 ans (vers 14 ans dans 25% des cas), d’idées ou d’images répétées, persistantes, non désirées et souvent anxiogènes. Ces obsessions sont souvent accompagnées de </w:t>
      </w:r>
      <w:r w:rsidRPr="00DF0694">
        <w:rPr>
          <w:rFonts w:ascii="Arial" w:eastAsia="Times New Roman" w:hAnsi="Arial" w:cs="Arial"/>
          <w:color w:val="6E7600"/>
          <w:sz w:val="33"/>
          <w:lang w:eastAsia="fr-FR"/>
        </w:rPr>
        <w:t>comportements répétitifs</w:t>
      </w:r>
      <w:r w:rsidRPr="00DF0694">
        <w:rPr>
          <w:rFonts w:ascii="Arial" w:eastAsia="Times New Roman" w:hAnsi="Arial" w:cs="Arial"/>
          <w:color w:val="FFFFFF"/>
          <w:sz w:val="33"/>
          <w:szCs w:val="33"/>
          <w:lang w:eastAsia="fr-FR"/>
        </w:rPr>
        <w:t> censés neutraliser l’anxiété et l’angoisse conséquentes aux obsessions, les compulsions. On considère les TOC comme une </w:t>
      </w:r>
      <w:r w:rsidRPr="00DF0694">
        <w:rPr>
          <w:rFonts w:ascii="Arial" w:eastAsia="Times New Roman" w:hAnsi="Arial" w:cs="Arial"/>
          <w:color w:val="6E7600"/>
          <w:sz w:val="33"/>
          <w:lang w:eastAsia="fr-FR"/>
        </w:rPr>
        <w:t>maladie du comportement</w:t>
      </w:r>
      <w:r w:rsidRPr="00DF0694">
        <w:rPr>
          <w:rFonts w:ascii="Arial" w:eastAsia="Times New Roman" w:hAnsi="Arial" w:cs="Arial"/>
          <w:color w:val="FFFFFF"/>
          <w:sz w:val="33"/>
          <w:szCs w:val="33"/>
          <w:lang w:eastAsia="fr-FR"/>
        </w:rPr>
        <w:t>, de la </w:t>
      </w:r>
      <w:r w:rsidRPr="00DF0694">
        <w:rPr>
          <w:rFonts w:ascii="Arial" w:eastAsia="Times New Roman" w:hAnsi="Arial" w:cs="Arial"/>
          <w:color w:val="6E7600"/>
          <w:sz w:val="33"/>
          <w:lang w:eastAsia="fr-FR"/>
        </w:rPr>
        <w:t>pensée</w:t>
      </w:r>
      <w:r w:rsidRPr="00DF0694">
        <w:rPr>
          <w:rFonts w:ascii="Arial" w:eastAsia="Times New Roman" w:hAnsi="Arial" w:cs="Arial"/>
          <w:color w:val="FFFFFF"/>
          <w:sz w:val="33"/>
          <w:szCs w:val="33"/>
          <w:lang w:eastAsia="fr-FR"/>
        </w:rPr>
        <w:t> et des </w:t>
      </w:r>
      <w:r w:rsidRPr="00DF0694">
        <w:rPr>
          <w:rFonts w:ascii="Arial" w:eastAsia="Times New Roman" w:hAnsi="Arial" w:cs="Arial"/>
          <w:color w:val="6E7600"/>
          <w:sz w:val="33"/>
          <w:lang w:eastAsia="fr-FR"/>
        </w:rPr>
        <w:t>émotions</w:t>
      </w:r>
      <w:r w:rsidRPr="00DF0694">
        <w:rPr>
          <w:rFonts w:ascii="Arial" w:eastAsia="Times New Roman" w:hAnsi="Arial" w:cs="Arial"/>
          <w:color w:val="FFFFFF"/>
          <w:sz w:val="33"/>
          <w:szCs w:val="33"/>
          <w:lang w:eastAsia="fr-FR"/>
        </w:rPr>
        <w:t>. Un tiers environ des patients présentant des TOC ont présenté ou présentent encore des TIC.</w:t>
      </w:r>
    </w:p>
    <w:p w14:paraId="5E165501" w14:textId="77777777" w:rsidR="00DF0694" w:rsidRPr="00DF0694" w:rsidRDefault="00351AB9" w:rsidP="00DF0694">
      <w:pPr>
        <w:spacing w:after="0" w:line="240" w:lineRule="auto"/>
        <w:jc w:val="right"/>
        <w:rPr>
          <w:rFonts w:ascii="Arial" w:eastAsia="Times New Roman" w:hAnsi="Arial" w:cs="Arial"/>
          <w:caps/>
          <w:sz w:val="18"/>
          <w:szCs w:val="18"/>
          <w:lang w:eastAsia="fr-FR"/>
        </w:rPr>
      </w:pPr>
      <w:hyperlink r:id="rId9" w:history="1">
        <w:r w:rsidR="00DF0694" w:rsidRPr="00DF0694">
          <w:rPr>
            <w:rFonts w:ascii="Arial" w:eastAsia="Times New Roman" w:hAnsi="Arial" w:cs="Arial"/>
            <w:caps/>
            <w:color w:val="4B5F6A"/>
            <w:sz w:val="18"/>
            <w:lang w:eastAsia="fr-FR"/>
          </w:rPr>
          <w:t>IMPRIMER</w:t>
        </w:r>
      </w:hyperlink>
    </w:p>
    <w:p w14:paraId="19C7F789" w14:textId="77777777" w:rsidR="00DF0694" w:rsidRPr="00DF0694" w:rsidRDefault="00DF0694" w:rsidP="00DF0694">
      <w:pPr>
        <w:numPr>
          <w:ilvl w:val="0"/>
          <w:numId w:val="7"/>
        </w:numPr>
        <w:spacing w:after="0" w:line="240" w:lineRule="auto"/>
        <w:ind w:left="50"/>
        <w:jc w:val="right"/>
        <w:rPr>
          <w:rFonts w:ascii="Arial" w:eastAsia="Times New Roman" w:hAnsi="Arial" w:cs="Arial"/>
          <w:caps/>
          <w:sz w:val="18"/>
          <w:szCs w:val="18"/>
          <w:lang w:eastAsia="fr-FR"/>
        </w:rPr>
      </w:pPr>
      <w:r>
        <w:rPr>
          <w:rFonts w:ascii="Arial" w:eastAsia="Times New Roman" w:hAnsi="Arial" w:cs="Arial"/>
          <w:caps/>
          <w:noProof/>
          <w:color w:val="4B5F6A"/>
          <w:sz w:val="18"/>
          <w:szCs w:val="18"/>
          <w:lang w:eastAsia="fr-FR"/>
        </w:rPr>
        <w:drawing>
          <wp:inline distT="0" distB="0" distL="0" distR="0" wp14:anchorId="51D6C79A" wp14:editId="37B4503D">
            <wp:extent cx="262890" cy="262890"/>
            <wp:effectExtent l="19050" t="0" r="3810" b="0"/>
            <wp:docPr id="17" name="Image 17" descr="Partagez sur Facebook">
              <a:hlinkClick xmlns:a="http://schemas.openxmlformats.org/drawingml/2006/main" r:id="rId10" tgtFrame="&quot;_blank&quot;" tooltip="&quot;Partagez sur Facebook - Ouverture dans une nouvelle fenê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tagez sur Facebook">
                      <a:hlinkClick r:id="rId10" tgtFrame="&quot;_blank&quot;" tooltip="&quot;Partagez sur Facebook - Ouverture dans une nouvelle fenêtre&quot;"/>
                    </pic:cNvPr>
                    <pic:cNvPicPr>
                      <a:picLocks noChangeAspect="1" noChangeArrowheads="1"/>
                    </pic:cNvPicPr>
                  </pic:nvPicPr>
                  <pic:blipFill>
                    <a:blip r:embed="rId11" cstate="print"/>
                    <a:srcRect/>
                    <a:stretch>
                      <a:fillRect/>
                    </a:stretch>
                  </pic:blipFill>
                  <pic:spPr bwMode="auto">
                    <a:xfrm>
                      <a:off x="0" y="0"/>
                      <a:ext cx="262890" cy="262890"/>
                    </a:xfrm>
                    <a:prstGeom prst="rect">
                      <a:avLst/>
                    </a:prstGeom>
                    <a:noFill/>
                    <a:ln w="9525">
                      <a:noFill/>
                      <a:miter lim="800000"/>
                      <a:headEnd/>
                      <a:tailEnd/>
                    </a:ln>
                  </pic:spPr>
                </pic:pic>
              </a:graphicData>
            </a:graphic>
          </wp:inline>
        </w:drawing>
      </w:r>
    </w:p>
    <w:p w14:paraId="276FF306" w14:textId="77777777" w:rsidR="00DF0694" w:rsidRPr="00DF0694" w:rsidRDefault="00DF0694" w:rsidP="00DF0694">
      <w:pPr>
        <w:numPr>
          <w:ilvl w:val="0"/>
          <w:numId w:val="7"/>
        </w:numPr>
        <w:spacing w:after="0" w:line="240" w:lineRule="auto"/>
        <w:ind w:left="50"/>
        <w:jc w:val="right"/>
        <w:rPr>
          <w:rFonts w:ascii="Arial" w:eastAsia="Times New Roman" w:hAnsi="Arial" w:cs="Arial"/>
          <w:caps/>
          <w:sz w:val="18"/>
          <w:szCs w:val="18"/>
          <w:lang w:eastAsia="fr-FR"/>
        </w:rPr>
      </w:pPr>
      <w:r>
        <w:rPr>
          <w:rFonts w:ascii="Arial" w:eastAsia="Times New Roman" w:hAnsi="Arial" w:cs="Arial"/>
          <w:caps/>
          <w:noProof/>
          <w:color w:val="4B5F6A"/>
          <w:sz w:val="18"/>
          <w:szCs w:val="18"/>
          <w:lang w:eastAsia="fr-FR"/>
        </w:rPr>
        <w:drawing>
          <wp:inline distT="0" distB="0" distL="0" distR="0" wp14:anchorId="1B770037" wp14:editId="3F4FFF78">
            <wp:extent cx="262890" cy="262890"/>
            <wp:effectExtent l="19050" t="0" r="3810" b="0"/>
            <wp:docPr id="18" name="Image 18" descr="Partagez sur Twitter">
              <a:hlinkClick xmlns:a="http://schemas.openxmlformats.org/drawingml/2006/main" r:id="rId12" tgtFrame="&quot;_blank&quot;" tooltip="&quot;Partagez sur Twitter - Ouverture dans une nouvelle fenê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agez sur Twitter">
                      <a:hlinkClick r:id="rId12" tgtFrame="&quot;_blank&quot;" tooltip="&quot;Partagez sur Twitter - Ouverture dans une nouvelle fenêtre&quot;"/>
                    </pic:cNvPr>
                    <pic:cNvPicPr>
                      <a:picLocks noChangeAspect="1" noChangeArrowheads="1"/>
                    </pic:cNvPicPr>
                  </pic:nvPicPr>
                  <pic:blipFill>
                    <a:blip r:embed="rId13" cstate="print"/>
                    <a:srcRect/>
                    <a:stretch>
                      <a:fillRect/>
                    </a:stretch>
                  </pic:blipFill>
                  <pic:spPr bwMode="auto">
                    <a:xfrm>
                      <a:off x="0" y="0"/>
                      <a:ext cx="262890" cy="262890"/>
                    </a:xfrm>
                    <a:prstGeom prst="rect">
                      <a:avLst/>
                    </a:prstGeom>
                    <a:noFill/>
                    <a:ln w="9525">
                      <a:noFill/>
                      <a:miter lim="800000"/>
                      <a:headEnd/>
                      <a:tailEnd/>
                    </a:ln>
                  </pic:spPr>
                </pic:pic>
              </a:graphicData>
            </a:graphic>
          </wp:inline>
        </w:drawing>
      </w:r>
    </w:p>
    <w:p w14:paraId="0CCB061F" w14:textId="77777777" w:rsidR="00DF0694" w:rsidRPr="00DF0694" w:rsidRDefault="00DF0694" w:rsidP="00DF0694">
      <w:pPr>
        <w:numPr>
          <w:ilvl w:val="0"/>
          <w:numId w:val="7"/>
        </w:numPr>
        <w:spacing w:line="240" w:lineRule="auto"/>
        <w:ind w:left="50"/>
        <w:jc w:val="right"/>
        <w:rPr>
          <w:rFonts w:ascii="Arial" w:eastAsia="Times New Roman" w:hAnsi="Arial" w:cs="Arial"/>
          <w:caps/>
          <w:sz w:val="18"/>
          <w:szCs w:val="18"/>
          <w:lang w:eastAsia="fr-FR"/>
        </w:rPr>
      </w:pPr>
      <w:r>
        <w:rPr>
          <w:rFonts w:ascii="Arial" w:eastAsia="Times New Roman" w:hAnsi="Arial" w:cs="Arial"/>
          <w:caps/>
          <w:noProof/>
          <w:color w:val="4B5F6A"/>
          <w:sz w:val="18"/>
          <w:szCs w:val="18"/>
          <w:lang w:eastAsia="fr-FR"/>
        </w:rPr>
        <w:drawing>
          <wp:inline distT="0" distB="0" distL="0" distR="0" wp14:anchorId="7B086EFD" wp14:editId="0D96DC4B">
            <wp:extent cx="262890" cy="262890"/>
            <wp:effectExtent l="19050" t="0" r="3810" b="0"/>
            <wp:docPr id="19" name="Image 19" descr="Share Linkedin">
              <a:hlinkClick xmlns:a="http://schemas.openxmlformats.org/drawingml/2006/main" r:id="rId14" tgtFrame="&quot;_blank&quot;" tooltip="&quot;Share on Linkedin - Open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are Linkedin">
                      <a:hlinkClick r:id="rId14" tgtFrame="&quot;_blank&quot;" tooltip="&quot;Share on Linkedin - Open in new window&quot;"/>
                    </pic:cNvPr>
                    <pic:cNvPicPr>
                      <a:picLocks noChangeAspect="1" noChangeArrowheads="1"/>
                    </pic:cNvPicPr>
                  </pic:nvPicPr>
                  <pic:blipFill>
                    <a:blip r:embed="rId15" cstate="print"/>
                    <a:srcRect/>
                    <a:stretch>
                      <a:fillRect/>
                    </a:stretch>
                  </pic:blipFill>
                  <pic:spPr bwMode="auto">
                    <a:xfrm>
                      <a:off x="0" y="0"/>
                      <a:ext cx="262890" cy="262890"/>
                    </a:xfrm>
                    <a:prstGeom prst="rect">
                      <a:avLst/>
                    </a:prstGeom>
                    <a:noFill/>
                    <a:ln w="9525">
                      <a:noFill/>
                      <a:miter lim="800000"/>
                      <a:headEnd/>
                      <a:tailEnd/>
                    </a:ln>
                  </pic:spPr>
                </pic:pic>
              </a:graphicData>
            </a:graphic>
          </wp:inline>
        </w:drawing>
      </w:r>
    </w:p>
    <w:p w14:paraId="63B69E0A"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Dans les cas sévères de la maladie, certains patients peuvent passer plusieurs heures par jour à accomplir des rituels compulsifs, entrainant un handicap majeur dans leur vie quotidienne, familiale, sociale ou professionnelle.</w:t>
      </w:r>
    </w:p>
    <w:p w14:paraId="6FD9CA1C"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lastRenderedPageBreak/>
        <w:t>LES CAUSES ET MÉCANISMES BIOLOGIQUES DES TOC</w:t>
      </w:r>
    </w:p>
    <w:p w14:paraId="112B8445"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w:t>
      </w:r>
      <w:hyperlink r:id="rId16" w:history="1">
        <w:r w:rsidRPr="00DF0694">
          <w:rPr>
            <w:rFonts w:ascii="Arial" w:eastAsia="Times New Roman" w:hAnsi="Arial" w:cs="Arial"/>
            <w:color w:val="001941"/>
            <w:sz w:val="27"/>
            <w:u w:val="single"/>
            <w:lang w:eastAsia="fr-FR"/>
          </w:rPr>
          <w:t>causes des troubles obsessionnels compulsifs</w:t>
        </w:r>
      </w:hyperlink>
      <w:r w:rsidRPr="00DF0694">
        <w:rPr>
          <w:rFonts w:ascii="Arial" w:eastAsia="Times New Roman" w:hAnsi="Arial" w:cs="Arial"/>
          <w:color w:val="001941"/>
          <w:sz w:val="27"/>
          <w:szCs w:val="27"/>
          <w:lang w:eastAsia="fr-FR"/>
        </w:rPr>
        <w:t xml:space="preserve"> sont inconnues, bien qu’une composante génétique non héréditaire soit suspectée. Néanmoins les régions cérébrales impliquées dans les obsessions et les compulsions ont aujourd’hui été identifiées. Grâce </w:t>
      </w:r>
      <w:proofErr w:type="gramStart"/>
      <w:r w:rsidRPr="00DF0694">
        <w:rPr>
          <w:rFonts w:ascii="Arial" w:eastAsia="Times New Roman" w:hAnsi="Arial" w:cs="Arial"/>
          <w:color w:val="001941"/>
          <w:sz w:val="27"/>
          <w:szCs w:val="27"/>
          <w:lang w:eastAsia="fr-FR"/>
        </w:rPr>
        <w:t>aux technique</w:t>
      </w:r>
      <w:proofErr w:type="gramEnd"/>
      <w:r w:rsidRPr="00DF0694">
        <w:rPr>
          <w:rFonts w:ascii="Arial" w:eastAsia="Times New Roman" w:hAnsi="Arial" w:cs="Arial"/>
          <w:color w:val="001941"/>
          <w:sz w:val="27"/>
          <w:szCs w:val="27"/>
          <w:lang w:eastAsia="fr-FR"/>
        </w:rPr>
        <w:t xml:space="preserve"> d’</w:t>
      </w:r>
      <w:r w:rsidRPr="00DF0694">
        <w:rPr>
          <w:rFonts w:ascii="Arial" w:eastAsia="Times New Roman" w:hAnsi="Arial" w:cs="Arial"/>
          <w:color w:val="001941"/>
          <w:sz w:val="27"/>
          <w:lang w:eastAsia="fr-FR"/>
        </w:rPr>
        <w:t>IRM</w:t>
      </w:r>
      <w:r w:rsidRPr="00DF0694">
        <w:rPr>
          <w:rFonts w:ascii="Arial" w:eastAsia="Times New Roman" w:hAnsi="Arial" w:cs="Arial"/>
          <w:color w:val="001941"/>
          <w:sz w:val="27"/>
          <w:szCs w:val="27"/>
          <w:lang w:eastAsia="fr-FR"/>
        </w:rPr>
        <w:t> fonctionnelle ou de magnétoencéphalographie, les chercheurs ont mis en évidence le </w:t>
      </w:r>
      <w:r w:rsidRPr="00DF0694">
        <w:rPr>
          <w:rFonts w:ascii="Arial" w:eastAsia="Times New Roman" w:hAnsi="Arial" w:cs="Arial"/>
          <w:color w:val="6E7600"/>
          <w:sz w:val="27"/>
          <w:lang w:eastAsia="fr-FR"/>
        </w:rPr>
        <w:t>dysfonctionnement</w:t>
      </w:r>
      <w:r w:rsidRPr="00DF0694">
        <w:rPr>
          <w:rFonts w:ascii="Arial" w:eastAsia="Times New Roman" w:hAnsi="Arial" w:cs="Arial"/>
          <w:color w:val="001941"/>
          <w:sz w:val="27"/>
          <w:szCs w:val="27"/>
          <w:lang w:eastAsia="fr-FR"/>
        </w:rPr>
        <w:t> de deux zones cérébrales distinctes dans le </w:t>
      </w:r>
      <w:r w:rsidRPr="00DF0694">
        <w:rPr>
          <w:rFonts w:ascii="Arial" w:eastAsia="Times New Roman" w:hAnsi="Arial" w:cs="Arial"/>
          <w:color w:val="6E7600"/>
          <w:sz w:val="27"/>
          <w:lang w:eastAsia="fr-FR"/>
        </w:rPr>
        <w:t>lobe frontal</w:t>
      </w:r>
      <w:r w:rsidRPr="00DF0694">
        <w:rPr>
          <w:rFonts w:ascii="Arial" w:eastAsia="Times New Roman" w:hAnsi="Arial" w:cs="Arial"/>
          <w:color w:val="001941"/>
          <w:sz w:val="27"/>
          <w:szCs w:val="27"/>
          <w:lang w:eastAsia="fr-FR"/>
        </w:rPr>
        <w:t>, les </w:t>
      </w:r>
      <w:r w:rsidRPr="00DF0694">
        <w:rPr>
          <w:rFonts w:ascii="Arial" w:eastAsia="Times New Roman" w:hAnsi="Arial" w:cs="Arial"/>
          <w:color w:val="6E7600"/>
          <w:sz w:val="27"/>
          <w:lang w:eastAsia="fr-FR"/>
        </w:rPr>
        <w:t xml:space="preserve">régions </w:t>
      </w:r>
      <w:proofErr w:type="spellStart"/>
      <w:r w:rsidRPr="00DF0694">
        <w:rPr>
          <w:rFonts w:ascii="Arial" w:eastAsia="Times New Roman" w:hAnsi="Arial" w:cs="Arial"/>
          <w:color w:val="6E7600"/>
          <w:sz w:val="27"/>
          <w:lang w:eastAsia="fr-FR"/>
        </w:rPr>
        <w:t>orbito-frontale</w:t>
      </w:r>
      <w:proofErr w:type="spellEnd"/>
      <w:r w:rsidRPr="00DF0694">
        <w:rPr>
          <w:rFonts w:ascii="Arial" w:eastAsia="Times New Roman" w:hAnsi="Arial" w:cs="Arial"/>
          <w:color w:val="001941"/>
          <w:sz w:val="27"/>
          <w:szCs w:val="27"/>
          <w:lang w:eastAsia="fr-FR"/>
        </w:rPr>
        <w:t> et </w:t>
      </w:r>
      <w:r w:rsidRPr="00DF0694">
        <w:rPr>
          <w:rFonts w:ascii="Arial" w:eastAsia="Times New Roman" w:hAnsi="Arial" w:cs="Arial"/>
          <w:color w:val="6E7600"/>
          <w:sz w:val="27"/>
          <w:lang w:eastAsia="fr-FR"/>
        </w:rPr>
        <w:t xml:space="preserve">préfrontal </w:t>
      </w:r>
      <w:proofErr w:type="spellStart"/>
      <w:r w:rsidRPr="00DF0694">
        <w:rPr>
          <w:rFonts w:ascii="Arial" w:eastAsia="Times New Roman" w:hAnsi="Arial" w:cs="Arial"/>
          <w:color w:val="6E7600"/>
          <w:sz w:val="27"/>
          <w:lang w:eastAsia="fr-FR"/>
        </w:rPr>
        <w:t>ventromédiale</w:t>
      </w:r>
      <w:proofErr w:type="spellEnd"/>
      <w:r w:rsidRPr="00DF0694">
        <w:rPr>
          <w:rFonts w:ascii="Arial" w:eastAsia="Times New Roman" w:hAnsi="Arial" w:cs="Arial"/>
          <w:color w:val="001941"/>
          <w:sz w:val="27"/>
          <w:szCs w:val="27"/>
          <w:lang w:eastAsia="fr-FR"/>
        </w:rPr>
        <w:t>. Des zones plus profondes du cortex jouent également un rôle essentiel dans ces troubles, les ganglions de la base.</w:t>
      </w:r>
    </w:p>
    <w:p w14:paraId="4D7DF45A"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LES SYMPTÔMES ET LE DIAGNOSTIC DES TOC</w:t>
      </w:r>
    </w:p>
    <w:p w14:paraId="7413FDC1"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w:t>
      </w:r>
      <w:r w:rsidRPr="00DF0694">
        <w:rPr>
          <w:rFonts w:ascii="Arial" w:eastAsia="Times New Roman" w:hAnsi="Arial" w:cs="Arial"/>
          <w:color w:val="6E7600"/>
          <w:sz w:val="27"/>
          <w:lang w:eastAsia="fr-FR"/>
        </w:rPr>
        <w:t>symptômes visibles</w:t>
      </w:r>
      <w:r w:rsidRPr="00DF0694">
        <w:rPr>
          <w:rFonts w:ascii="Arial" w:eastAsia="Times New Roman" w:hAnsi="Arial" w:cs="Arial"/>
          <w:color w:val="001941"/>
          <w:sz w:val="27"/>
          <w:szCs w:val="27"/>
          <w:lang w:eastAsia="fr-FR"/>
        </w:rPr>
        <w:t> des troubles obsessionnels compulsifs les </w:t>
      </w:r>
      <w:r w:rsidRPr="00DF0694">
        <w:rPr>
          <w:rFonts w:ascii="Arial" w:eastAsia="Times New Roman" w:hAnsi="Arial" w:cs="Arial"/>
          <w:color w:val="6E7600"/>
          <w:sz w:val="27"/>
          <w:lang w:eastAsia="fr-FR"/>
        </w:rPr>
        <w:t>comportements répétés</w:t>
      </w:r>
      <w:r w:rsidRPr="00DF0694">
        <w:rPr>
          <w:rFonts w:ascii="Arial" w:eastAsia="Times New Roman" w:hAnsi="Arial" w:cs="Arial"/>
          <w:color w:val="001941"/>
          <w:sz w:val="27"/>
          <w:szCs w:val="27"/>
          <w:lang w:eastAsia="fr-FR"/>
        </w:rPr>
        <w:t> (compulsions), comme par exemple un </w:t>
      </w:r>
      <w:r w:rsidRPr="00DF0694">
        <w:rPr>
          <w:rFonts w:ascii="Arial" w:eastAsia="Times New Roman" w:hAnsi="Arial" w:cs="Arial"/>
          <w:color w:val="6E7600"/>
          <w:sz w:val="27"/>
          <w:lang w:eastAsia="fr-FR"/>
        </w:rPr>
        <w:t>lavage de main trop fréquent</w:t>
      </w:r>
      <w:r w:rsidRPr="00DF0694">
        <w:rPr>
          <w:rFonts w:ascii="Arial" w:eastAsia="Times New Roman" w:hAnsi="Arial" w:cs="Arial"/>
          <w:color w:val="001941"/>
          <w:sz w:val="27"/>
          <w:szCs w:val="27"/>
          <w:lang w:eastAsia="fr-FR"/>
        </w:rPr>
        <w:t> et excessif, ne sont que la conséquence des obsessions dont souffrent les patients, dans ce cas, la </w:t>
      </w:r>
      <w:r w:rsidRPr="00DF0694">
        <w:rPr>
          <w:rFonts w:ascii="Arial" w:eastAsia="Times New Roman" w:hAnsi="Arial" w:cs="Arial"/>
          <w:color w:val="6E7600"/>
          <w:sz w:val="27"/>
          <w:lang w:eastAsia="fr-FR"/>
        </w:rPr>
        <w:t>peur irrationnelle d’être contaminé</w:t>
      </w:r>
      <w:r w:rsidRPr="00DF0694">
        <w:rPr>
          <w:rFonts w:ascii="Arial" w:eastAsia="Times New Roman" w:hAnsi="Arial" w:cs="Arial"/>
          <w:color w:val="001941"/>
          <w:sz w:val="27"/>
          <w:szCs w:val="27"/>
          <w:lang w:eastAsia="fr-FR"/>
        </w:rPr>
        <w:t> par un virus ou une bactérie. Ces compulsions, ou rituels compulsifs reflètent un besoin irrépressible d’atténuer ou d’éviter l’anxiété ou les angoisses provoqués par les obsessions.</w:t>
      </w:r>
    </w:p>
    <w:p w14:paraId="3DFAC5E1"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Une grande proportion de patients souffrant de </w:t>
      </w:r>
      <w:r w:rsidRPr="00DF0694">
        <w:rPr>
          <w:rFonts w:ascii="Arial" w:eastAsia="Times New Roman" w:hAnsi="Arial" w:cs="Arial"/>
          <w:color w:val="6E7600"/>
          <w:sz w:val="27"/>
          <w:lang w:eastAsia="fr-FR"/>
        </w:rPr>
        <w:t>TOC</w:t>
      </w:r>
      <w:r w:rsidRPr="00DF0694">
        <w:rPr>
          <w:rFonts w:ascii="Arial" w:eastAsia="Times New Roman" w:hAnsi="Arial" w:cs="Arial"/>
          <w:color w:val="001941"/>
          <w:sz w:val="27"/>
          <w:szCs w:val="27"/>
          <w:lang w:eastAsia="fr-FR"/>
        </w:rPr>
        <w:t> présente des </w:t>
      </w:r>
      <w:r w:rsidRPr="00DF0694">
        <w:rPr>
          <w:rFonts w:ascii="Arial" w:eastAsia="Times New Roman" w:hAnsi="Arial" w:cs="Arial"/>
          <w:color w:val="6E7600"/>
          <w:sz w:val="27"/>
          <w:lang w:eastAsia="fr-FR"/>
        </w:rPr>
        <w:t>troubles mentaux concomitants</w:t>
      </w:r>
      <w:r w:rsidRPr="00DF0694">
        <w:rPr>
          <w:rFonts w:ascii="Arial" w:eastAsia="Times New Roman" w:hAnsi="Arial" w:cs="Arial"/>
          <w:color w:val="001941"/>
          <w:sz w:val="27"/>
          <w:szCs w:val="27"/>
          <w:lang w:eastAsia="fr-FR"/>
        </w:rPr>
        <w:t>. 75% d’entre eux souffrent de troubles anxieux, 50 à 60% présentent une dépression sévère ou sont diagnostiqué bipolaires. Le risque de tentative de suicide est significativement augmenté chez ces patients.</w:t>
      </w:r>
    </w:p>
    <w:p w14:paraId="588630D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 </w:t>
      </w:r>
      <w:hyperlink r:id="rId17" w:history="1">
        <w:r w:rsidRPr="00DF0694">
          <w:rPr>
            <w:rFonts w:ascii="Arial" w:eastAsia="Times New Roman" w:hAnsi="Arial" w:cs="Arial"/>
            <w:color w:val="001941"/>
            <w:sz w:val="27"/>
            <w:u w:val="single"/>
            <w:lang w:eastAsia="fr-FR"/>
          </w:rPr>
          <w:t>diagnostic des TOC</w:t>
        </w:r>
      </w:hyperlink>
      <w:r w:rsidRPr="00DF0694">
        <w:rPr>
          <w:rFonts w:ascii="Arial" w:eastAsia="Times New Roman" w:hAnsi="Arial" w:cs="Arial"/>
          <w:color w:val="001941"/>
          <w:sz w:val="27"/>
          <w:szCs w:val="27"/>
          <w:lang w:eastAsia="fr-FR"/>
        </w:rPr>
        <w:t> repose en majorité sur les signes cliniques d’obsession et /ou de compulsion qui doivent constituer une réelle perte de temps dans la journée du patient ou entrainer une souffrance et une détresse pathologique.</w:t>
      </w:r>
    </w:p>
    <w:p w14:paraId="2F0B80DE"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LES TRAITEMENTS DES TOC</w:t>
      </w:r>
    </w:p>
    <w:p w14:paraId="675B8E4D"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Deux </w:t>
      </w:r>
      <w:hyperlink r:id="rId18" w:history="1">
        <w:r w:rsidRPr="00DF0694">
          <w:rPr>
            <w:rFonts w:ascii="Arial" w:eastAsia="Times New Roman" w:hAnsi="Arial" w:cs="Arial"/>
            <w:color w:val="001941"/>
            <w:sz w:val="27"/>
            <w:u w:val="single"/>
            <w:lang w:eastAsia="fr-FR"/>
          </w:rPr>
          <w:t>traitements pour les tocs</w:t>
        </w:r>
      </w:hyperlink>
      <w:r w:rsidRPr="00DF0694">
        <w:rPr>
          <w:rFonts w:ascii="Arial" w:eastAsia="Times New Roman" w:hAnsi="Arial" w:cs="Arial"/>
          <w:color w:val="001941"/>
          <w:sz w:val="27"/>
          <w:szCs w:val="27"/>
          <w:lang w:eastAsia="fr-FR"/>
        </w:rPr>
        <w:t> sont généralement proposés avec succès aux patients. La </w:t>
      </w:r>
      <w:r w:rsidRPr="00DF0694">
        <w:rPr>
          <w:rFonts w:ascii="Arial" w:eastAsia="Times New Roman" w:hAnsi="Arial" w:cs="Arial"/>
          <w:color w:val="6E7600"/>
          <w:sz w:val="27"/>
          <w:lang w:eastAsia="fr-FR"/>
        </w:rPr>
        <w:t>psychothérapie d’exposition</w:t>
      </w:r>
      <w:r w:rsidRPr="00DF0694">
        <w:rPr>
          <w:rFonts w:ascii="Arial" w:eastAsia="Times New Roman" w:hAnsi="Arial" w:cs="Arial"/>
          <w:color w:val="001941"/>
          <w:sz w:val="27"/>
          <w:szCs w:val="27"/>
          <w:lang w:eastAsia="fr-FR"/>
        </w:rPr>
        <w:t xml:space="preserve"> et de prévention du rituel qui consiste à mettre les patients en situation qui déclenche généralement </w:t>
      </w:r>
      <w:r w:rsidRPr="00DF0694">
        <w:rPr>
          <w:rFonts w:ascii="Arial" w:eastAsia="Times New Roman" w:hAnsi="Arial" w:cs="Arial"/>
          <w:color w:val="001941"/>
          <w:sz w:val="27"/>
          <w:szCs w:val="27"/>
          <w:lang w:eastAsia="fr-FR"/>
        </w:rPr>
        <w:lastRenderedPageBreak/>
        <w:t>l’obsession ou la compulsion tout en empêchant ce dernier de se réaliser. Au fur et à mesure des séances, le patient prend progressivement conscience de l’inutilité des rituels pour diminuer l’angoisse jusqu’à la disparition totale du besoin compulsif du rituel assez constant dans le temps (en général quelques années).</w:t>
      </w:r>
    </w:p>
    <w:p w14:paraId="3E6F0F04"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La deuxième thérapie efficace est médicamenteuse à base </w:t>
      </w:r>
      <w:r w:rsidRPr="00DF0694">
        <w:rPr>
          <w:rFonts w:ascii="Arial" w:eastAsia="Times New Roman" w:hAnsi="Arial" w:cs="Arial"/>
          <w:color w:val="6E7600"/>
          <w:sz w:val="27"/>
          <w:lang w:eastAsia="fr-FR"/>
        </w:rPr>
        <w:t>d’antidépresseur sérotoninergiques</w:t>
      </w:r>
      <w:r w:rsidRPr="00DF0694">
        <w:rPr>
          <w:rFonts w:ascii="Arial" w:eastAsia="Times New Roman" w:hAnsi="Arial" w:cs="Arial"/>
          <w:color w:val="001941"/>
          <w:sz w:val="27"/>
          <w:szCs w:val="27"/>
          <w:lang w:eastAsia="fr-FR"/>
        </w:rPr>
        <w:t>, la combinaison des deux stratégies constituant souvent le meilleur traitement.</w:t>
      </w:r>
    </w:p>
    <w:p w14:paraId="459FEDA3"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Dans des cas plus sévères, la </w:t>
      </w:r>
      <w:r w:rsidRPr="00DF0694">
        <w:rPr>
          <w:rFonts w:ascii="Arial" w:eastAsia="Times New Roman" w:hAnsi="Arial" w:cs="Arial"/>
          <w:color w:val="6E7600"/>
          <w:sz w:val="27"/>
          <w:lang w:eastAsia="fr-FR"/>
        </w:rPr>
        <w:t>stimulation cérébrale profonde</w:t>
      </w:r>
      <w:r w:rsidRPr="00DF0694">
        <w:rPr>
          <w:rFonts w:ascii="Arial" w:eastAsia="Times New Roman" w:hAnsi="Arial" w:cs="Arial"/>
          <w:color w:val="001941"/>
          <w:sz w:val="27"/>
          <w:szCs w:val="27"/>
          <w:lang w:eastAsia="fr-FR"/>
        </w:rPr>
        <w:t> via des électrodes implantées peut être la seule solution thérapeutique efficace.</w:t>
      </w:r>
    </w:p>
    <w:p w14:paraId="236C503F" w14:textId="77777777" w:rsidR="00DF0694" w:rsidRPr="00DF0694" w:rsidRDefault="00DF0694" w:rsidP="00DF0694">
      <w:pPr>
        <w:shd w:val="clear" w:color="auto" w:fill="FFFFFF"/>
        <w:spacing w:after="166" w:line="240" w:lineRule="auto"/>
        <w:outlineLvl w:val="1"/>
        <w:rPr>
          <w:rFonts w:ascii="Arial" w:eastAsia="Times New Roman" w:hAnsi="Arial" w:cs="Arial"/>
          <w:caps/>
          <w:color w:val="001941"/>
          <w:sz w:val="20"/>
          <w:szCs w:val="20"/>
          <w:lang w:eastAsia="fr-FR"/>
        </w:rPr>
      </w:pPr>
      <w:r w:rsidRPr="00DF0694">
        <w:rPr>
          <w:rFonts w:ascii="Arial" w:eastAsia="Times New Roman" w:hAnsi="Arial" w:cs="Arial"/>
          <w:caps/>
          <w:color w:val="FFFFFF"/>
          <w:kern w:val="36"/>
          <w:sz w:val="62"/>
          <w:szCs w:val="62"/>
          <w:lang w:eastAsia="fr-FR"/>
        </w:rPr>
        <w:t>BIOLOGIQUES DES TOC</w:t>
      </w:r>
    </w:p>
    <w:p w14:paraId="0D4F460D"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LES CAUSES DES TROUBLES OBSESSIONNELS COMPULSIFS</w:t>
      </w:r>
    </w:p>
    <w:p w14:paraId="353F06F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w:t>
      </w:r>
      <w:r w:rsidRPr="00DF0694">
        <w:rPr>
          <w:rFonts w:ascii="Arial" w:eastAsia="Times New Roman" w:hAnsi="Arial" w:cs="Arial"/>
          <w:color w:val="6E7600"/>
          <w:sz w:val="27"/>
          <w:lang w:eastAsia="fr-FR"/>
        </w:rPr>
        <w:t>causes des dysfonctionnements cérébraux</w:t>
      </w:r>
      <w:r w:rsidRPr="00DF0694">
        <w:rPr>
          <w:rFonts w:ascii="Arial" w:eastAsia="Times New Roman" w:hAnsi="Arial" w:cs="Arial"/>
          <w:color w:val="001941"/>
          <w:sz w:val="27"/>
          <w:szCs w:val="27"/>
          <w:lang w:eastAsia="fr-FR"/>
        </w:rPr>
        <w:t> conduisant aux </w:t>
      </w:r>
      <w:r w:rsidRPr="00DF0694">
        <w:rPr>
          <w:rFonts w:ascii="Arial" w:eastAsia="Times New Roman" w:hAnsi="Arial" w:cs="Arial"/>
          <w:color w:val="6E7600"/>
          <w:sz w:val="27"/>
          <w:lang w:eastAsia="fr-FR"/>
        </w:rPr>
        <w:t>troubles obsessionnels compulsifs</w:t>
      </w:r>
      <w:r w:rsidRPr="00DF0694">
        <w:rPr>
          <w:rFonts w:ascii="Arial" w:eastAsia="Times New Roman" w:hAnsi="Arial" w:cs="Arial"/>
          <w:color w:val="001941"/>
          <w:sz w:val="27"/>
          <w:szCs w:val="27"/>
          <w:lang w:eastAsia="fr-FR"/>
        </w:rPr>
        <w:t> (</w:t>
      </w:r>
      <w:hyperlink r:id="rId19" w:history="1">
        <w:r w:rsidRPr="00DF0694">
          <w:rPr>
            <w:rFonts w:ascii="Arial" w:eastAsia="Times New Roman" w:hAnsi="Arial" w:cs="Arial"/>
            <w:color w:val="001941"/>
            <w:sz w:val="27"/>
            <w:u w:val="single"/>
            <w:lang w:eastAsia="fr-FR"/>
          </w:rPr>
          <w:t>TOC</w:t>
        </w:r>
      </w:hyperlink>
      <w:r w:rsidRPr="00DF0694">
        <w:rPr>
          <w:rFonts w:ascii="Arial" w:eastAsia="Times New Roman" w:hAnsi="Arial" w:cs="Arial"/>
          <w:color w:val="001941"/>
          <w:sz w:val="27"/>
          <w:szCs w:val="27"/>
          <w:lang w:eastAsia="fr-FR"/>
        </w:rPr>
        <w:t xml:space="preserve">) sont encore inconnues. Il existe une prédisposition génétique, c’est à dire un risque augmenté de développer la maladie pour les apparenté au 1er degré d’un patient. Ce risque est estimé à 8% alors qu’il est de 2% dans la population générale mais on ne connait pas encore aujourd’hui tous les variants </w:t>
      </w:r>
      <w:proofErr w:type="gramStart"/>
      <w:r w:rsidRPr="00DF0694">
        <w:rPr>
          <w:rFonts w:ascii="Arial" w:eastAsia="Times New Roman" w:hAnsi="Arial" w:cs="Arial"/>
          <w:color w:val="001941"/>
          <w:sz w:val="27"/>
          <w:szCs w:val="27"/>
          <w:lang w:eastAsia="fr-FR"/>
        </w:rPr>
        <w:t>génétiques associés</w:t>
      </w:r>
      <w:proofErr w:type="gramEnd"/>
      <w:r w:rsidRPr="00DF0694">
        <w:rPr>
          <w:rFonts w:ascii="Arial" w:eastAsia="Times New Roman" w:hAnsi="Arial" w:cs="Arial"/>
          <w:color w:val="001941"/>
          <w:sz w:val="27"/>
          <w:szCs w:val="27"/>
          <w:lang w:eastAsia="fr-FR"/>
        </w:rPr>
        <w:t xml:space="preserve"> à ces troubles. L’hypothèse d’un mécanisme d’auto-immunité dans certaines formes précoces de la maladie (réaction inflammatoire dirigée contre un composant du cerveau) a été avancée mais n’a à ce jour pas été prouvée.</w:t>
      </w:r>
    </w:p>
    <w:p w14:paraId="4DF9F117"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LES MÉCANISMES PSYCHOLOGIQUES (TOC)</w:t>
      </w:r>
    </w:p>
    <w:p w14:paraId="08A2D946"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mécanismes psychologiques des tocs sont eux assez bien connus et identifiés. La majorité des </w:t>
      </w:r>
      <w:r w:rsidRPr="00DF0694">
        <w:rPr>
          <w:rFonts w:ascii="Arial" w:eastAsia="Times New Roman" w:hAnsi="Arial" w:cs="Arial"/>
          <w:color w:val="6E7600"/>
          <w:sz w:val="27"/>
          <w:lang w:eastAsia="fr-FR"/>
        </w:rPr>
        <w:t>comportements obsessionnels compulsifs</w:t>
      </w:r>
      <w:r w:rsidRPr="00DF0694">
        <w:rPr>
          <w:rFonts w:ascii="Arial" w:eastAsia="Times New Roman" w:hAnsi="Arial" w:cs="Arial"/>
          <w:color w:val="001941"/>
          <w:sz w:val="27"/>
          <w:szCs w:val="27"/>
          <w:lang w:eastAsia="fr-FR"/>
        </w:rPr>
        <w:t> sont liés à des </w:t>
      </w:r>
      <w:r w:rsidRPr="00DF0694">
        <w:rPr>
          <w:rFonts w:ascii="Arial" w:eastAsia="Times New Roman" w:hAnsi="Arial" w:cs="Arial"/>
          <w:color w:val="6E7600"/>
          <w:sz w:val="27"/>
          <w:lang w:eastAsia="fr-FR"/>
        </w:rPr>
        <w:t>craintes irrationnelles</w:t>
      </w:r>
      <w:r w:rsidRPr="00DF0694">
        <w:rPr>
          <w:rFonts w:ascii="Arial" w:eastAsia="Times New Roman" w:hAnsi="Arial" w:cs="Arial"/>
          <w:color w:val="001941"/>
          <w:sz w:val="27"/>
          <w:szCs w:val="27"/>
          <w:lang w:eastAsia="fr-FR"/>
        </w:rPr>
        <w:t> concernant le danger ou le risque pour soi-même ou pour son entourage. La notion de responsabilité voire de culpabilité vis-à-vis ce qui pourrait arriver est permanente chez les patients, ils sont trop investis dans leur propre sécurité et celle d’autrui.</w:t>
      </w:r>
    </w:p>
    <w:p w14:paraId="6A7604B4"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Ces peurs induisent chez le patient des </w:t>
      </w:r>
      <w:r w:rsidRPr="00DF0694">
        <w:rPr>
          <w:rFonts w:ascii="Arial" w:eastAsia="Times New Roman" w:hAnsi="Arial" w:cs="Arial"/>
          <w:color w:val="6E7600"/>
          <w:sz w:val="27"/>
          <w:lang w:eastAsia="fr-FR"/>
        </w:rPr>
        <w:t>obsessions</w:t>
      </w:r>
      <w:r w:rsidRPr="00DF0694">
        <w:rPr>
          <w:rFonts w:ascii="Arial" w:eastAsia="Times New Roman" w:hAnsi="Arial" w:cs="Arial"/>
          <w:color w:val="001941"/>
          <w:sz w:val="27"/>
          <w:szCs w:val="27"/>
          <w:lang w:eastAsia="fr-FR"/>
        </w:rPr>
        <w:t>, des </w:t>
      </w:r>
      <w:r w:rsidRPr="00DF0694">
        <w:rPr>
          <w:rFonts w:ascii="Arial" w:eastAsia="Times New Roman" w:hAnsi="Arial" w:cs="Arial"/>
          <w:color w:val="6E7600"/>
          <w:sz w:val="27"/>
          <w:lang w:eastAsia="fr-FR"/>
        </w:rPr>
        <w:t>pensées</w:t>
      </w:r>
      <w:r w:rsidRPr="00DF0694">
        <w:rPr>
          <w:rFonts w:ascii="Arial" w:eastAsia="Times New Roman" w:hAnsi="Arial" w:cs="Arial"/>
          <w:color w:val="001941"/>
          <w:sz w:val="27"/>
          <w:szCs w:val="27"/>
          <w:lang w:eastAsia="fr-FR"/>
        </w:rPr>
        <w:t> ou des </w:t>
      </w:r>
      <w:r w:rsidRPr="00DF0694">
        <w:rPr>
          <w:rFonts w:ascii="Arial" w:eastAsia="Times New Roman" w:hAnsi="Arial" w:cs="Arial"/>
          <w:color w:val="6E7600"/>
          <w:sz w:val="27"/>
          <w:lang w:eastAsia="fr-FR"/>
        </w:rPr>
        <w:t>images récurrentes</w:t>
      </w:r>
      <w:r w:rsidRPr="00DF0694">
        <w:rPr>
          <w:rFonts w:ascii="Arial" w:eastAsia="Times New Roman" w:hAnsi="Arial" w:cs="Arial"/>
          <w:color w:val="001941"/>
          <w:sz w:val="27"/>
          <w:szCs w:val="27"/>
          <w:lang w:eastAsia="fr-FR"/>
        </w:rPr>
        <w:t xml:space="preserve">, non désirée et très anxiogènes et portent pour la plupart sur les conséquences dramatiques que pourraient avoir des erreurs </w:t>
      </w:r>
      <w:r w:rsidRPr="00DF0694">
        <w:rPr>
          <w:rFonts w:ascii="Arial" w:eastAsia="Times New Roman" w:hAnsi="Arial" w:cs="Arial"/>
          <w:color w:val="001941"/>
          <w:sz w:val="27"/>
          <w:szCs w:val="27"/>
          <w:lang w:eastAsia="fr-FR"/>
        </w:rPr>
        <w:lastRenderedPageBreak/>
        <w:t xml:space="preserve">éventuelles dans le comportement ou les actes du patient </w:t>
      </w:r>
      <w:proofErr w:type="gramStart"/>
      <w:r w:rsidRPr="00DF0694">
        <w:rPr>
          <w:rFonts w:ascii="Arial" w:eastAsia="Times New Roman" w:hAnsi="Arial" w:cs="Arial"/>
          <w:color w:val="001941"/>
          <w:sz w:val="27"/>
          <w:szCs w:val="27"/>
          <w:lang w:eastAsia="fr-FR"/>
        </w:rPr>
        <w:t>en terme</w:t>
      </w:r>
      <w:proofErr w:type="gramEnd"/>
      <w:r w:rsidRPr="00DF0694">
        <w:rPr>
          <w:rFonts w:ascii="Arial" w:eastAsia="Times New Roman" w:hAnsi="Arial" w:cs="Arial"/>
          <w:color w:val="001941"/>
          <w:sz w:val="27"/>
          <w:szCs w:val="27"/>
          <w:lang w:eastAsia="fr-FR"/>
        </w:rPr>
        <w:t xml:space="preserve"> d’accident ou de mort.</w:t>
      </w:r>
    </w:p>
    <w:p w14:paraId="4C9F6906"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La plupart des </w:t>
      </w:r>
      <w:r w:rsidRPr="00DF0694">
        <w:rPr>
          <w:rFonts w:ascii="Arial" w:eastAsia="Times New Roman" w:hAnsi="Arial" w:cs="Arial"/>
          <w:color w:val="6E7600"/>
          <w:sz w:val="27"/>
          <w:lang w:eastAsia="fr-FR"/>
        </w:rPr>
        <w:t>patients atteints de TOC sont conscients</w:t>
      </w:r>
      <w:r w:rsidRPr="00DF0694">
        <w:rPr>
          <w:rFonts w:ascii="Arial" w:eastAsia="Times New Roman" w:hAnsi="Arial" w:cs="Arial"/>
          <w:color w:val="001941"/>
          <w:sz w:val="27"/>
          <w:szCs w:val="27"/>
          <w:lang w:eastAsia="fr-FR"/>
        </w:rPr>
        <w:t> que leurs obsessions ne sont pas réalistes mais sont dans l’incapacité de s’y soustraire.</w:t>
      </w:r>
    </w:p>
    <w:p w14:paraId="1A8CD9C8"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LES MÉCANISMES DE RITUELS COMPULSIFS (TOC)</w:t>
      </w:r>
    </w:p>
    <w:p w14:paraId="288B95E4"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Afin d’atténuer voir de supprimer ces obsessions, les patients mettent en place des </w:t>
      </w:r>
      <w:r w:rsidRPr="00DF0694">
        <w:rPr>
          <w:rFonts w:ascii="Arial" w:eastAsia="Times New Roman" w:hAnsi="Arial" w:cs="Arial"/>
          <w:color w:val="6E7600"/>
          <w:sz w:val="27"/>
          <w:lang w:eastAsia="fr-FR"/>
        </w:rPr>
        <w:t>mécanismes de rituels compulsifs</w:t>
      </w:r>
      <w:r w:rsidRPr="00DF0694">
        <w:rPr>
          <w:rFonts w:ascii="Arial" w:eastAsia="Times New Roman" w:hAnsi="Arial" w:cs="Arial"/>
          <w:color w:val="001941"/>
          <w:sz w:val="27"/>
          <w:szCs w:val="27"/>
          <w:lang w:eastAsia="fr-FR"/>
        </w:rPr>
        <w:t>, qui doivent être réalisés de manière précise. La peur irrationnelle de la contamination par des virus ou des bactéries par exemple, peut conduire dans les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à des </w:t>
      </w:r>
      <w:r w:rsidRPr="00DF0694">
        <w:rPr>
          <w:rFonts w:ascii="Arial" w:eastAsia="Times New Roman" w:hAnsi="Arial" w:cs="Arial"/>
          <w:color w:val="6E7600"/>
          <w:sz w:val="27"/>
          <w:lang w:eastAsia="fr-FR"/>
        </w:rPr>
        <w:t>comportements répétitifs excessifs</w:t>
      </w:r>
      <w:r w:rsidRPr="00DF0694">
        <w:rPr>
          <w:rFonts w:ascii="Arial" w:eastAsia="Times New Roman" w:hAnsi="Arial" w:cs="Arial"/>
          <w:color w:val="001941"/>
          <w:sz w:val="27"/>
          <w:szCs w:val="27"/>
          <w:lang w:eastAsia="fr-FR"/>
        </w:rPr>
        <w:t> comme se laver les mains pendant 2 heures minimum par jour ou encore se doucher en suivant un protocole très précis, savonner 17 fois chaque aisselle, 20 fois chaque pied en commençant par le droit et recommencer le rituel depuis le début à la moindre erreur ou si l’on perd le compte.</w:t>
      </w:r>
    </w:p>
    <w:p w14:paraId="0E020334"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Ces </w:t>
      </w:r>
      <w:r w:rsidRPr="00DF0694">
        <w:rPr>
          <w:rFonts w:ascii="Arial" w:eastAsia="Times New Roman" w:hAnsi="Arial" w:cs="Arial"/>
          <w:color w:val="6E7600"/>
          <w:sz w:val="27"/>
          <w:lang w:eastAsia="fr-FR"/>
        </w:rPr>
        <w:t>rituels</w:t>
      </w:r>
      <w:r w:rsidRPr="00DF0694">
        <w:rPr>
          <w:rFonts w:ascii="Arial" w:eastAsia="Times New Roman" w:hAnsi="Arial" w:cs="Arial"/>
          <w:color w:val="001941"/>
          <w:sz w:val="27"/>
          <w:szCs w:val="27"/>
          <w:lang w:eastAsia="fr-FR"/>
        </w:rPr>
        <w:t> peuvent amener le patient à y consacrer plus de </w:t>
      </w:r>
      <w:r w:rsidRPr="00DF0694">
        <w:rPr>
          <w:rFonts w:ascii="Arial" w:eastAsia="Times New Roman" w:hAnsi="Arial" w:cs="Arial"/>
          <w:color w:val="6E7600"/>
          <w:sz w:val="27"/>
          <w:lang w:eastAsia="fr-FR"/>
        </w:rPr>
        <w:t>8 heures par jours</w:t>
      </w:r>
      <w:r w:rsidRPr="00DF0694">
        <w:rPr>
          <w:rFonts w:ascii="Arial" w:eastAsia="Times New Roman" w:hAnsi="Arial" w:cs="Arial"/>
          <w:color w:val="001941"/>
          <w:sz w:val="27"/>
          <w:szCs w:val="27"/>
          <w:lang w:eastAsia="fr-FR"/>
        </w:rPr>
        <w:t>, entrainant une désocialisation, une perte d’emploi et une souffrance de l’entourage.</w:t>
      </w:r>
    </w:p>
    <w:p w14:paraId="7E419E48"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Travailler, manger, rencontrer d’autres personnes deviennent des activités très difficiles à réaliser. Si l’on prend l’exemple de la conduite d’une voiture, certains patients doivent revenir 20 fois sur leurs pas pour être sûr de n’avoir tué personne sur le chemin et doivent en plus vérifier dans plusieurs médias pendant plusieurs jours qu’aucun accident n’a eu lieu au moment de leur déplacement.</w:t>
      </w:r>
    </w:p>
    <w:p w14:paraId="3662196E"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Là encore, comme pour les obsessions, la plupart des patients atteints de trouble obsessionnel compulsif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sont conscients qu’elles ne vont pas mourir d’une infection si elle ne savonne pas 17 fois chaque aisselle mais le besoin d’effectuer ces rites est irrépressibles pour calmer leur angoisse et leur peur.</w:t>
      </w:r>
    </w:p>
    <w:p w14:paraId="6C7672BD"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Ces comportements obsessionnels compulsifs piègent les patients dans un </w:t>
      </w:r>
      <w:r w:rsidRPr="00DF0694">
        <w:rPr>
          <w:rFonts w:ascii="Arial" w:eastAsia="Times New Roman" w:hAnsi="Arial" w:cs="Arial"/>
          <w:color w:val="6E7600"/>
          <w:sz w:val="27"/>
          <w:lang w:eastAsia="fr-FR"/>
        </w:rPr>
        <w:t>cercle vicieux</w:t>
      </w:r>
      <w:r w:rsidRPr="00DF0694">
        <w:rPr>
          <w:rFonts w:ascii="Arial" w:eastAsia="Times New Roman" w:hAnsi="Arial" w:cs="Arial"/>
          <w:color w:val="001941"/>
          <w:sz w:val="27"/>
          <w:szCs w:val="27"/>
          <w:lang w:eastAsia="fr-FR"/>
        </w:rPr>
        <w:t>, l’obsession entraine un rituel, qui une fois effectué génère de nouvelles obsessions.</w:t>
      </w:r>
    </w:p>
    <w:p w14:paraId="171CBE7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D’un point de vue plus scientifique, ce dysfonctionnement de comportement semble découler de ce que les chercheurs appellent « des doutes envahissants » qui sont probablement dus à un dérèglement du contrôle de l’incertitude impliqué dans la prise de décision.</w:t>
      </w:r>
    </w:p>
    <w:p w14:paraId="44C2993E"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lastRenderedPageBreak/>
        <w:t>RECHERCHE SUR LES CAUSES DES TOC A L’INSTITUT DU CERVEAU – ICM</w:t>
      </w:r>
    </w:p>
    <w:p w14:paraId="787DAF18"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L’équipe </w:t>
      </w:r>
      <w:hyperlink r:id="rId20" w:anchor="more-2624" w:history="1">
        <w:r w:rsidRPr="00DF0694">
          <w:rPr>
            <w:rFonts w:ascii="Arial" w:eastAsia="Times New Roman" w:hAnsi="Arial" w:cs="Arial"/>
            <w:color w:val="001941"/>
            <w:sz w:val="27"/>
            <w:u w:val="single"/>
            <w:lang w:eastAsia="fr-FR"/>
          </w:rPr>
          <w:t>« Neurophysiologie des comportements répétitifs »</w:t>
        </w:r>
      </w:hyperlink>
      <w:r w:rsidRPr="00DF0694">
        <w:rPr>
          <w:rFonts w:ascii="Arial" w:eastAsia="Times New Roman" w:hAnsi="Arial" w:cs="Arial"/>
          <w:color w:val="001941"/>
          <w:sz w:val="27"/>
          <w:szCs w:val="27"/>
          <w:lang w:eastAsia="fr-FR"/>
        </w:rPr>
        <w:t xml:space="preserve"> dirigée par Eric BURGUIERE, chercheur CNRS </w:t>
      </w:r>
      <w:proofErr w:type="gramStart"/>
      <w:r w:rsidRPr="00DF0694">
        <w:rPr>
          <w:rFonts w:ascii="Arial" w:eastAsia="Times New Roman" w:hAnsi="Arial" w:cs="Arial"/>
          <w:color w:val="001941"/>
          <w:sz w:val="27"/>
          <w:szCs w:val="27"/>
          <w:lang w:eastAsia="fr-FR"/>
        </w:rPr>
        <w:t>cherchent</w:t>
      </w:r>
      <w:proofErr w:type="gramEnd"/>
      <w:r w:rsidRPr="00DF0694">
        <w:rPr>
          <w:rFonts w:ascii="Arial" w:eastAsia="Times New Roman" w:hAnsi="Arial" w:cs="Arial"/>
          <w:color w:val="001941"/>
          <w:sz w:val="27"/>
          <w:szCs w:val="27"/>
          <w:lang w:eastAsia="fr-FR"/>
        </w:rPr>
        <w:t xml:space="preserve"> à identifier les dysfonctionnements cérébraux à l’origine de se doute pathologique et à comprendre pourquoi et comment les comportements répétés apparaissent et deviennent « automatisés ».</w:t>
      </w:r>
    </w:p>
    <w:p w14:paraId="08B3282E"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Grâce à une approche translationnelle dans des modèles expérimentaux et chez les patients atteints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et en utilisant l’imagerie cérébrale, les chercheurs de cette équipe ont mise en évidence le rôle essentiel de deux régions du cerveau dans cette pathologie.</w:t>
      </w:r>
    </w:p>
    <w:p w14:paraId="5C1914F2"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 xml:space="preserve">La région </w:t>
      </w:r>
      <w:proofErr w:type="spellStart"/>
      <w:r w:rsidRPr="00DF0694">
        <w:rPr>
          <w:rFonts w:ascii="Arial" w:eastAsia="Times New Roman" w:hAnsi="Arial" w:cs="Arial"/>
          <w:color w:val="001941"/>
          <w:sz w:val="27"/>
          <w:szCs w:val="27"/>
          <w:lang w:eastAsia="fr-FR"/>
        </w:rPr>
        <w:t>orbito-frontale</w:t>
      </w:r>
      <w:proofErr w:type="spellEnd"/>
      <w:r w:rsidRPr="00DF0694">
        <w:rPr>
          <w:rFonts w:ascii="Arial" w:eastAsia="Times New Roman" w:hAnsi="Arial" w:cs="Arial"/>
          <w:color w:val="001941"/>
          <w:sz w:val="27"/>
          <w:szCs w:val="27"/>
          <w:lang w:eastAsia="fr-FR"/>
        </w:rPr>
        <w:t xml:space="preserve"> est impliquée dans l’apparition du doute envahissant à l’origine des comportements répétitifs de vérification alors que des régions plus profondes du cerveau appelées « ganglions de la base » sont-elles plus impliquées dans la gestion des émotions.</w:t>
      </w:r>
    </w:p>
    <w:p w14:paraId="49457682"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Pr>
          <w:rFonts w:ascii="Arial" w:eastAsia="Times New Roman" w:hAnsi="Arial" w:cs="Arial"/>
          <w:noProof/>
          <w:color w:val="001941"/>
          <w:sz w:val="27"/>
          <w:szCs w:val="27"/>
          <w:lang w:eastAsia="fr-FR"/>
        </w:rPr>
        <w:drawing>
          <wp:inline distT="0" distB="0" distL="0" distR="0" wp14:anchorId="6F8DF0CD" wp14:editId="335BD438">
            <wp:extent cx="5843905" cy="4719320"/>
            <wp:effectExtent l="19050" t="0" r="4445" b="0"/>
            <wp:docPr id="4" name="Image 4" descr="causes toc région orbitofr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uses toc région orbitofrontale"/>
                    <pic:cNvPicPr>
                      <a:picLocks noChangeAspect="1" noChangeArrowheads="1"/>
                    </pic:cNvPicPr>
                  </pic:nvPicPr>
                  <pic:blipFill>
                    <a:blip r:embed="rId21" cstate="print"/>
                    <a:srcRect/>
                    <a:stretch>
                      <a:fillRect/>
                    </a:stretch>
                  </pic:blipFill>
                  <pic:spPr bwMode="auto">
                    <a:xfrm>
                      <a:off x="0" y="0"/>
                      <a:ext cx="5843905" cy="4719320"/>
                    </a:xfrm>
                    <a:prstGeom prst="rect">
                      <a:avLst/>
                    </a:prstGeom>
                    <a:noFill/>
                    <a:ln w="9525">
                      <a:noFill/>
                      <a:miter lim="800000"/>
                      <a:headEnd/>
                      <a:tailEnd/>
                    </a:ln>
                  </pic:spPr>
                </pic:pic>
              </a:graphicData>
            </a:graphic>
          </wp:inline>
        </w:drawing>
      </w:r>
    </w:p>
    <w:p w14:paraId="08E036F7"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lastRenderedPageBreak/>
        <w:t>L’objectif ce cette équipe de recherche est également de comprendre comment l’</w:t>
      </w:r>
      <w:r w:rsidRPr="00DF0694">
        <w:rPr>
          <w:rFonts w:ascii="Arial" w:eastAsia="Times New Roman" w:hAnsi="Arial" w:cs="Arial"/>
          <w:color w:val="6E7600"/>
          <w:sz w:val="27"/>
          <w:lang w:eastAsia="fr-FR"/>
        </w:rPr>
        <w:t>activité des neurones</w:t>
      </w:r>
      <w:r w:rsidRPr="00DF0694">
        <w:rPr>
          <w:rFonts w:ascii="Arial" w:eastAsia="Times New Roman" w:hAnsi="Arial" w:cs="Arial"/>
          <w:color w:val="001941"/>
          <w:sz w:val="27"/>
          <w:szCs w:val="27"/>
          <w:lang w:eastAsia="fr-FR"/>
        </w:rPr>
        <w:t> de ces régions est perturbée dans les troubles obsessionnels compulsifs.</w:t>
      </w:r>
    </w:p>
    <w:p w14:paraId="1CA95E2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 xml:space="preserve">Grace à l’Imagerie par résonnance Magnétique Fonctionnelle (IRMf) et à des enregistrements de </w:t>
      </w:r>
      <w:proofErr w:type="spellStart"/>
      <w:r w:rsidRPr="00DF0694">
        <w:rPr>
          <w:rFonts w:ascii="Arial" w:eastAsia="Times New Roman" w:hAnsi="Arial" w:cs="Arial"/>
          <w:color w:val="001941"/>
          <w:sz w:val="27"/>
          <w:szCs w:val="27"/>
          <w:lang w:eastAsia="fr-FR"/>
        </w:rPr>
        <w:t>magnéto-encéphalographie</w:t>
      </w:r>
      <w:proofErr w:type="spellEnd"/>
      <w:r w:rsidRPr="00DF0694">
        <w:rPr>
          <w:rFonts w:ascii="Arial" w:eastAsia="Times New Roman" w:hAnsi="Arial" w:cs="Arial"/>
          <w:color w:val="001941"/>
          <w:sz w:val="27"/>
          <w:szCs w:val="27"/>
          <w:lang w:eastAsia="fr-FR"/>
        </w:rPr>
        <w:t xml:space="preserve"> (</w:t>
      </w:r>
      <w:r w:rsidRPr="00DF0694">
        <w:rPr>
          <w:rFonts w:ascii="Arial" w:eastAsia="Times New Roman" w:hAnsi="Arial" w:cs="Arial"/>
          <w:color w:val="001941"/>
          <w:sz w:val="27"/>
          <w:lang w:eastAsia="fr-FR"/>
        </w:rPr>
        <w:t>MEG</w:t>
      </w:r>
      <w:r w:rsidRPr="00DF0694">
        <w:rPr>
          <w:rFonts w:ascii="Arial" w:eastAsia="Times New Roman" w:hAnsi="Arial" w:cs="Arial"/>
          <w:color w:val="001941"/>
          <w:sz w:val="27"/>
          <w:szCs w:val="27"/>
          <w:lang w:eastAsia="fr-FR"/>
        </w:rPr>
        <w:t>), les chercheurs ont montré que l’activité neuronale de ces zones du cerveau était fortement augmentée chez les patients atteints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w:t>
      </w:r>
    </w:p>
    <w:p w14:paraId="288CB48A"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i/>
          <w:iCs/>
          <w:color w:val="001941"/>
          <w:sz w:val="27"/>
          <w:lang w:eastAsia="fr-FR"/>
        </w:rPr>
        <w:t>L’IRMf est une technique d’imagerie du cerveau qui permet de mesurer l’activité des neurones dans des zones cérébrales sollicitées lorsque la personne effectue une tache comme de la lecture, bouger un membre ou encore regarder des images en mesurant l’augmentation du flux sanguin dans ces zones. </w:t>
      </w:r>
    </w:p>
    <w:p w14:paraId="38F6CD7A"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i/>
          <w:iCs/>
          <w:color w:val="001941"/>
          <w:sz w:val="27"/>
          <w:lang w:eastAsia="fr-FR"/>
        </w:rPr>
        <w:t>La MEG permet également de mesurer l’activité cérébrale lors de l’accomplissement d’une tache en mesurant le champ électromagnétique émis par les neurones actifs. </w:t>
      </w:r>
    </w:p>
    <w:p w14:paraId="6F3595C3"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Une des hypothèses pour expliquer cette hyperactivation de ces régions du cerveau est basée sur une perturbation des niveaux de neuromédiateurs (molécules indispensables au passage des informations d’un neurone à l’autre) comme la sérotonine, la dopamine en encore la vasopressine.</w:t>
      </w:r>
    </w:p>
    <w:p w14:paraId="75BF4EE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Pr>
          <w:rFonts w:ascii="Arial" w:eastAsia="Times New Roman" w:hAnsi="Arial" w:cs="Arial"/>
          <w:noProof/>
          <w:color w:val="001941"/>
          <w:sz w:val="27"/>
          <w:szCs w:val="27"/>
          <w:lang w:eastAsia="fr-FR"/>
        </w:rPr>
        <w:drawing>
          <wp:inline distT="0" distB="0" distL="0" distR="0" wp14:anchorId="64E949F9" wp14:editId="64C7C94B">
            <wp:extent cx="5204876" cy="4339697"/>
            <wp:effectExtent l="19050" t="0" r="0" b="0"/>
            <wp:docPr id="5" name="Image 5" descr="cause tocs gang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se tocs ganglions"/>
                    <pic:cNvPicPr>
                      <a:picLocks noChangeAspect="1" noChangeArrowheads="1"/>
                    </pic:cNvPicPr>
                  </pic:nvPicPr>
                  <pic:blipFill>
                    <a:blip r:embed="rId22" cstate="print"/>
                    <a:srcRect/>
                    <a:stretch>
                      <a:fillRect/>
                    </a:stretch>
                  </pic:blipFill>
                  <pic:spPr bwMode="auto">
                    <a:xfrm>
                      <a:off x="0" y="0"/>
                      <a:ext cx="5207395" cy="4341797"/>
                    </a:xfrm>
                    <a:prstGeom prst="rect">
                      <a:avLst/>
                    </a:prstGeom>
                    <a:noFill/>
                    <a:ln w="9525">
                      <a:noFill/>
                      <a:miter lim="800000"/>
                      <a:headEnd/>
                      <a:tailEnd/>
                    </a:ln>
                  </pic:spPr>
                </pic:pic>
              </a:graphicData>
            </a:graphic>
          </wp:inline>
        </w:drawing>
      </w:r>
    </w:p>
    <w:p w14:paraId="4741DD16" w14:textId="77777777" w:rsidR="00DF0694" w:rsidRPr="00DF0694" w:rsidRDefault="00DF0694" w:rsidP="00DF0694">
      <w:pPr>
        <w:numPr>
          <w:ilvl w:val="0"/>
          <w:numId w:val="4"/>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r w:rsidRPr="00DF0694">
        <w:rPr>
          <w:rFonts w:ascii="Arial" w:eastAsia="Times New Roman" w:hAnsi="Arial" w:cs="Arial"/>
          <w:caps/>
          <w:color w:val="FFFFFF"/>
          <w:lang w:eastAsia="fr-FR"/>
        </w:rPr>
        <w:lastRenderedPageBreak/>
        <w:t>HOME</w:t>
      </w:r>
    </w:p>
    <w:p w14:paraId="44CB7C9E" w14:textId="77777777" w:rsidR="00DF0694" w:rsidRPr="00DF0694" w:rsidRDefault="00DF0694" w:rsidP="00DF0694">
      <w:pPr>
        <w:numPr>
          <w:ilvl w:val="0"/>
          <w:numId w:val="4"/>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r w:rsidRPr="00DF0694">
        <w:rPr>
          <w:rFonts w:ascii="Arial" w:eastAsia="Times New Roman" w:hAnsi="Arial" w:cs="Arial"/>
          <w:caps/>
          <w:color w:val="FFFFFF"/>
          <w:lang w:eastAsia="fr-FR"/>
        </w:rPr>
        <w:t>MALADIES</w:t>
      </w:r>
    </w:p>
    <w:p w14:paraId="4D789B41" w14:textId="77777777" w:rsidR="00DF0694" w:rsidRPr="00DF0694" w:rsidRDefault="00DF0694" w:rsidP="00DF0694">
      <w:pPr>
        <w:numPr>
          <w:ilvl w:val="0"/>
          <w:numId w:val="4"/>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p>
    <w:p w14:paraId="26E8EEFF" w14:textId="77777777" w:rsidR="00DF0694" w:rsidRPr="00DF0694" w:rsidRDefault="00351AB9" w:rsidP="00DF0694">
      <w:pPr>
        <w:numPr>
          <w:ilvl w:val="0"/>
          <w:numId w:val="4"/>
        </w:numPr>
        <w:shd w:val="clear" w:color="auto" w:fill="FFFFFF"/>
        <w:spacing w:before="100" w:beforeAutospacing="1" w:after="100" w:afterAutospacing="1" w:line="240" w:lineRule="auto"/>
        <w:ind w:left="0" w:right="83"/>
        <w:rPr>
          <w:rFonts w:ascii="Arial" w:eastAsia="Times New Roman" w:hAnsi="Arial" w:cs="Arial"/>
          <w:caps/>
          <w:color w:val="FFFFFF"/>
          <w:lang w:eastAsia="fr-FR"/>
        </w:rPr>
      </w:pPr>
      <w:hyperlink r:id="rId23" w:tooltip="Les troubles obsessionnels compulsifs (TOC)" w:history="1">
        <w:r w:rsidR="00DF0694" w:rsidRPr="00DF0694">
          <w:rPr>
            <w:rFonts w:ascii="Arial" w:eastAsia="Times New Roman" w:hAnsi="Arial" w:cs="Arial"/>
            <w:caps/>
            <w:color w:val="FFFFFF"/>
            <w:u w:val="single"/>
            <w:lang w:eastAsia="fr-FR"/>
          </w:rPr>
          <w:t>LES TROUBLES OBSESSIONNELS COMPULSIFS (TOC)</w:t>
        </w:r>
      </w:hyperlink>
    </w:p>
    <w:p w14:paraId="51257312" w14:textId="77777777" w:rsidR="00DF0694" w:rsidRPr="00DF0694" w:rsidRDefault="00DF0694" w:rsidP="00DF0694">
      <w:pPr>
        <w:shd w:val="clear" w:color="auto" w:fill="FFFFFF"/>
        <w:spacing w:after="166" w:line="240" w:lineRule="auto"/>
        <w:outlineLvl w:val="1"/>
        <w:rPr>
          <w:rFonts w:ascii="Arial" w:eastAsia="Times New Roman" w:hAnsi="Arial" w:cs="Arial"/>
          <w:caps/>
          <w:color w:val="FFFFFF"/>
          <w:kern w:val="36"/>
          <w:sz w:val="62"/>
          <w:szCs w:val="62"/>
          <w:lang w:eastAsia="fr-FR"/>
        </w:rPr>
      </w:pPr>
      <w:r w:rsidRPr="00DF0694">
        <w:rPr>
          <w:rFonts w:ascii="Arial" w:eastAsia="Times New Roman" w:hAnsi="Arial" w:cs="Arial"/>
          <w:caps/>
          <w:color w:val="FFFFFF"/>
          <w:kern w:val="36"/>
          <w:sz w:val="62"/>
          <w:szCs w:val="62"/>
          <w:lang w:eastAsia="fr-FR"/>
        </w:rPr>
        <w:t>LES SYMPTÔMES ET LE DIAGNOSTIC DES TOC</w:t>
      </w:r>
    </w:p>
    <w:p w14:paraId="24BC497D" w14:textId="77777777" w:rsidR="00DF0694" w:rsidRPr="00DF0694" w:rsidRDefault="00DF0694" w:rsidP="00DF0694">
      <w:pPr>
        <w:shd w:val="clear" w:color="auto" w:fill="293843"/>
        <w:spacing w:after="0" w:line="240" w:lineRule="auto"/>
        <w:jc w:val="center"/>
        <w:rPr>
          <w:rFonts w:ascii="Arial" w:eastAsia="Times New Roman" w:hAnsi="Arial" w:cs="Arial"/>
          <w:color w:val="FFFFFF"/>
          <w:sz w:val="37"/>
          <w:szCs w:val="37"/>
          <w:lang w:eastAsia="fr-FR"/>
        </w:rPr>
      </w:pPr>
      <w:r w:rsidRPr="00DF0694">
        <w:rPr>
          <w:rFonts w:ascii="Arial" w:eastAsia="Times New Roman" w:hAnsi="Arial" w:cs="Arial"/>
          <w:color w:val="FFFFFF"/>
          <w:sz w:val="37"/>
          <w:szCs w:val="37"/>
          <w:lang w:eastAsia="fr-FR"/>
        </w:rPr>
        <w:t>Les Troubles Obsessionnels Compulsifs (</w:t>
      </w:r>
      <w:r w:rsidRPr="00DF0694">
        <w:rPr>
          <w:rFonts w:ascii="Arial" w:eastAsia="Times New Roman" w:hAnsi="Arial" w:cs="Arial"/>
          <w:color w:val="6E7600"/>
          <w:sz w:val="37"/>
          <w:lang w:eastAsia="fr-FR"/>
        </w:rPr>
        <w:t>TOC</w:t>
      </w:r>
      <w:r w:rsidRPr="00DF0694">
        <w:rPr>
          <w:rFonts w:ascii="Arial" w:eastAsia="Times New Roman" w:hAnsi="Arial" w:cs="Arial"/>
          <w:color w:val="FFFFFF"/>
          <w:sz w:val="37"/>
          <w:szCs w:val="37"/>
          <w:lang w:eastAsia="fr-FR"/>
        </w:rPr>
        <w:t>) représente la 4ème maladie la plus fréquemment traitée en psychiatrie après les phobies, les addictions et la dépression.</w:t>
      </w:r>
    </w:p>
    <w:p w14:paraId="665C12FB" w14:textId="77777777" w:rsidR="00DF0694" w:rsidRPr="00DF0694" w:rsidRDefault="00DF0694" w:rsidP="00DF0694">
      <w:pPr>
        <w:shd w:val="clear" w:color="auto" w:fill="FFFFFF"/>
        <w:spacing w:after="0" w:line="240" w:lineRule="auto"/>
        <w:jc w:val="right"/>
        <w:rPr>
          <w:rFonts w:ascii="Arial" w:eastAsia="Times New Roman" w:hAnsi="Arial" w:cs="Arial"/>
          <w:caps/>
          <w:color w:val="001941"/>
          <w:sz w:val="20"/>
          <w:szCs w:val="20"/>
          <w:lang w:eastAsia="fr-FR"/>
        </w:rPr>
      </w:pPr>
      <w:r w:rsidRPr="00DF0694">
        <w:rPr>
          <w:rFonts w:ascii="Arial" w:eastAsia="Times New Roman" w:hAnsi="Arial" w:cs="Arial"/>
          <w:caps/>
          <w:color w:val="8E9525"/>
          <w:sz w:val="51"/>
          <w:szCs w:val="51"/>
          <w:lang w:eastAsia="fr-FR"/>
        </w:rPr>
        <w:t>LES SYMPTÔMES DES TROUBLES OBSESSIONNELS COMPULSIFS (TOC)</w:t>
      </w:r>
    </w:p>
    <w:p w14:paraId="75510777"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patients atteints présentent deux catégories principales de </w:t>
      </w:r>
      <w:r w:rsidRPr="00DF0694">
        <w:rPr>
          <w:rFonts w:ascii="Arial" w:eastAsia="Times New Roman" w:hAnsi="Arial" w:cs="Arial"/>
          <w:color w:val="6E7600"/>
          <w:sz w:val="27"/>
          <w:lang w:eastAsia="fr-FR"/>
        </w:rPr>
        <w:t>symptômes du trouble </w:t>
      </w:r>
      <w:r w:rsidRPr="00DF0694">
        <w:rPr>
          <w:rFonts w:ascii="Arial" w:eastAsia="Times New Roman" w:hAnsi="Arial" w:cs="Arial"/>
          <w:color w:val="001941"/>
          <w:sz w:val="27"/>
          <w:szCs w:val="27"/>
          <w:lang w:eastAsia="fr-FR"/>
        </w:rPr>
        <w:t>obsessionnel</w:t>
      </w:r>
      <w:r w:rsidRPr="00DF0694">
        <w:rPr>
          <w:rFonts w:ascii="Arial" w:eastAsia="Times New Roman" w:hAnsi="Arial" w:cs="Arial"/>
          <w:color w:val="6E7600"/>
          <w:sz w:val="27"/>
          <w:lang w:eastAsia="fr-FR"/>
        </w:rPr>
        <w:t> compulsif (toc) :</w:t>
      </w:r>
      <w:r w:rsidRPr="00DF0694">
        <w:rPr>
          <w:rFonts w:ascii="Arial" w:eastAsia="Times New Roman" w:hAnsi="Arial" w:cs="Arial"/>
          <w:color w:val="001941"/>
          <w:sz w:val="27"/>
          <w:szCs w:val="27"/>
          <w:lang w:eastAsia="fr-FR"/>
        </w:rPr>
        <w:t> les obsessions et les compulsions. Cette maladie perturbe à la fois le comportement, la pensée et l’émotion et peut dans certains cas de forme sévère entrainer un </w:t>
      </w:r>
      <w:r w:rsidRPr="00DF0694">
        <w:rPr>
          <w:rFonts w:ascii="Arial" w:eastAsia="Times New Roman" w:hAnsi="Arial" w:cs="Arial"/>
          <w:color w:val="6E7600"/>
          <w:sz w:val="27"/>
          <w:lang w:eastAsia="fr-FR"/>
        </w:rPr>
        <w:t>handicap majeur</w:t>
      </w:r>
      <w:r w:rsidRPr="00DF0694">
        <w:rPr>
          <w:rFonts w:ascii="Arial" w:eastAsia="Times New Roman" w:hAnsi="Arial" w:cs="Arial"/>
          <w:color w:val="001941"/>
          <w:sz w:val="27"/>
          <w:szCs w:val="27"/>
          <w:lang w:eastAsia="fr-FR"/>
        </w:rPr>
        <w:t> dans la </w:t>
      </w:r>
      <w:r w:rsidRPr="00DF0694">
        <w:rPr>
          <w:rFonts w:ascii="Arial" w:eastAsia="Times New Roman" w:hAnsi="Arial" w:cs="Arial"/>
          <w:color w:val="6E7600"/>
          <w:sz w:val="27"/>
          <w:lang w:eastAsia="fr-FR"/>
        </w:rPr>
        <w:t>vie quotidienne</w:t>
      </w:r>
      <w:r w:rsidRPr="00DF0694">
        <w:rPr>
          <w:rFonts w:ascii="Arial" w:eastAsia="Times New Roman" w:hAnsi="Arial" w:cs="Arial"/>
          <w:color w:val="001941"/>
          <w:sz w:val="27"/>
          <w:szCs w:val="27"/>
          <w:lang w:eastAsia="fr-FR"/>
        </w:rPr>
        <w:t xml:space="preserve"> des patients voire une </w:t>
      </w:r>
      <w:proofErr w:type="spellStart"/>
      <w:r w:rsidRPr="00DF0694">
        <w:rPr>
          <w:rFonts w:ascii="Arial" w:eastAsia="Times New Roman" w:hAnsi="Arial" w:cs="Arial"/>
          <w:color w:val="001941"/>
          <w:sz w:val="27"/>
          <w:szCs w:val="27"/>
          <w:lang w:eastAsia="fr-FR"/>
        </w:rPr>
        <w:t>désociabilisation</w:t>
      </w:r>
      <w:proofErr w:type="spellEnd"/>
      <w:r w:rsidRPr="00DF0694">
        <w:rPr>
          <w:rFonts w:ascii="Arial" w:eastAsia="Times New Roman" w:hAnsi="Arial" w:cs="Arial"/>
          <w:color w:val="001941"/>
          <w:sz w:val="27"/>
          <w:szCs w:val="27"/>
          <w:lang w:eastAsia="fr-FR"/>
        </w:rPr>
        <w:t xml:space="preserve"> importante, les obsessions empêchant toute concentration et les compulsions pouvant « occuper » le patient jusqu’à 8 ou 9 heures par jour.</w:t>
      </w:r>
    </w:p>
    <w:p w14:paraId="409849BB"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6E7600"/>
          <w:sz w:val="27"/>
          <w:lang w:eastAsia="fr-FR"/>
        </w:rPr>
        <w:t>Les obsessions</w:t>
      </w:r>
      <w:r w:rsidRPr="00DF0694">
        <w:rPr>
          <w:rFonts w:ascii="Arial" w:eastAsia="Times New Roman" w:hAnsi="Arial" w:cs="Arial"/>
          <w:color w:val="001941"/>
          <w:sz w:val="27"/>
          <w:szCs w:val="27"/>
          <w:lang w:eastAsia="fr-FR"/>
        </w:rPr>
        <w:t> sont des pensées, des images ou des impulsions répétées involontaires qui surviennent régulièrement de façon impromptue et auxquelles la personne atteinte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ne peut se soustraire et qui provoquent une angoisse intense. Elles sont généralement associées à la souffrance, au risque couru par le malade ou par son entourage ou à la mort.</w:t>
      </w:r>
    </w:p>
    <w:p w14:paraId="2D515B2F"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obsessions sont très souvent basées sur la responsabilité, voire la culpabilité par rapport aux conséquences d’une mauvaise réalisation d’actes passés, actuels ou à venir entrainant des doutes envahissants.</w:t>
      </w:r>
    </w:p>
    <w:p w14:paraId="2523E228"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obsessions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les plus fréquentes concernent :</w:t>
      </w:r>
    </w:p>
    <w:p w14:paraId="6CA7E854" w14:textId="77777777" w:rsidR="00DF0694" w:rsidRPr="00DF0694" w:rsidRDefault="00DF0694" w:rsidP="00DF0694">
      <w:pPr>
        <w:numPr>
          <w:ilvl w:val="0"/>
          <w:numId w:val="6"/>
        </w:numPr>
        <w:shd w:val="clear" w:color="auto" w:fill="FFFFFF"/>
        <w:spacing w:before="120" w:after="120" w:line="240" w:lineRule="auto"/>
        <w:ind w:left="0"/>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risques de contamination, d’accident, d’agression, de préjudice subi ou infligé aux autres, de perte. Les patients peuvent par exemple être obsédés par le risque de contamination virale par une poignée de porte, ou la main d’une autre personne et doivent dans ce cas se désinfecter les mains à l’eau de javel après chaque contact avec un objet ou une autre personne.</w:t>
      </w:r>
    </w:p>
    <w:p w14:paraId="0088C984" w14:textId="77777777" w:rsidR="00DF0694" w:rsidRPr="00DF0694" w:rsidRDefault="00DF0694" w:rsidP="00DF0694">
      <w:pPr>
        <w:numPr>
          <w:ilvl w:val="0"/>
          <w:numId w:val="6"/>
        </w:numPr>
        <w:shd w:val="clear" w:color="auto" w:fill="FFFFFF"/>
        <w:spacing w:before="120" w:after="120" w:line="240" w:lineRule="auto"/>
        <w:ind w:left="0"/>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lastRenderedPageBreak/>
        <w:t>Les risques liés à un oubli, par exemple avoir oublié de fermer la porte à clé</w:t>
      </w:r>
    </w:p>
    <w:p w14:paraId="1AA78F1E" w14:textId="77777777" w:rsidR="00DF0694" w:rsidRPr="00DF0694" w:rsidRDefault="00DF0694" w:rsidP="00DF0694">
      <w:pPr>
        <w:numPr>
          <w:ilvl w:val="0"/>
          <w:numId w:val="6"/>
        </w:numPr>
        <w:shd w:val="clear" w:color="auto" w:fill="FFFFFF"/>
        <w:spacing w:before="120" w:after="120" w:line="240" w:lineRule="auto"/>
        <w:ind w:left="0"/>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 désordre, le manque d’alignement, de symétrie ou de régularité des choses</w:t>
      </w:r>
    </w:p>
    <w:p w14:paraId="292A344A"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6E7600"/>
          <w:sz w:val="27"/>
          <w:lang w:eastAsia="fr-FR"/>
        </w:rPr>
        <w:t>Les compulsions</w:t>
      </w:r>
      <w:r w:rsidRPr="00DF0694">
        <w:rPr>
          <w:rFonts w:ascii="Arial" w:eastAsia="Times New Roman" w:hAnsi="Arial" w:cs="Arial"/>
          <w:color w:val="001941"/>
          <w:sz w:val="27"/>
          <w:szCs w:val="27"/>
          <w:lang w:eastAsia="fr-FR"/>
        </w:rPr>
        <w:t> entrainent des </w:t>
      </w:r>
      <w:r w:rsidRPr="00DF0694">
        <w:rPr>
          <w:rFonts w:ascii="Arial" w:eastAsia="Times New Roman" w:hAnsi="Arial" w:cs="Arial"/>
          <w:color w:val="6E7600"/>
          <w:sz w:val="27"/>
          <w:lang w:eastAsia="fr-FR"/>
        </w:rPr>
        <w:t>comportements répétés</w:t>
      </w:r>
      <w:r w:rsidRPr="00DF0694">
        <w:rPr>
          <w:rFonts w:ascii="Arial" w:eastAsia="Times New Roman" w:hAnsi="Arial" w:cs="Arial"/>
          <w:color w:val="001941"/>
          <w:sz w:val="27"/>
          <w:szCs w:val="27"/>
          <w:lang w:eastAsia="fr-FR"/>
        </w:rPr>
        <w:t>, des rituels dont le but principal est d’apaiser voire de supprimer les angoisses conséquentes aux obsessions. Il s’agit de </w:t>
      </w:r>
      <w:r w:rsidRPr="00DF0694">
        <w:rPr>
          <w:rFonts w:ascii="Arial" w:eastAsia="Times New Roman" w:hAnsi="Arial" w:cs="Arial"/>
          <w:color w:val="6E7600"/>
          <w:sz w:val="27"/>
          <w:lang w:eastAsia="fr-FR"/>
        </w:rPr>
        <w:t>comportements excessifs</w:t>
      </w:r>
      <w:r w:rsidRPr="00DF0694">
        <w:rPr>
          <w:rFonts w:ascii="Arial" w:eastAsia="Times New Roman" w:hAnsi="Arial" w:cs="Arial"/>
          <w:color w:val="001941"/>
          <w:sz w:val="27"/>
          <w:szCs w:val="27"/>
          <w:lang w:eastAsia="fr-FR"/>
        </w:rPr>
        <w:t>, répétitifs, sans justification réelle qui peuvent être visibles comme le lavage des mains pendant plus de 2 heures par jour ou la vérification de la fermeture d’une porte plus de 30 fois ou invisibles comme le calcul mental ou la répétition de mots.</w:t>
      </w:r>
    </w:p>
    <w:p w14:paraId="5324B750"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Les </w:t>
      </w:r>
      <w:r w:rsidRPr="00DF0694">
        <w:rPr>
          <w:rFonts w:ascii="Arial" w:eastAsia="Times New Roman" w:hAnsi="Arial" w:cs="Arial"/>
          <w:color w:val="6E7600"/>
          <w:sz w:val="27"/>
          <w:lang w:eastAsia="fr-FR"/>
        </w:rPr>
        <w:t>rituels</w:t>
      </w:r>
      <w:r w:rsidRPr="00DF0694">
        <w:rPr>
          <w:rFonts w:ascii="Arial" w:eastAsia="Times New Roman" w:hAnsi="Arial" w:cs="Arial"/>
          <w:color w:val="001941"/>
          <w:sz w:val="27"/>
          <w:szCs w:val="27"/>
          <w:lang w:eastAsia="fr-FR"/>
        </w:rPr>
        <w:t> doivent en général se dérouler selon un ordre strict et les patients sont parfois amenés à recommencer le rituel s’il a été interrompu ou s’ils pensent avoir fait une erreur. Par exemple, certains patients sont amenés à vérifier le courrier dans leur boite aux lettres au moins 20 fois en partant de la gauche vers la droite. Ce rituel doit être repris au début s’ils perdent le compte ou commence par la droite.</w:t>
      </w:r>
    </w:p>
    <w:p w14:paraId="429951A4"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Certains rituels sont directement liés à l’angoisse, comme se laver les mains après un contact avec les objets, d’autres par contre n’ont aucun rapport avec l’obsession comme compter jusqu’à 50 avant de sortir de chez soi en commençant par le pied gauche.</w:t>
      </w:r>
    </w:p>
    <w:p w14:paraId="0EDDCD02"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Certains patients sont conscients du caractère excessif de leur comportement mais sont dans l’incapacité de s’y soustraire et par conséquent se cachent de leur entourage pour les réaliser.</w:t>
      </w:r>
    </w:p>
    <w:p w14:paraId="6E0E83B1"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Une majorité des patients souffrant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présentent d’autres </w:t>
      </w:r>
      <w:r w:rsidRPr="00DF0694">
        <w:rPr>
          <w:rFonts w:ascii="Arial" w:eastAsia="Times New Roman" w:hAnsi="Arial" w:cs="Arial"/>
          <w:i/>
          <w:iCs/>
          <w:color w:val="001941"/>
          <w:sz w:val="27"/>
          <w:lang w:eastAsia="fr-FR"/>
        </w:rPr>
        <w:t>troubles mentaux associés</w:t>
      </w:r>
      <w:r w:rsidRPr="00DF0694">
        <w:rPr>
          <w:rFonts w:ascii="Arial" w:eastAsia="Times New Roman" w:hAnsi="Arial" w:cs="Arial"/>
          <w:color w:val="001941"/>
          <w:sz w:val="27"/>
          <w:szCs w:val="27"/>
          <w:lang w:eastAsia="fr-FR"/>
        </w:rPr>
        <w:t>, 75% d’entre eux souffrent de </w:t>
      </w:r>
      <w:r w:rsidRPr="00DF0694">
        <w:rPr>
          <w:rFonts w:ascii="Arial" w:eastAsia="Times New Roman" w:hAnsi="Arial" w:cs="Arial"/>
          <w:color w:val="6E7600"/>
          <w:sz w:val="27"/>
          <w:lang w:eastAsia="fr-FR"/>
        </w:rPr>
        <w:t>troubles anxieux</w:t>
      </w:r>
      <w:r w:rsidRPr="00DF0694">
        <w:rPr>
          <w:rFonts w:ascii="Arial" w:eastAsia="Times New Roman" w:hAnsi="Arial" w:cs="Arial"/>
          <w:color w:val="001941"/>
          <w:sz w:val="27"/>
          <w:szCs w:val="27"/>
          <w:lang w:eastAsia="fr-FR"/>
        </w:rPr>
        <w:t>, 60% de </w:t>
      </w:r>
      <w:r w:rsidRPr="00DF0694">
        <w:rPr>
          <w:rFonts w:ascii="Arial" w:eastAsia="Times New Roman" w:hAnsi="Arial" w:cs="Arial"/>
          <w:color w:val="6E7600"/>
          <w:sz w:val="27"/>
          <w:lang w:eastAsia="fr-FR"/>
        </w:rPr>
        <w:t>trouble dépressif majeur</w:t>
      </w:r>
      <w:r w:rsidRPr="00DF0694">
        <w:rPr>
          <w:rFonts w:ascii="Arial" w:eastAsia="Times New Roman" w:hAnsi="Arial" w:cs="Arial"/>
          <w:color w:val="001941"/>
          <w:sz w:val="27"/>
          <w:szCs w:val="27"/>
          <w:lang w:eastAsia="fr-FR"/>
        </w:rPr>
        <w:t> ou de </w:t>
      </w:r>
      <w:r w:rsidRPr="00DF0694">
        <w:rPr>
          <w:rFonts w:ascii="Arial" w:eastAsia="Times New Roman" w:hAnsi="Arial" w:cs="Arial"/>
          <w:color w:val="6E7600"/>
          <w:sz w:val="27"/>
          <w:lang w:eastAsia="fr-FR"/>
        </w:rPr>
        <w:t>bipolarité</w:t>
      </w:r>
      <w:r w:rsidRPr="00DF0694">
        <w:rPr>
          <w:rFonts w:ascii="Arial" w:eastAsia="Times New Roman" w:hAnsi="Arial" w:cs="Arial"/>
          <w:color w:val="001941"/>
          <w:sz w:val="27"/>
          <w:szCs w:val="27"/>
          <w:lang w:eastAsia="fr-FR"/>
        </w:rPr>
        <w:t>.</w:t>
      </w:r>
    </w:p>
    <w:p w14:paraId="3DDEFF75" w14:textId="77777777" w:rsidR="00DF0694" w:rsidRPr="00DF0694" w:rsidRDefault="00DF0694" w:rsidP="00DF0694">
      <w:pPr>
        <w:shd w:val="clear" w:color="auto" w:fill="FFFFFF"/>
        <w:spacing w:before="414" w:after="331" w:line="240" w:lineRule="auto"/>
        <w:ind w:left="-828"/>
        <w:outlineLvl w:val="1"/>
        <w:rPr>
          <w:rFonts w:ascii="Arial" w:eastAsia="Times New Roman" w:hAnsi="Arial" w:cs="Arial"/>
          <w:caps/>
          <w:color w:val="8E9525"/>
          <w:sz w:val="51"/>
          <w:szCs w:val="51"/>
          <w:lang w:eastAsia="fr-FR"/>
        </w:rPr>
      </w:pPr>
      <w:r w:rsidRPr="00DF0694">
        <w:rPr>
          <w:rFonts w:ascii="Arial" w:eastAsia="Times New Roman" w:hAnsi="Arial" w:cs="Arial"/>
          <w:caps/>
          <w:color w:val="8E9525"/>
          <w:sz w:val="51"/>
          <w:szCs w:val="51"/>
          <w:lang w:eastAsia="fr-FR"/>
        </w:rPr>
        <w:t>LE DIAGNOSTIC DES TROUBLES OBSESSIONNELS COMPULSIFS (TOC)</w:t>
      </w:r>
    </w:p>
    <w:p w14:paraId="2EFB038C"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6E7600"/>
          <w:sz w:val="27"/>
          <w:lang w:eastAsia="fr-FR"/>
        </w:rPr>
        <w:t>Le diagnostic de troubles obsessionnel compulsifs</w:t>
      </w:r>
      <w:r w:rsidRPr="00DF0694">
        <w:rPr>
          <w:rFonts w:ascii="Arial" w:eastAsia="Times New Roman" w:hAnsi="Arial" w:cs="Arial"/>
          <w:color w:val="001941"/>
          <w:sz w:val="27"/>
          <w:szCs w:val="27"/>
          <w:lang w:eastAsia="fr-FR"/>
        </w:rPr>
        <w:t xml:space="preserve"> est basé sur un examen clinique révélant la présence d’obsessions, de compulsions ou des deux. L’un de ces symptômes ou les deux, doivent perturber la vie quotidienne de la personne pendant au moins 1heure par jour pour le diagnostic soit posé. Certains patients la durée consacrée </w:t>
      </w:r>
      <w:proofErr w:type="gramStart"/>
      <w:r w:rsidRPr="00DF0694">
        <w:rPr>
          <w:rFonts w:ascii="Arial" w:eastAsia="Times New Roman" w:hAnsi="Arial" w:cs="Arial"/>
          <w:color w:val="001941"/>
          <w:sz w:val="27"/>
          <w:szCs w:val="27"/>
          <w:lang w:eastAsia="fr-FR"/>
        </w:rPr>
        <w:t>au obsessions</w:t>
      </w:r>
      <w:proofErr w:type="gramEnd"/>
      <w:r w:rsidRPr="00DF0694">
        <w:rPr>
          <w:rFonts w:ascii="Arial" w:eastAsia="Times New Roman" w:hAnsi="Arial" w:cs="Arial"/>
          <w:color w:val="001941"/>
          <w:sz w:val="27"/>
          <w:szCs w:val="27"/>
          <w:lang w:eastAsia="fr-FR"/>
        </w:rPr>
        <w:t xml:space="preserve"> et aux rituels peut aller jusqu’à 8 heures par jour.</w:t>
      </w:r>
    </w:p>
    <w:p w14:paraId="6EC3D5BE" w14:textId="77777777" w:rsidR="00DF0694" w:rsidRPr="00DF0694" w:rsidRDefault="00DF0694" w:rsidP="00DF0694">
      <w:pPr>
        <w:shd w:val="clear" w:color="auto" w:fill="FFFFFF"/>
        <w:spacing w:after="166" w:line="240" w:lineRule="auto"/>
        <w:rPr>
          <w:rFonts w:ascii="Arial" w:eastAsia="Times New Roman" w:hAnsi="Arial" w:cs="Arial"/>
          <w:color w:val="001941"/>
          <w:sz w:val="27"/>
          <w:szCs w:val="27"/>
          <w:lang w:eastAsia="fr-FR"/>
        </w:rPr>
      </w:pPr>
      <w:r w:rsidRPr="00DF0694">
        <w:rPr>
          <w:rFonts w:ascii="Arial" w:eastAsia="Times New Roman" w:hAnsi="Arial" w:cs="Arial"/>
          <w:color w:val="001941"/>
          <w:sz w:val="27"/>
          <w:szCs w:val="27"/>
          <w:lang w:eastAsia="fr-FR"/>
        </w:rPr>
        <w:t>Le diagnostic de </w:t>
      </w:r>
      <w:r w:rsidRPr="00DF0694">
        <w:rPr>
          <w:rFonts w:ascii="Arial" w:eastAsia="Times New Roman" w:hAnsi="Arial" w:cs="Arial"/>
          <w:color w:val="001941"/>
          <w:sz w:val="27"/>
          <w:lang w:eastAsia="fr-FR"/>
        </w:rPr>
        <w:t>TOC</w:t>
      </w:r>
      <w:r w:rsidRPr="00DF0694">
        <w:rPr>
          <w:rFonts w:ascii="Arial" w:eastAsia="Times New Roman" w:hAnsi="Arial" w:cs="Arial"/>
          <w:color w:val="001941"/>
          <w:sz w:val="27"/>
          <w:szCs w:val="27"/>
          <w:lang w:eastAsia="fr-FR"/>
        </w:rPr>
        <w:t> peut également être évoqué lorsque le patient présente une détresse ou une souffrance intense avec des conséquences graves sur sa vie quotidienne, personnelle ou professionnelle.</w:t>
      </w:r>
    </w:p>
    <w:p w14:paraId="69EBC997" w14:textId="77777777" w:rsidR="00744C0E" w:rsidRDefault="00744C0E"/>
    <w:p w14:paraId="15A19188" w14:textId="77777777" w:rsidR="00DF0694" w:rsidRDefault="00DF0694"/>
    <w:p w14:paraId="7258C28E" w14:textId="77777777" w:rsidR="00DF0694" w:rsidRPr="00DF0694" w:rsidRDefault="00DF0694" w:rsidP="00DF0694">
      <w:pPr>
        <w:spacing w:after="150" w:line="240" w:lineRule="auto"/>
        <w:outlineLvl w:val="1"/>
        <w:rPr>
          <w:rFonts w:ascii="Times New Roman" w:eastAsia="Times New Roman" w:hAnsi="Times New Roman" w:cs="Times New Roman"/>
          <w:caps/>
          <w:color w:val="FFFFFF"/>
          <w:kern w:val="36"/>
          <w:sz w:val="55"/>
          <w:szCs w:val="55"/>
          <w:lang w:eastAsia="fr-FR"/>
        </w:rPr>
      </w:pPr>
      <w:r w:rsidRPr="00DF0694">
        <w:rPr>
          <w:rFonts w:ascii="Times New Roman" w:eastAsia="Times New Roman" w:hAnsi="Times New Roman" w:cs="Times New Roman"/>
          <w:caps/>
          <w:color w:val="FFFFFF"/>
          <w:kern w:val="36"/>
          <w:sz w:val="55"/>
          <w:szCs w:val="55"/>
          <w:lang w:eastAsia="fr-FR"/>
        </w:rPr>
        <w:t>LES TRAITEMENTS DES TROUBLES OBSESSIONNELS COMPULSIFS (TOC)</w:t>
      </w:r>
    </w:p>
    <w:p w14:paraId="522CAB9C" w14:textId="77777777" w:rsidR="00DF0694" w:rsidRPr="00DF0694" w:rsidRDefault="00DF0694" w:rsidP="00DF0694">
      <w:pPr>
        <w:shd w:val="clear" w:color="auto" w:fill="293843"/>
        <w:spacing w:after="0" w:line="240" w:lineRule="auto"/>
        <w:jc w:val="center"/>
        <w:rPr>
          <w:rFonts w:ascii="Arial" w:eastAsia="Times New Roman" w:hAnsi="Arial" w:cs="Arial"/>
          <w:color w:val="FFFFFF"/>
          <w:sz w:val="33"/>
          <w:szCs w:val="33"/>
          <w:lang w:eastAsia="fr-FR"/>
        </w:rPr>
      </w:pPr>
      <w:r w:rsidRPr="00DF0694">
        <w:rPr>
          <w:rFonts w:ascii="Arial" w:eastAsia="Times New Roman" w:hAnsi="Arial" w:cs="Arial"/>
          <w:color w:val="FFFFFF"/>
          <w:sz w:val="33"/>
          <w:szCs w:val="33"/>
          <w:lang w:eastAsia="fr-FR"/>
        </w:rPr>
        <w:t>Deux approches thérapeutiques sont dans la majorité des cas efficace dans le </w:t>
      </w:r>
      <w:r w:rsidRPr="00DF0694">
        <w:rPr>
          <w:rFonts w:ascii="Arial" w:eastAsia="Times New Roman" w:hAnsi="Arial" w:cs="Arial"/>
          <w:color w:val="6E7600"/>
          <w:sz w:val="33"/>
          <w:lang w:eastAsia="fr-FR"/>
        </w:rPr>
        <w:t>traitement des troubles obsessionnels compulsifs</w:t>
      </w:r>
      <w:r w:rsidRPr="00DF0694">
        <w:rPr>
          <w:rFonts w:ascii="Arial" w:eastAsia="Times New Roman" w:hAnsi="Arial" w:cs="Arial"/>
          <w:color w:val="FFFFFF"/>
          <w:sz w:val="33"/>
          <w:szCs w:val="33"/>
          <w:lang w:eastAsia="fr-FR"/>
        </w:rPr>
        <w:t> (TOC).</w:t>
      </w:r>
    </w:p>
    <w:p w14:paraId="16C05A6A" w14:textId="77777777" w:rsidR="00DF0694" w:rsidRDefault="00DF0694" w:rsidP="00DF0694">
      <w:pPr>
        <w:shd w:val="clear" w:color="auto" w:fill="FFFFFF"/>
        <w:spacing w:after="150" w:line="240" w:lineRule="auto"/>
        <w:rPr>
          <w:rFonts w:ascii="Arial" w:eastAsia="Times New Roman" w:hAnsi="Arial" w:cs="Arial"/>
          <w:caps/>
          <w:sz w:val="18"/>
          <w:szCs w:val="18"/>
          <w:lang w:eastAsia="fr-FR"/>
        </w:rPr>
      </w:pPr>
    </w:p>
    <w:p w14:paraId="6C5946B5"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Les </w:t>
      </w:r>
      <w:r w:rsidRPr="00DF0694">
        <w:rPr>
          <w:rFonts w:ascii="Arial" w:eastAsia="Times New Roman" w:hAnsi="Arial" w:cs="Arial"/>
          <w:color w:val="6E7600"/>
          <w:sz w:val="24"/>
          <w:szCs w:val="24"/>
          <w:lang w:eastAsia="fr-FR"/>
        </w:rPr>
        <w:t>thérapies comportementales et cognitives</w:t>
      </w:r>
      <w:r w:rsidRPr="00DF0694">
        <w:rPr>
          <w:rFonts w:ascii="Arial" w:eastAsia="Times New Roman" w:hAnsi="Arial" w:cs="Arial"/>
          <w:color w:val="001941"/>
          <w:sz w:val="24"/>
          <w:szCs w:val="24"/>
          <w:lang w:eastAsia="fr-FR"/>
        </w:rPr>
        <w:t> (TCC) sont basées sur l’apprentissage du patient lui permettant de repérer et comprendre les mécanismes de ses troubles et de modifier progressivement ses comportements et ses schémas de pensée.</w:t>
      </w:r>
    </w:p>
    <w:p w14:paraId="37FA826B"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Le </w:t>
      </w:r>
      <w:r w:rsidRPr="00DF0694">
        <w:rPr>
          <w:rFonts w:ascii="Arial" w:eastAsia="Times New Roman" w:hAnsi="Arial" w:cs="Arial"/>
          <w:color w:val="6E7600"/>
          <w:sz w:val="24"/>
          <w:szCs w:val="24"/>
          <w:lang w:eastAsia="fr-FR"/>
        </w:rPr>
        <w:t>traitement d’exposition</w:t>
      </w:r>
      <w:r w:rsidRPr="00DF0694">
        <w:rPr>
          <w:rFonts w:ascii="Arial" w:eastAsia="Times New Roman" w:hAnsi="Arial" w:cs="Arial"/>
          <w:color w:val="001941"/>
          <w:sz w:val="24"/>
          <w:szCs w:val="24"/>
          <w:lang w:eastAsia="fr-FR"/>
        </w:rPr>
        <w:t> et de </w:t>
      </w:r>
      <w:r w:rsidRPr="00DF0694">
        <w:rPr>
          <w:rFonts w:ascii="Arial" w:eastAsia="Times New Roman" w:hAnsi="Arial" w:cs="Arial"/>
          <w:color w:val="6E7600"/>
          <w:sz w:val="24"/>
          <w:szCs w:val="24"/>
          <w:lang w:eastAsia="fr-FR"/>
        </w:rPr>
        <w:t>prévention</w:t>
      </w:r>
      <w:r w:rsidRPr="00DF0694">
        <w:rPr>
          <w:rFonts w:ascii="Arial" w:eastAsia="Times New Roman" w:hAnsi="Arial" w:cs="Arial"/>
          <w:color w:val="001941"/>
          <w:sz w:val="24"/>
          <w:szCs w:val="24"/>
          <w:lang w:eastAsia="fr-FR"/>
        </w:rPr>
        <w:t> consiste à exposer le patient à des situations ou à des personnes déclenchant généralement ses obsessions tout en lui empêchant la réalisation des rituels compulsifs.</w:t>
      </w:r>
    </w:p>
    <w:p w14:paraId="206A15AB"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Par exemple on peut demander à un patient obsédé par le risque de contamination et dont le rituel est un lavage de mains excessif, de toucher un objet qu’il estime « sale », par exemple une poignée de porte sans avoir recours immédiatement au lavage de ses mains.</w:t>
      </w:r>
    </w:p>
    <w:p w14:paraId="20CE0FF3"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Cette méthodologie répétée permet un mécanisme d’habituation qui diminue progressivement l’anxiété déclenchée par l’exposition.</w:t>
      </w:r>
    </w:p>
    <w:p w14:paraId="1C46940D"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Les patients qui parviennent à bien maitrisée cette technique peuvent l’utiliser tout seul en dehors des séances thérapeutiques.</w:t>
      </w:r>
    </w:p>
    <w:p w14:paraId="5AAA8818"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Pr>
          <w:rFonts w:ascii="Arial" w:eastAsia="Times New Roman" w:hAnsi="Arial" w:cs="Arial"/>
          <w:noProof/>
          <w:color w:val="001941"/>
          <w:sz w:val="24"/>
          <w:szCs w:val="24"/>
          <w:lang w:eastAsia="fr-FR"/>
        </w:rPr>
        <w:lastRenderedPageBreak/>
        <w:drawing>
          <wp:inline distT="0" distB="0" distL="0" distR="0" wp14:anchorId="5F823B67" wp14:editId="222DD39C">
            <wp:extent cx="3009900" cy="3429000"/>
            <wp:effectExtent l="19050" t="0" r="0" b="0"/>
            <wp:docPr id="26" name="Image 26" descr="https://institutducerveau-icm.org/wp-content/uploads/2020/09/traitement-toc-influx-nerve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nstitutducerveau-icm.org/wp-content/uploads/2020/09/traitement-toc-influx-nerveux.png"/>
                    <pic:cNvPicPr>
                      <a:picLocks noChangeAspect="1" noChangeArrowheads="1"/>
                    </pic:cNvPicPr>
                  </pic:nvPicPr>
                  <pic:blipFill>
                    <a:blip r:embed="rId24" cstate="print"/>
                    <a:srcRect/>
                    <a:stretch>
                      <a:fillRect/>
                    </a:stretch>
                  </pic:blipFill>
                  <pic:spPr bwMode="auto">
                    <a:xfrm>
                      <a:off x="0" y="0"/>
                      <a:ext cx="3009900" cy="3429000"/>
                    </a:xfrm>
                    <a:prstGeom prst="rect">
                      <a:avLst/>
                    </a:prstGeom>
                    <a:noFill/>
                    <a:ln w="9525">
                      <a:noFill/>
                      <a:miter lim="800000"/>
                      <a:headEnd/>
                      <a:tailEnd/>
                    </a:ln>
                  </pic:spPr>
                </pic:pic>
              </a:graphicData>
            </a:graphic>
          </wp:inline>
        </w:drawing>
      </w:r>
    </w:p>
    <w:p w14:paraId="5B33E499"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Néanmoins certains patients ne répondant pas à cette thérapie sont placés sous </w:t>
      </w:r>
      <w:r w:rsidRPr="00DF0694">
        <w:rPr>
          <w:rFonts w:ascii="Arial" w:eastAsia="Times New Roman" w:hAnsi="Arial" w:cs="Arial"/>
          <w:color w:val="6E7600"/>
          <w:sz w:val="24"/>
          <w:szCs w:val="24"/>
          <w:lang w:eastAsia="fr-FR"/>
        </w:rPr>
        <w:t>traitement médicamenteux</w:t>
      </w:r>
      <w:r w:rsidRPr="00DF0694">
        <w:rPr>
          <w:rFonts w:ascii="Arial" w:eastAsia="Times New Roman" w:hAnsi="Arial" w:cs="Arial"/>
          <w:color w:val="001941"/>
          <w:sz w:val="24"/>
          <w:szCs w:val="24"/>
          <w:lang w:eastAsia="fr-FR"/>
        </w:rPr>
        <w:t>, généralement des antidépresseurs permettant de réduire l’anxiété. Ces traitements agissent sur la sérotonine, molécule permettant la communication, via l’influx nerveux, entre les neurones appelée neurotransmetteur.</w:t>
      </w:r>
    </w:p>
    <w:p w14:paraId="70D5A04A"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Ces </w:t>
      </w:r>
      <w:r w:rsidRPr="00DF0694">
        <w:rPr>
          <w:rFonts w:ascii="Arial" w:eastAsia="Times New Roman" w:hAnsi="Arial" w:cs="Arial"/>
          <w:color w:val="6E7600"/>
          <w:sz w:val="24"/>
          <w:szCs w:val="24"/>
          <w:lang w:eastAsia="fr-FR"/>
        </w:rPr>
        <w:t>traitements du toc</w:t>
      </w:r>
      <w:r w:rsidRPr="00DF0694">
        <w:rPr>
          <w:rFonts w:ascii="Arial" w:eastAsia="Times New Roman" w:hAnsi="Arial" w:cs="Arial"/>
          <w:color w:val="001941"/>
          <w:sz w:val="24"/>
          <w:szCs w:val="24"/>
          <w:lang w:eastAsia="fr-FR"/>
        </w:rPr>
        <w:t> agissent en augmentant les concentrations de sérotonine dans la synapse (intervalle entre deux neurones) mimant une stimulation répétée du neurone post-synaptique ce qui a pour effet une diminution de l’anxiété.</w:t>
      </w:r>
    </w:p>
    <w:p w14:paraId="4E732780"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A l’heure actuelle la combinaison de </w:t>
      </w:r>
      <w:r w:rsidRPr="00DF0694">
        <w:rPr>
          <w:rFonts w:ascii="Arial" w:eastAsia="Times New Roman" w:hAnsi="Arial" w:cs="Arial"/>
          <w:color w:val="6E7600"/>
          <w:sz w:val="24"/>
          <w:szCs w:val="24"/>
          <w:lang w:eastAsia="fr-FR"/>
        </w:rPr>
        <w:t>thérapies cognitives</w:t>
      </w:r>
      <w:r w:rsidRPr="00DF0694">
        <w:rPr>
          <w:rFonts w:ascii="Arial" w:eastAsia="Times New Roman" w:hAnsi="Arial" w:cs="Arial"/>
          <w:color w:val="001941"/>
          <w:sz w:val="24"/>
          <w:szCs w:val="24"/>
          <w:lang w:eastAsia="fr-FR"/>
        </w:rPr>
        <w:t> et </w:t>
      </w:r>
      <w:r w:rsidRPr="00DF0694">
        <w:rPr>
          <w:rFonts w:ascii="Arial" w:eastAsia="Times New Roman" w:hAnsi="Arial" w:cs="Arial"/>
          <w:color w:val="6E7600"/>
          <w:sz w:val="24"/>
          <w:szCs w:val="24"/>
          <w:lang w:eastAsia="fr-FR"/>
        </w:rPr>
        <w:t>médicamenteuse</w:t>
      </w:r>
      <w:r w:rsidRPr="00DF0694">
        <w:rPr>
          <w:rFonts w:ascii="Arial" w:eastAsia="Times New Roman" w:hAnsi="Arial" w:cs="Arial"/>
          <w:color w:val="001941"/>
          <w:sz w:val="24"/>
          <w:szCs w:val="24"/>
          <w:lang w:eastAsia="fr-FR"/>
        </w:rPr>
        <w:t> semble être une approche efficace.</w:t>
      </w:r>
    </w:p>
    <w:p w14:paraId="32BF33A4"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Néanmoins 20% des patients atteints de TOC ne répondent pas à ces thérapies et nécessitent une prise en charge autre qui font appel à des solutions thérapeutiques innovantes.</w:t>
      </w:r>
    </w:p>
    <w:p w14:paraId="6C2CE1C2"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La </w:t>
      </w:r>
      <w:r w:rsidRPr="00DF0694">
        <w:rPr>
          <w:rFonts w:ascii="Arial" w:eastAsia="Times New Roman" w:hAnsi="Arial" w:cs="Arial"/>
          <w:color w:val="6E7600"/>
          <w:sz w:val="24"/>
          <w:szCs w:val="24"/>
          <w:lang w:eastAsia="fr-FR"/>
        </w:rPr>
        <w:t>stimulation magnétique transcrânienne</w:t>
      </w:r>
      <w:r w:rsidRPr="00DF0694">
        <w:rPr>
          <w:rFonts w:ascii="Arial" w:eastAsia="Times New Roman" w:hAnsi="Arial" w:cs="Arial"/>
          <w:color w:val="001941"/>
          <w:sz w:val="24"/>
          <w:szCs w:val="24"/>
          <w:lang w:eastAsia="fr-FR"/>
        </w:rPr>
        <w:t>, utilisée depuis plus de 10 ans dans le traitement de la dépression montrent des résultats préliminaires positifs dans les TOC. Cette technique consiste à utiliser un champ magnétique pour modifier l’activité électrique (influx nerveux) des neurones cérébraux.</w:t>
      </w:r>
    </w:p>
    <w:p w14:paraId="10DDBEC0"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La </w:t>
      </w:r>
      <w:r w:rsidRPr="00DF0694">
        <w:rPr>
          <w:rFonts w:ascii="Arial" w:eastAsia="Times New Roman" w:hAnsi="Arial" w:cs="Arial"/>
          <w:color w:val="6E7600"/>
          <w:sz w:val="24"/>
          <w:szCs w:val="24"/>
          <w:lang w:eastAsia="fr-FR"/>
        </w:rPr>
        <w:t>stimulation cérébrale profonde</w:t>
      </w:r>
      <w:r w:rsidRPr="00DF0694">
        <w:rPr>
          <w:rFonts w:ascii="Arial" w:eastAsia="Times New Roman" w:hAnsi="Arial" w:cs="Arial"/>
          <w:color w:val="001941"/>
          <w:sz w:val="24"/>
          <w:szCs w:val="24"/>
          <w:lang w:eastAsia="fr-FR"/>
        </w:rPr>
        <w:t>, réalisée grâce à des électrodes implantées dans des régions spécifiques du cerveau et qui délivrent des stimulations électriques permanentes sur les neurones de régions du cerveau très ciblées peut aussi être une alternative aux traitements classiques.</w:t>
      </w:r>
    </w:p>
    <w:p w14:paraId="25EB7530"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t>En 2008, dans une étude prospective, randomisée et double aveugle, l’équipe du Pr Luc MALLET, psychiatre et chercheur à l’Institut du Cerveau, a démontré la sécurité et l’efficacité de la stimulation cérébrale profonde dans le traitement du TOC sévère et résistant. Dans cette étude on observe qu’après 3 mois de stimulation, plus d’un quart des symptômes disparaissent chez plus d’un tiers des patients traités.</w:t>
      </w:r>
    </w:p>
    <w:p w14:paraId="54FB7712"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sidRPr="00DF0694">
        <w:rPr>
          <w:rFonts w:ascii="Arial" w:eastAsia="Times New Roman" w:hAnsi="Arial" w:cs="Arial"/>
          <w:color w:val="001941"/>
          <w:sz w:val="24"/>
          <w:szCs w:val="24"/>
          <w:lang w:eastAsia="fr-FR"/>
        </w:rPr>
        <w:lastRenderedPageBreak/>
        <w:t>Aujourd’hui, plus d’une dizaine de patients présentant des TOC sévères et résistants sont implantés.</w:t>
      </w:r>
    </w:p>
    <w:p w14:paraId="4E13D610" w14:textId="77777777" w:rsidR="00DF0694" w:rsidRPr="00DF0694" w:rsidRDefault="00DF0694" w:rsidP="00DF0694">
      <w:pPr>
        <w:shd w:val="clear" w:color="auto" w:fill="FFFFFF"/>
        <w:spacing w:after="150" w:line="240" w:lineRule="auto"/>
        <w:rPr>
          <w:rFonts w:ascii="Arial" w:eastAsia="Times New Roman" w:hAnsi="Arial" w:cs="Arial"/>
          <w:color w:val="001941"/>
          <w:sz w:val="24"/>
          <w:szCs w:val="24"/>
          <w:lang w:eastAsia="fr-FR"/>
        </w:rPr>
      </w:pPr>
      <w:r>
        <w:rPr>
          <w:rFonts w:ascii="Arial" w:eastAsia="Times New Roman" w:hAnsi="Arial" w:cs="Arial"/>
          <w:noProof/>
          <w:color w:val="001941"/>
          <w:sz w:val="24"/>
          <w:szCs w:val="24"/>
          <w:lang w:eastAsia="fr-FR"/>
        </w:rPr>
        <w:drawing>
          <wp:inline distT="0" distB="0" distL="0" distR="0" wp14:anchorId="531BBE72" wp14:editId="6A65ECC9">
            <wp:extent cx="5919616" cy="4582511"/>
            <wp:effectExtent l="19050" t="0" r="4934" b="0"/>
            <wp:docPr id="27" name="Image 27" descr="traitement 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itement toc"/>
                    <pic:cNvPicPr>
                      <a:picLocks noChangeAspect="1" noChangeArrowheads="1"/>
                    </pic:cNvPicPr>
                  </pic:nvPicPr>
                  <pic:blipFill>
                    <a:blip r:embed="rId25" cstate="print"/>
                    <a:srcRect/>
                    <a:stretch>
                      <a:fillRect/>
                    </a:stretch>
                  </pic:blipFill>
                  <pic:spPr bwMode="auto">
                    <a:xfrm>
                      <a:off x="0" y="0"/>
                      <a:ext cx="5926835" cy="4588099"/>
                    </a:xfrm>
                    <a:prstGeom prst="rect">
                      <a:avLst/>
                    </a:prstGeom>
                    <a:noFill/>
                    <a:ln w="9525">
                      <a:noFill/>
                      <a:miter lim="800000"/>
                      <a:headEnd/>
                      <a:tailEnd/>
                    </a:ln>
                  </pic:spPr>
                </pic:pic>
              </a:graphicData>
            </a:graphic>
          </wp:inline>
        </w:drawing>
      </w:r>
    </w:p>
    <w:p w14:paraId="6A080C8F" w14:textId="77777777" w:rsidR="00DF0694" w:rsidRDefault="00DF0694"/>
    <w:sectPr w:rsidR="00DF0694" w:rsidSect="00744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AD5"/>
    <w:multiLevelType w:val="multilevel"/>
    <w:tmpl w:val="70DAF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4A79"/>
    <w:multiLevelType w:val="multilevel"/>
    <w:tmpl w:val="9F46C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01D"/>
    <w:multiLevelType w:val="multilevel"/>
    <w:tmpl w:val="94866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17D75"/>
    <w:multiLevelType w:val="multilevel"/>
    <w:tmpl w:val="8A3A6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92FA3"/>
    <w:multiLevelType w:val="multilevel"/>
    <w:tmpl w:val="7676E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72C38"/>
    <w:multiLevelType w:val="multilevel"/>
    <w:tmpl w:val="1814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84AA5"/>
    <w:multiLevelType w:val="multilevel"/>
    <w:tmpl w:val="A0F68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E7000"/>
    <w:multiLevelType w:val="multilevel"/>
    <w:tmpl w:val="F02EC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94"/>
    <w:rsid w:val="000D5011"/>
    <w:rsid w:val="002F62AC"/>
    <w:rsid w:val="00351AB9"/>
    <w:rsid w:val="0064421F"/>
    <w:rsid w:val="00744C0E"/>
    <w:rsid w:val="007C37CE"/>
    <w:rsid w:val="009E135C"/>
    <w:rsid w:val="00DF0694"/>
    <w:rsid w:val="00E154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5C44"/>
  <w15:docId w15:val="{8BF6BF25-49E7-4FBF-AD34-583BC146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14"/>
  </w:style>
  <w:style w:type="paragraph" w:styleId="Titre2">
    <w:name w:val="heading 2"/>
    <w:basedOn w:val="Normal"/>
    <w:link w:val="Titre2Car"/>
    <w:uiPriority w:val="9"/>
    <w:qFormat/>
    <w:rsid w:val="00DF06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F069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F0694"/>
    <w:rPr>
      <w:color w:val="0000FF"/>
      <w:u w:val="single"/>
    </w:rPr>
  </w:style>
  <w:style w:type="paragraph" w:styleId="NormalWeb">
    <w:name w:val="Normal (Web)"/>
    <w:basedOn w:val="Normal"/>
    <w:uiPriority w:val="99"/>
    <w:semiHidden/>
    <w:unhideWhenUsed/>
    <w:rsid w:val="00DF06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F0694"/>
    <w:rPr>
      <w:b/>
      <w:bCs/>
    </w:rPr>
  </w:style>
  <w:style w:type="character" w:customStyle="1" w:styleId="glossarylink">
    <w:name w:val="glossarylink"/>
    <w:basedOn w:val="Policepardfaut"/>
    <w:rsid w:val="00DF0694"/>
  </w:style>
  <w:style w:type="character" w:styleId="Accentuation">
    <w:name w:val="Emphasis"/>
    <w:basedOn w:val="Policepardfaut"/>
    <w:uiPriority w:val="20"/>
    <w:qFormat/>
    <w:rsid w:val="00DF0694"/>
    <w:rPr>
      <w:i/>
      <w:iCs/>
    </w:rPr>
  </w:style>
  <w:style w:type="character" w:customStyle="1" w:styleId="sommaire-nav-menuheading">
    <w:name w:val="sommaire-nav-menu__heading"/>
    <w:basedOn w:val="Policepardfaut"/>
    <w:rsid w:val="00DF0694"/>
  </w:style>
  <w:style w:type="paragraph" w:styleId="Textedebulles">
    <w:name w:val="Balloon Text"/>
    <w:basedOn w:val="Normal"/>
    <w:link w:val="TextedebullesCar"/>
    <w:uiPriority w:val="99"/>
    <w:semiHidden/>
    <w:unhideWhenUsed/>
    <w:rsid w:val="00DF0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0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089">
      <w:bodyDiv w:val="1"/>
      <w:marLeft w:val="0"/>
      <w:marRight w:val="0"/>
      <w:marTop w:val="0"/>
      <w:marBottom w:val="0"/>
      <w:divBdr>
        <w:top w:val="none" w:sz="0" w:space="0" w:color="auto"/>
        <w:left w:val="none" w:sz="0" w:space="0" w:color="auto"/>
        <w:bottom w:val="none" w:sz="0" w:space="0" w:color="auto"/>
        <w:right w:val="none" w:sz="0" w:space="0" w:color="auto"/>
      </w:divBdr>
      <w:divsChild>
        <w:div w:id="1897861527">
          <w:marLeft w:val="0"/>
          <w:marRight w:val="0"/>
          <w:marTop w:val="232"/>
          <w:marBottom w:val="232"/>
          <w:divBdr>
            <w:top w:val="none" w:sz="0" w:space="0" w:color="auto"/>
            <w:left w:val="none" w:sz="0" w:space="0" w:color="auto"/>
            <w:bottom w:val="none" w:sz="0" w:space="0" w:color="auto"/>
            <w:right w:val="none" w:sz="0" w:space="0" w:color="auto"/>
          </w:divBdr>
          <w:divsChild>
            <w:div w:id="921573531">
              <w:marLeft w:val="0"/>
              <w:marRight w:val="0"/>
              <w:marTop w:val="0"/>
              <w:marBottom w:val="0"/>
              <w:divBdr>
                <w:top w:val="none" w:sz="0" w:space="0" w:color="auto"/>
                <w:left w:val="none" w:sz="0" w:space="0" w:color="auto"/>
                <w:bottom w:val="none" w:sz="0" w:space="0" w:color="auto"/>
                <w:right w:val="none" w:sz="0" w:space="0" w:color="auto"/>
              </w:divBdr>
              <w:divsChild>
                <w:div w:id="1832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465">
          <w:marLeft w:val="0"/>
          <w:marRight w:val="0"/>
          <w:marTop w:val="0"/>
          <w:marBottom w:val="0"/>
          <w:divBdr>
            <w:top w:val="none" w:sz="0" w:space="0" w:color="auto"/>
            <w:left w:val="none" w:sz="0" w:space="0" w:color="auto"/>
            <w:bottom w:val="none" w:sz="0" w:space="0" w:color="auto"/>
            <w:right w:val="none" w:sz="0" w:space="0" w:color="auto"/>
          </w:divBdr>
        </w:div>
      </w:divsChild>
    </w:div>
    <w:div w:id="669334849">
      <w:bodyDiv w:val="1"/>
      <w:marLeft w:val="0"/>
      <w:marRight w:val="0"/>
      <w:marTop w:val="0"/>
      <w:marBottom w:val="0"/>
      <w:divBdr>
        <w:top w:val="none" w:sz="0" w:space="0" w:color="auto"/>
        <w:left w:val="none" w:sz="0" w:space="0" w:color="auto"/>
        <w:bottom w:val="none" w:sz="0" w:space="0" w:color="auto"/>
        <w:right w:val="none" w:sz="0" w:space="0" w:color="auto"/>
      </w:divBdr>
      <w:divsChild>
        <w:div w:id="1750423300">
          <w:marLeft w:val="0"/>
          <w:marRight w:val="0"/>
          <w:marTop w:val="0"/>
          <w:marBottom w:val="0"/>
          <w:divBdr>
            <w:top w:val="none" w:sz="0" w:space="0" w:color="auto"/>
            <w:left w:val="none" w:sz="0" w:space="0" w:color="auto"/>
            <w:bottom w:val="none" w:sz="0" w:space="0" w:color="auto"/>
            <w:right w:val="none" w:sz="0" w:space="0" w:color="auto"/>
          </w:divBdr>
        </w:div>
        <w:div w:id="250624673">
          <w:marLeft w:val="0"/>
          <w:marRight w:val="0"/>
          <w:marTop w:val="0"/>
          <w:marBottom w:val="0"/>
          <w:divBdr>
            <w:top w:val="none" w:sz="0" w:space="0" w:color="auto"/>
            <w:left w:val="none" w:sz="0" w:space="0" w:color="auto"/>
            <w:bottom w:val="none" w:sz="0" w:space="0" w:color="auto"/>
            <w:right w:val="none" w:sz="0" w:space="0" w:color="auto"/>
          </w:divBdr>
          <w:divsChild>
            <w:div w:id="1755127450">
              <w:marLeft w:val="0"/>
              <w:marRight w:val="0"/>
              <w:marTop w:val="0"/>
              <w:marBottom w:val="0"/>
              <w:divBdr>
                <w:top w:val="none" w:sz="0" w:space="0" w:color="auto"/>
                <w:left w:val="none" w:sz="0" w:space="0" w:color="auto"/>
                <w:bottom w:val="none" w:sz="0" w:space="0" w:color="auto"/>
                <w:right w:val="none" w:sz="0" w:space="0" w:color="auto"/>
              </w:divBdr>
              <w:divsChild>
                <w:div w:id="1295214095">
                  <w:marLeft w:val="0"/>
                  <w:marRight w:val="0"/>
                  <w:marTop w:val="232"/>
                  <w:marBottom w:val="232"/>
                  <w:divBdr>
                    <w:top w:val="none" w:sz="0" w:space="0" w:color="auto"/>
                    <w:left w:val="none" w:sz="0" w:space="0" w:color="auto"/>
                    <w:bottom w:val="none" w:sz="0" w:space="0" w:color="auto"/>
                    <w:right w:val="none" w:sz="0" w:space="0" w:color="auto"/>
                  </w:divBdr>
                  <w:divsChild>
                    <w:div w:id="664171096">
                      <w:marLeft w:val="0"/>
                      <w:marRight w:val="0"/>
                      <w:marTop w:val="0"/>
                      <w:marBottom w:val="0"/>
                      <w:divBdr>
                        <w:top w:val="none" w:sz="0" w:space="0" w:color="auto"/>
                        <w:left w:val="none" w:sz="0" w:space="0" w:color="auto"/>
                        <w:bottom w:val="none" w:sz="0" w:space="0" w:color="auto"/>
                        <w:right w:val="none" w:sz="0" w:space="0" w:color="auto"/>
                      </w:divBdr>
                      <w:divsChild>
                        <w:div w:id="2194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8147">
          <w:marLeft w:val="0"/>
          <w:marRight w:val="0"/>
          <w:marTop w:val="828"/>
          <w:marBottom w:val="0"/>
          <w:divBdr>
            <w:top w:val="none" w:sz="0" w:space="0" w:color="auto"/>
            <w:left w:val="none" w:sz="0" w:space="0" w:color="auto"/>
            <w:bottom w:val="none" w:sz="0" w:space="0" w:color="auto"/>
            <w:right w:val="none" w:sz="0" w:space="0" w:color="auto"/>
          </w:divBdr>
        </w:div>
      </w:divsChild>
    </w:div>
    <w:div w:id="1410733638">
      <w:bodyDiv w:val="1"/>
      <w:marLeft w:val="0"/>
      <w:marRight w:val="0"/>
      <w:marTop w:val="0"/>
      <w:marBottom w:val="0"/>
      <w:divBdr>
        <w:top w:val="none" w:sz="0" w:space="0" w:color="auto"/>
        <w:left w:val="none" w:sz="0" w:space="0" w:color="auto"/>
        <w:bottom w:val="none" w:sz="0" w:space="0" w:color="auto"/>
        <w:right w:val="none" w:sz="0" w:space="0" w:color="auto"/>
      </w:divBdr>
      <w:divsChild>
        <w:div w:id="362445290">
          <w:marLeft w:val="0"/>
          <w:marRight w:val="0"/>
          <w:marTop w:val="0"/>
          <w:marBottom w:val="0"/>
          <w:divBdr>
            <w:top w:val="none" w:sz="0" w:space="0" w:color="auto"/>
            <w:left w:val="none" w:sz="0" w:space="0" w:color="auto"/>
            <w:bottom w:val="none" w:sz="0" w:space="0" w:color="auto"/>
            <w:right w:val="none" w:sz="0" w:space="0" w:color="auto"/>
          </w:divBdr>
        </w:div>
        <w:div w:id="1260335917">
          <w:marLeft w:val="0"/>
          <w:marRight w:val="0"/>
          <w:marTop w:val="0"/>
          <w:marBottom w:val="0"/>
          <w:divBdr>
            <w:top w:val="none" w:sz="0" w:space="0" w:color="auto"/>
            <w:left w:val="none" w:sz="0" w:space="0" w:color="auto"/>
            <w:bottom w:val="none" w:sz="0" w:space="0" w:color="auto"/>
            <w:right w:val="none" w:sz="0" w:space="0" w:color="auto"/>
          </w:divBdr>
          <w:divsChild>
            <w:div w:id="234752476">
              <w:marLeft w:val="0"/>
              <w:marRight w:val="0"/>
              <w:marTop w:val="0"/>
              <w:marBottom w:val="0"/>
              <w:divBdr>
                <w:top w:val="none" w:sz="0" w:space="0" w:color="auto"/>
                <w:left w:val="none" w:sz="0" w:space="0" w:color="auto"/>
                <w:bottom w:val="none" w:sz="0" w:space="0" w:color="auto"/>
                <w:right w:val="none" w:sz="0" w:space="0" w:color="auto"/>
              </w:divBdr>
              <w:divsChild>
                <w:div w:id="2048093686">
                  <w:marLeft w:val="0"/>
                  <w:marRight w:val="0"/>
                  <w:marTop w:val="232"/>
                  <w:marBottom w:val="232"/>
                  <w:divBdr>
                    <w:top w:val="none" w:sz="0" w:space="0" w:color="auto"/>
                    <w:left w:val="none" w:sz="0" w:space="0" w:color="auto"/>
                    <w:bottom w:val="none" w:sz="0" w:space="0" w:color="auto"/>
                    <w:right w:val="none" w:sz="0" w:space="0" w:color="auto"/>
                  </w:divBdr>
                  <w:divsChild>
                    <w:div w:id="97532481">
                      <w:marLeft w:val="0"/>
                      <w:marRight w:val="0"/>
                      <w:marTop w:val="0"/>
                      <w:marBottom w:val="0"/>
                      <w:divBdr>
                        <w:top w:val="none" w:sz="0" w:space="0" w:color="auto"/>
                        <w:left w:val="none" w:sz="0" w:space="0" w:color="auto"/>
                        <w:bottom w:val="none" w:sz="0" w:space="0" w:color="auto"/>
                        <w:right w:val="none" w:sz="0" w:space="0" w:color="auto"/>
                      </w:divBdr>
                      <w:divsChild>
                        <w:div w:id="4298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2454">
      <w:bodyDiv w:val="1"/>
      <w:marLeft w:val="0"/>
      <w:marRight w:val="0"/>
      <w:marTop w:val="0"/>
      <w:marBottom w:val="0"/>
      <w:divBdr>
        <w:top w:val="none" w:sz="0" w:space="0" w:color="auto"/>
        <w:left w:val="none" w:sz="0" w:space="0" w:color="auto"/>
        <w:bottom w:val="none" w:sz="0" w:space="0" w:color="auto"/>
        <w:right w:val="none" w:sz="0" w:space="0" w:color="auto"/>
      </w:divBdr>
      <w:divsChild>
        <w:div w:id="1176925104">
          <w:marLeft w:val="0"/>
          <w:marRight w:val="0"/>
          <w:marTop w:val="210"/>
          <w:marBottom w:val="210"/>
          <w:divBdr>
            <w:top w:val="none" w:sz="0" w:space="0" w:color="auto"/>
            <w:left w:val="none" w:sz="0" w:space="0" w:color="auto"/>
            <w:bottom w:val="none" w:sz="0" w:space="0" w:color="auto"/>
            <w:right w:val="none" w:sz="0" w:space="0" w:color="auto"/>
          </w:divBdr>
          <w:divsChild>
            <w:div w:id="1390761288">
              <w:marLeft w:val="0"/>
              <w:marRight w:val="0"/>
              <w:marTop w:val="0"/>
              <w:marBottom w:val="0"/>
              <w:divBdr>
                <w:top w:val="none" w:sz="0" w:space="0" w:color="auto"/>
                <w:left w:val="none" w:sz="0" w:space="0" w:color="auto"/>
                <w:bottom w:val="none" w:sz="0" w:space="0" w:color="auto"/>
                <w:right w:val="none" w:sz="0" w:space="0" w:color="auto"/>
              </w:divBdr>
              <w:divsChild>
                <w:div w:id="19666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titutducerveau-icm.org/fr/toc/traitements/" TargetMode="External"/><Relationship Id="rId13" Type="http://schemas.openxmlformats.org/officeDocument/2006/relationships/image" Target="media/image2.png"/><Relationship Id="rId18" Type="http://schemas.openxmlformats.org/officeDocument/2006/relationships/hyperlink" Target="https://institutducerveau-icm.org/fr/toc/traitemen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institutducerveau-icm.org/fr/toc/symptomes-diagnostic/" TargetMode="External"/><Relationship Id="rId12" Type="http://schemas.openxmlformats.org/officeDocument/2006/relationships/hyperlink" Target="http://twitter.com/share?url=https://institutducerveau-icm.org/fr/toc/" TargetMode="External"/><Relationship Id="rId17" Type="http://schemas.openxmlformats.org/officeDocument/2006/relationships/hyperlink" Target="https://institutducerveau-icm.org/fr/toc/symptomes-diagnostic/"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institutducerveau-icm.org/fr/toc/causes/" TargetMode="External"/><Relationship Id="rId20" Type="http://schemas.openxmlformats.org/officeDocument/2006/relationships/hyperlink" Target="https://icm-institute.org/fr/team/equipe-burguiere/" TargetMode="External"/><Relationship Id="rId1" Type="http://schemas.openxmlformats.org/officeDocument/2006/relationships/numbering" Target="numbering.xml"/><Relationship Id="rId6" Type="http://schemas.openxmlformats.org/officeDocument/2006/relationships/hyperlink" Target="https://institutducerveau-icm.org/fr/toc/causes/" TargetMode="Externa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hyperlink" Target="https://institutducerveau-icm.org/fr/toc/" TargetMode="External"/><Relationship Id="rId15" Type="http://schemas.openxmlformats.org/officeDocument/2006/relationships/image" Target="media/image3.png"/><Relationship Id="rId23" Type="http://schemas.openxmlformats.org/officeDocument/2006/relationships/hyperlink" Target="https://institutducerveau-icm.org/fr/toc/" TargetMode="External"/><Relationship Id="rId10" Type="http://schemas.openxmlformats.org/officeDocument/2006/relationships/hyperlink" Target="http://www.facebook.com/share.php?u=https://institutducerveau-icm.org/fr/toc/&amp;t=LES%20TROUBLES%20OBSESSIONNELS%20COMPULSIFS%20(TOC)" TargetMode="External"/><Relationship Id="rId19" Type="http://schemas.openxmlformats.org/officeDocument/2006/relationships/hyperlink" Target="https://institutducerveau-icm.org/fr/toc/" TargetMode="External"/><Relationship Id="rId4" Type="http://schemas.openxmlformats.org/officeDocument/2006/relationships/webSettings" Target="webSettings.xml"/><Relationship Id="rId9" Type="http://schemas.openxmlformats.org/officeDocument/2006/relationships/hyperlink" Target="https://institutducerveau-icm.org/fr/toc/" TargetMode="External"/><Relationship Id="rId14" Type="http://schemas.openxmlformats.org/officeDocument/2006/relationships/hyperlink" Target="https://www.linkedin.com/shareArticle?mini=true&amp;url=https://institutducerveau-icm.org/fr/toc/"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2698</Words>
  <Characters>14843</Characters>
  <Application>Microsoft Office Word</Application>
  <DocSecurity>0</DocSecurity>
  <Lines>123</Lines>
  <Paragraphs>35</Paragraphs>
  <ScaleCrop>false</ScaleCrop>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to</dc:creator>
  <cp:lastModifiedBy>Fayza Djenidi</cp:lastModifiedBy>
  <cp:revision>2</cp:revision>
  <dcterms:created xsi:type="dcterms:W3CDTF">2022-03-10T04:23:00Z</dcterms:created>
  <dcterms:modified xsi:type="dcterms:W3CDTF">2022-03-10T04:23:00Z</dcterms:modified>
</cp:coreProperties>
</file>