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64F13D" w14:textId="77777777" w:rsidR="002E3DE9" w:rsidRPr="002E3DE9" w:rsidRDefault="002E3DE9" w:rsidP="002E3DE9">
      <w:pPr>
        <w:spacing w:line="240" w:lineRule="auto"/>
        <w:jc w:val="center"/>
        <w:outlineLvl w:val="0"/>
        <w:rPr>
          <w:rFonts w:ascii="Helvetica" w:eastAsia="Times New Roman" w:hAnsi="Helvetica" w:cs="Times New Roman"/>
          <w:b/>
          <w:bCs/>
          <w:color w:val="414447"/>
          <w:kern w:val="36"/>
          <w:sz w:val="27"/>
          <w:szCs w:val="27"/>
          <w:lang w:eastAsia="fr-FR"/>
        </w:rPr>
      </w:pPr>
      <w:r w:rsidRPr="002E3DE9">
        <w:rPr>
          <w:rFonts w:ascii="Helvetica" w:eastAsia="Times New Roman" w:hAnsi="Helvetica" w:cs="Times New Roman"/>
          <w:b/>
          <w:bCs/>
          <w:color w:val="414447"/>
          <w:kern w:val="36"/>
          <w:sz w:val="27"/>
          <w:szCs w:val="27"/>
          <w:lang w:eastAsia="fr-FR"/>
        </w:rPr>
        <w:t>La phobie spécifique</w:t>
      </w:r>
    </w:p>
    <w:p w14:paraId="668765E8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 phobie spécifique ou simple fait partie de la famille des</w:t>
      </w:r>
      <w:hyperlink r:id="rId4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 troubles anxieux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.</w:t>
      </w:r>
    </w:p>
    <w:p w14:paraId="735D70AF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Contrairement à la peur qui est normale, la phobie déclenche une réaction anxieuse disproportionnée et excessive par rapport aux véritables risques encourus.</w:t>
      </w:r>
    </w:p>
    <w:p w14:paraId="62B8EFFE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 phobie se caractérise par une peur persistante, intense et irrationnelle, déclenchée par la présence ou l’anticipation d’une exposition à un objet ou une situation spécifique.</w:t>
      </w:r>
    </w:p>
    <w:p w14:paraId="6BDBDE61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Et contrairement au trouble ou crise de panique, la phobie a un déclencheur qui est identifiable.</w:t>
      </w:r>
    </w:p>
    <w:p w14:paraId="6CEF19C9" w14:textId="77777777" w:rsidR="002E3DE9" w:rsidRPr="002E3DE9" w:rsidRDefault="002E3DE9" w:rsidP="002E3DE9">
      <w:pPr>
        <w:spacing w:after="0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 psychothérapie efficace avec la phobie</w:t>
      </w:r>
    </w:p>
    <w:p w14:paraId="2BBD1940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</w:t>
      </w:r>
    </w:p>
    <w:p w14:paraId="107E6F04" w14:textId="77777777" w:rsidR="002E3DE9" w:rsidRPr="002E3DE9" w:rsidRDefault="002E3DE9" w:rsidP="002E3DE9">
      <w:pPr>
        <w:spacing w:before="177" w:after="88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2E3DE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Description de la phobie</w:t>
      </w:r>
    </w:p>
    <w:p w14:paraId="5D7599DC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Ressentir la peur de façon occasionnelle face à certaines situations (</w:t>
      </w:r>
      <w:proofErr w:type="gramStart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ex.:</w:t>
      </w:r>
      <w:proofErr w:type="gramEnd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 xml:space="preserve"> dentiste, entrevue de sélection, parler en public) est quelque chose de normal.</w:t>
      </w:r>
    </w:p>
    <w:p w14:paraId="039C699D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 différence avec une phobie est la fréquence, l’intensité et le caractère handicapant de la peur.</w:t>
      </w:r>
    </w:p>
    <w:p w14:paraId="228C5399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Dans le cas de la phobie, la peur est excessive, persistante et envahissante.</w:t>
      </w:r>
    </w:p>
    <w:p w14:paraId="7C6FEAD2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Confronté à l’objet de sa peur ou situation, la personne phobique peut même avoir une</w:t>
      </w:r>
      <w:hyperlink r:id="rId5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 crise de panique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.</w:t>
      </w:r>
    </w:p>
    <w:p w14:paraId="6C907D1D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Et elle va tenter d’éviter même les situations ou les conditions associées ou lui rappelant l’objet de sa peur.</w:t>
      </w:r>
    </w:p>
    <w:p w14:paraId="7E1CA111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De plus, le client souffrant d’une phobie simple reconnaît le caractère excessif ou irrationnel de sa peur.</w:t>
      </w:r>
    </w:p>
    <w:p w14:paraId="2B5BF9CB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 xml:space="preserve">Et contrairement au trouble panique, </w:t>
      </w:r>
      <w:proofErr w:type="gramStart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 phobies</w:t>
      </w:r>
      <w:proofErr w:type="gramEnd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 xml:space="preserve"> ont des déclencheurs qui sont identifiables.</w:t>
      </w:r>
    </w:p>
    <w:p w14:paraId="028ABAE4" w14:textId="77777777" w:rsidR="002E3DE9" w:rsidRPr="002E3DE9" w:rsidRDefault="002E3DE9" w:rsidP="002E3DE9">
      <w:pPr>
        <w:spacing w:before="177" w:after="88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2E3DE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Les symptômes d’une phobie</w:t>
      </w:r>
    </w:p>
    <w:p w14:paraId="1F305DA6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Les personnes confrontées ou anticipant être exposé à un objet ou situation phobogène vont faire l’expérience de l’anxiété.</w:t>
      </w:r>
    </w:p>
    <w:p w14:paraId="1D857237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Cette</w:t>
      </w:r>
      <w:hyperlink r:id="rId6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 anxiété 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s’accompagne souvent de symptômes tels que palpitations cardiaques, transpiration excessive et tremblements.</w:t>
      </w:r>
    </w:p>
    <w:p w14:paraId="237B6859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Ajoutons à cette liste de la confusion, des douleurs musculaires et abdominales et diarrhée.</w:t>
      </w:r>
    </w:p>
    <w:p w14:paraId="505ED2EE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L’anxiété peut culminer jusqu’à une crise de panique.</w:t>
      </w:r>
    </w:p>
    <w:p w14:paraId="60CEE1EE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Il va sans dire que la personne va tout faire pour éviter cette confrontation.</w:t>
      </w:r>
    </w:p>
    <w:p w14:paraId="7BBE4FC2" w14:textId="77777777" w:rsidR="002E3DE9" w:rsidRPr="002E3DE9" w:rsidRDefault="002E3DE9" w:rsidP="002E3DE9">
      <w:pPr>
        <w:spacing w:before="177" w:after="88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2E3DE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Les types de phobies</w:t>
      </w:r>
    </w:p>
    <w:p w14:paraId="4F06BFAF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On distingue généralement la phobie spécifique de l’</w:t>
      </w:r>
      <w:hyperlink r:id="rId7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agoraphobie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, la phobie sociale et l’hypocondrie lesquels constituent des catégories diagnostiques à part.</w:t>
      </w:r>
    </w:p>
    <w:p w14:paraId="50F4804E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On a classifié les</w:t>
      </w:r>
      <w:hyperlink r:id="rId8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 phobies spécifiques 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en plusieurs types selon l’objet de la peur ou de la situation.</w:t>
      </w:r>
    </w:p>
    <w:p w14:paraId="4EEB011C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Mentionnons d’abord une grande catégorie situation où on retrouve la phobie des ponts, avions, ascenseurs, tunnels, conduite automobile, lieux clos, etc.</w:t>
      </w:r>
    </w:p>
    <w:p w14:paraId="289661AB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De leur côté, la phobie des orages, des hauteurs ou de l’eau fait partie de type environnement naturel.</w:t>
      </w:r>
    </w:p>
    <w:p w14:paraId="2C2DB670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Il y a aussi un type de phobie qui est relié au sang, aux injections ou à tout autre procédure médicale.</w:t>
      </w:r>
    </w:p>
    <w:p w14:paraId="70BCADF1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Enfin, mentionnons la catégorie de phobie déclenchée par les animaux ou les insectes.</w:t>
      </w:r>
    </w:p>
    <w:p w14:paraId="1169ECCA" w14:textId="77777777" w:rsidR="002E3DE9" w:rsidRPr="002E3DE9" w:rsidRDefault="002E3DE9" w:rsidP="002E3DE9">
      <w:pPr>
        <w:spacing w:before="177" w:after="88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2E3DE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L’importance du trouble phobique</w:t>
      </w:r>
    </w:p>
    <w:p w14:paraId="27ADCD23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Le trouble phobique est un problème courant dans la population générale.</w:t>
      </w:r>
    </w:p>
    <w:p w14:paraId="51A383B1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On estime que le taux de prévalence ponctuelle serait environ de 4-9 %.</w:t>
      </w:r>
    </w:p>
    <w:p w14:paraId="08FFFE30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Si on l’évalue pour la vie entière, le taux de prévalence se situerait autour de 7-11%.</w:t>
      </w:r>
    </w:p>
    <w:p w14:paraId="5FC72597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 phobie serait moins fréquente chez les personnes âgées.</w:t>
      </w:r>
    </w:p>
    <w:p w14:paraId="75FA0DDC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Il y aurait deux femmes pour un homme présentant ce trouble et ce, même chez les personnes âgées.</w:t>
      </w:r>
    </w:p>
    <w:p w14:paraId="14F2A25E" w14:textId="77777777" w:rsidR="002E3DE9" w:rsidRPr="002E3DE9" w:rsidRDefault="002E3DE9" w:rsidP="002E3DE9">
      <w:pPr>
        <w:spacing w:before="177" w:after="88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2E3DE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Les causes de la phobie spécifique</w:t>
      </w:r>
    </w:p>
    <w:p w14:paraId="3B4BA3ED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Les chercheurs en ce domaine pensent que plusieurs facteurs seraient impliqués dans la genèse d’un trouble anxieux.</w:t>
      </w:r>
    </w:p>
    <w:p w14:paraId="5FDC8247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Des facteurs génétiques et l’exposition très </w:t>
      </w:r>
      <w:hyperlink r:id="rId9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stressante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 xml:space="preserve"> ou traumatisante à un objet ou situation </w:t>
      </w:r>
      <w:proofErr w:type="spellStart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anxiogénique</w:t>
      </w:r>
      <w:proofErr w:type="spellEnd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 xml:space="preserve"> pourraient être à l’origine d’un trouble phobique.</w:t>
      </w:r>
    </w:p>
    <w:p w14:paraId="297ECD10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 présence de personnes phobiques dans la famille et l’identification à un parent phobique sont souvent mis en cause.</w:t>
      </w:r>
    </w:p>
    <w:p w14:paraId="008DAE8A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De plus, des facteurs cognitifs tels que l’intolérance face à l’incertitude et des </w:t>
      </w:r>
      <w:hyperlink r:id="rId10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distorsions cognitives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seraient d’autres facteurs psychologiques importants.</w:t>
      </w:r>
    </w:p>
    <w:p w14:paraId="566DA1CC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Mentionnons enfin les facteurs physiologiques tels que des dérèglements au niveau de certains neurotransmetteurs du cerveau.</w:t>
      </w:r>
    </w:p>
    <w:p w14:paraId="46E4FBC2" w14:textId="77777777" w:rsidR="002E3DE9" w:rsidRPr="002E3DE9" w:rsidRDefault="002E3DE9" w:rsidP="002E3DE9">
      <w:pPr>
        <w:spacing w:before="177" w:after="88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2E3DE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Le traitement de la phobie simple</w:t>
      </w:r>
    </w:p>
    <w:p w14:paraId="599B0EF4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Le traitement de choix d’une phobie est la</w:t>
      </w:r>
      <w:hyperlink r:id="rId11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 xml:space="preserve"> thérapie </w:t>
        </w:r>
        <w:proofErr w:type="spellStart"/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cognitivo</w:t>
        </w:r>
        <w:proofErr w:type="spellEnd"/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 xml:space="preserve"> comportementale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(TCC).</w:t>
      </w:r>
    </w:p>
    <w:p w14:paraId="2C997970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En effet, plusieurs recherches ont montré que la thérapie TCC était très efficace pour le traitement de phobies spécifiques.</w:t>
      </w:r>
    </w:p>
    <w:p w14:paraId="16D48C84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L’</w:t>
      </w:r>
      <w:hyperlink r:id="rId12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aide psychologique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sous forme de psychoéducation est d’abord donnée au client phobique.</w:t>
      </w:r>
    </w:p>
    <w:p w14:paraId="731F5AB9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Le</w:t>
      </w:r>
      <w:hyperlink r:id="rId13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 psychologue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donnera ici des informations et explications au client sur ses symptômes et sur la dynamique des phobies.</w:t>
      </w:r>
    </w:p>
    <w:p w14:paraId="14E862F2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Il utilisera aussi la technique de </w:t>
      </w:r>
      <w:hyperlink r:id="rId14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restructuration cognitive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visant à modifier ses croyances non fondées contribuant à maintenir sa peur.</w:t>
      </w:r>
    </w:p>
    <w:p w14:paraId="32289B95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L’exposition en imagination ou in vivo à l’objet ou à la situation phobique s’attaquera à l’aspect comportemental du trouble.</w:t>
      </w:r>
    </w:p>
    <w:p w14:paraId="5AE56969" w14:textId="77777777" w:rsidR="002E3DE9" w:rsidRPr="002E3DE9" w:rsidRDefault="002E3DE9" w:rsidP="002E3DE9">
      <w:pPr>
        <w:spacing w:before="177" w:after="88" w:line="240" w:lineRule="auto"/>
        <w:outlineLvl w:val="1"/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</w:pPr>
      <w:r w:rsidRPr="002E3DE9">
        <w:rPr>
          <w:rFonts w:ascii="Helvetica" w:eastAsia="Times New Roman" w:hAnsi="Helvetica" w:cs="Times New Roman"/>
          <w:b/>
          <w:bCs/>
          <w:color w:val="333333"/>
          <w:sz w:val="24"/>
          <w:szCs w:val="24"/>
          <w:lang w:eastAsia="fr-FR"/>
        </w:rPr>
        <w:t>Les techniques d’exposition à la peur</w:t>
      </w:r>
    </w:p>
    <w:p w14:paraId="2E09C985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 technique d’exposition en imagination la plus étudiée à date est la désensibilisation systématique.</w:t>
      </w:r>
    </w:p>
    <w:p w14:paraId="4884CE21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 xml:space="preserve">Cette technique </w:t>
      </w:r>
      <w:proofErr w:type="gramStart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utilise  la</w:t>
      </w:r>
      <w:proofErr w:type="gramEnd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</w:t>
      </w:r>
      <w:hyperlink r:id="rId15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relaxation 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active ou passive afin de contre-conditionner le client à une réaction contraire (bien-être) lorsque confronté à la situation phobique.</w:t>
      </w:r>
    </w:p>
    <w:p w14:paraId="29E4A786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 xml:space="preserve">Le client est confronté </w:t>
      </w:r>
      <w:proofErr w:type="gramStart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graduellement  à</w:t>
      </w:r>
      <w:proofErr w:type="gramEnd"/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 xml:space="preserve"> ce qui génère de l’anxiété au moyen d’une hiérarchie personnalisée de situations reliées à la phobie.</w:t>
      </w:r>
    </w:p>
    <w:p w14:paraId="43FB89DC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 désensibilisation graduelle par </w:t>
      </w:r>
      <w:hyperlink r:id="rId16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imagerie mentale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peut également être réalisée sous </w:t>
      </w:r>
      <w:hyperlink r:id="rId17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hypnose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et bien souvent de façon plus rapide.</w:t>
      </w:r>
    </w:p>
    <w:p w14:paraId="23E49005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La </w:t>
      </w:r>
      <w:hyperlink r:id="rId18" w:tgtFrame="_blank" w:history="1">
        <w:r w:rsidRPr="002E3DE9">
          <w:rPr>
            <w:rFonts w:ascii="Helvetica" w:eastAsia="Times New Roman" w:hAnsi="Helvetica" w:cs="Times New Roman"/>
            <w:color w:val="1FA7DA"/>
            <w:sz w:val="12"/>
            <w:u w:val="single"/>
            <w:lang w:eastAsia="fr-FR"/>
          </w:rPr>
          <w:t>thérapie EMDR</w:t>
        </w:r>
      </w:hyperlink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 utilisant une autre méthode de désensibilisation en imagination a aussi donné de bons résultats.</w:t>
      </w:r>
    </w:p>
    <w:p w14:paraId="1275D427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t>Cette méthode expose cependant le client de façon directe, et non graduelle à l’objet ou la situation phobique.</w:t>
      </w:r>
    </w:p>
    <w:p w14:paraId="4D58A8D2" w14:textId="77777777" w:rsidR="002E3DE9" w:rsidRPr="002E3DE9" w:rsidRDefault="002E3DE9" w:rsidP="002E3DE9">
      <w:pPr>
        <w:spacing w:after="88" w:line="240" w:lineRule="auto"/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</w:pPr>
      <w:r w:rsidRPr="002E3DE9">
        <w:rPr>
          <w:rFonts w:ascii="Helvetica" w:eastAsia="Times New Roman" w:hAnsi="Helvetica" w:cs="Times New Roman"/>
          <w:color w:val="919699"/>
          <w:sz w:val="12"/>
          <w:szCs w:val="12"/>
          <w:lang w:eastAsia="fr-FR"/>
        </w:rPr>
        <w:lastRenderedPageBreak/>
        <w:t>Peu importe la méthode de désensibilisation en imagination choisie, le client doit ensuite s’exposer en réalité de façon graduelle et répétée à la situation ou au stimulus de la peur.</w:t>
      </w:r>
    </w:p>
    <w:p w14:paraId="5D515329" w14:textId="77777777" w:rsidR="00744C0E" w:rsidRDefault="00744C0E"/>
    <w:sectPr w:rsidR="00744C0E" w:rsidSect="00744C0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3DE9"/>
    <w:rsid w:val="000D5011"/>
    <w:rsid w:val="002E3DE9"/>
    <w:rsid w:val="0064421F"/>
    <w:rsid w:val="00744C0E"/>
    <w:rsid w:val="007C37CE"/>
    <w:rsid w:val="007E4D4B"/>
    <w:rsid w:val="008973CD"/>
    <w:rsid w:val="009E135C"/>
    <w:rsid w:val="00E154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935F3"/>
  <w15:docId w15:val="{8BF6BF25-49E7-4FBF-AD34-583BC146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15414"/>
  </w:style>
  <w:style w:type="paragraph" w:styleId="Titre1">
    <w:name w:val="heading 1"/>
    <w:basedOn w:val="Normal"/>
    <w:link w:val="Titre1Car"/>
    <w:uiPriority w:val="9"/>
    <w:qFormat/>
    <w:rsid w:val="002E3DE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paragraph" w:styleId="Titre2">
    <w:name w:val="heading 2"/>
    <w:basedOn w:val="Normal"/>
    <w:link w:val="Titre2Car"/>
    <w:uiPriority w:val="9"/>
    <w:qFormat/>
    <w:rsid w:val="002E3DE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2E3DE9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customStyle="1" w:styleId="Titre2Car">
    <w:name w:val="Titre 2 Car"/>
    <w:basedOn w:val="Policepardfaut"/>
    <w:link w:val="Titre2"/>
    <w:uiPriority w:val="9"/>
    <w:rsid w:val="002E3DE9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2E3D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2E3DE9"/>
    <w:rPr>
      <w:color w:val="0000FF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E3D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E3DE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6653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888028">
          <w:marLeft w:val="0"/>
          <w:marRight w:val="0"/>
          <w:marTop w:val="0"/>
          <w:marBottom w:val="26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134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lus.lapresse.ca/screens/afaaefdb-2349-4fc6-a2be-f86bf569e4b6%7C_0.html" TargetMode="External"/><Relationship Id="rId13" Type="http://schemas.openxmlformats.org/officeDocument/2006/relationships/hyperlink" Target="https://www.cogicor.com/notre-equipe/" TargetMode="External"/><Relationship Id="rId18" Type="http://schemas.openxmlformats.org/officeDocument/2006/relationships/hyperlink" Target="https://www.cogicor.com/nos-methodes/la-methode-emdr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cogicor.com/agoraphobie/" TargetMode="External"/><Relationship Id="rId12" Type="http://schemas.openxmlformats.org/officeDocument/2006/relationships/hyperlink" Target="https://www.cogicor.com/aide-psychologique/" TargetMode="External"/><Relationship Id="rId17" Type="http://schemas.openxmlformats.org/officeDocument/2006/relationships/hyperlink" Target="https://www.cogicor.com/2015/09/21/ce-quest-reellement-lhypnose-clinique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www.cogicor.com/nos-methodes/l-imagerie-mentale/" TargetMode="External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s://www.cogicor.com/anxiete/" TargetMode="External"/><Relationship Id="rId11" Type="http://schemas.openxmlformats.org/officeDocument/2006/relationships/hyperlink" Target="https://www.cogicor.com/therapie-cognitivo-comportementale/" TargetMode="External"/><Relationship Id="rId5" Type="http://schemas.openxmlformats.org/officeDocument/2006/relationships/hyperlink" Target="https://www.cogicor.com/crise-de-panique/" TargetMode="External"/><Relationship Id="rId15" Type="http://schemas.openxmlformats.org/officeDocument/2006/relationships/hyperlink" Target="https://www.cogicor.com/nos-methodes/la-relaxation-et-la-meditation/" TargetMode="External"/><Relationship Id="rId10" Type="http://schemas.openxmlformats.org/officeDocument/2006/relationships/hyperlink" Target="https://www.cogicor.com/2016/10/21/approche-cognitivo-comportementale/" TargetMode="External"/><Relationship Id="rId19" Type="http://schemas.openxmlformats.org/officeDocument/2006/relationships/fontTable" Target="fontTable.xml"/><Relationship Id="rId4" Type="http://schemas.openxmlformats.org/officeDocument/2006/relationships/hyperlink" Target="https://www.cogicor.com/trouble-anxieux/" TargetMode="External"/><Relationship Id="rId9" Type="http://schemas.openxmlformats.org/officeDocument/2006/relationships/hyperlink" Target="https://www.cogicor.com/stress/" TargetMode="External"/><Relationship Id="rId14" Type="http://schemas.openxmlformats.org/officeDocument/2006/relationships/hyperlink" Target="https://www.cogicor.com/2016/10/21/approche-cognitivo-comportementale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1025</Words>
  <Characters>5642</Characters>
  <Application>Microsoft Office Word</Application>
  <DocSecurity>0</DocSecurity>
  <Lines>47</Lines>
  <Paragraphs>13</Paragraphs>
  <ScaleCrop>false</ScaleCrop>
  <Company/>
  <LinksUpToDate>false</LinksUpToDate>
  <CharactersWithSpaces>6654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to</dc:creator>
  <cp:lastModifiedBy>Fayza Djenidi</cp:lastModifiedBy>
  <cp:revision>2</cp:revision>
  <dcterms:created xsi:type="dcterms:W3CDTF">2022-03-10T04:22:00Z</dcterms:created>
  <dcterms:modified xsi:type="dcterms:W3CDTF">2022-03-10T04:22:00Z</dcterms:modified>
</cp:coreProperties>
</file>