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8" w:rsidRPr="009B6A18" w:rsidRDefault="009B6A18" w:rsidP="009B6A18">
      <w:pPr>
        <w:ind w:left="708"/>
        <w:jc w:val="right"/>
      </w:pPr>
      <w:r w:rsidRPr="009B6A18">
        <w:rPr>
          <w:rtl/>
        </w:rPr>
        <w:t>اتجاهات المراهقين نحوى الالعاب الاكترونية لا تتغير</w:t>
      </w:r>
    </w:p>
    <w:p w:rsidR="00E02085" w:rsidRDefault="00E02085" w:rsidP="009B6A18">
      <w:pPr>
        <w:ind w:left="708"/>
        <w:jc w:val="right"/>
      </w:pPr>
      <w:bookmarkStart w:id="0" w:name="_GoBack"/>
      <w:bookmarkEnd w:id="0"/>
    </w:p>
    <w:sectPr w:rsidR="00E0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8"/>
    <w:rsid w:val="009B6A18"/>
    <w:rsid w:val="00E0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CTE12</dc:creator>
  <cp:lastModifiedBy>CTE12</cp:lastModifiedBy>
  <cp:revision>1</cp:revision>
  <dcterms:created xsi:type="dcterms:W3CDTF">2018-03-12T13:03:00Z</dcterms:created>
  <dcterms:modified xsi:type="dcterms:W3CDTF">2018-03-12T13:04:00Z</dcterms:modified>
</cp:coreProperties>
</file>