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D" w:rsidRDefault="007F5ACC" w:rsidP="004C685D">
      <w:pPr>
        <w:pStyle w:val="Sansinterligne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2CA2">
        <w:rPr>
          <w:rFonts w:asciiTheme="majorBidi" w:hAnsiTheme="majorBidi" w:cstheme="majorBidi"/>
          <w:b/>
          <w:bCs/>
        </w:rPr>
        <w:t xml:space="preserve">                                                           </w:t>
      </w:r>
      <w:r w:rsidR="00932CA2">
        <w:rPr>
          <w:rFonts w:asciiTheme="majorBidi" w:hAnsiTheme="majorBidi" w:cstheme="majorBidi"/>
          <w:b/>
          <w:bCs/>
        </w:rPr>
        <w:t xml:space="preserve">    </w:t>
      </w:r>
      <w:r w:rsidR="004C685D" w:rsidRPr="00932CA2">
        <w:rPr>
          <w:rFonts w:asciiTheme="majorBidi" w:hAnsiTheme="majorBidi" w:cstheme="majorBidi"/>
          <w:b/>
          <w:bCs/>
          <w:sz w:val="28"/>
          <w:szCs w:val="28"/>
        </w:rPr>
        <w:t>La littérarité</w:t>
      </w:r>
    </w:p>
    <w:p w:rsidR="00E0005C" w:rsidRPr="00932CA2" w:rsidRDefault="00E0005C" w:rsidP="004C685D">
      <w:pPr>
        <w:pStyle w:val="Sansinterlign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81A7C" w:rsidRPr="00E0005C" w:rsidRDefault="004C685D" w:rsidP="004C685D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Une grande hésitation se dessine quand il s’agit de définir le concept de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Pr="00E0005C">
        <w:rPr>
          <w:rFonts w:asciiTheme="majorBidi" w:hAnsiTheme="majorBidi" w:cstheme="majorBidi"/>
          <w:sz w:val="26"/>
          <w:szCs w:val="26"/>
        </w:rPr>
        <w:t xml:space="preserve"> littérarité 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Pr="00E0005C">
        <w:rPr>
          <w:rFonts w:asciiTheme="majorBidi" w:hAnsiTheme="majorBidi" w:cstheme="majorBidi"/>
          <w:sz w:val="26"/>
          <w:szCs w:val="26"/>
        </w:rPr>
        <w:t xml:space="preserve">. Cette hésitation varie selon les écoles et les tendances. Mais il n’en demeure pas moins que le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Pr="00E0005C">
        <w:rPr>
          <w:rFonts w:asciiTheme="majorBidi" w:hAnsiTheme="majorBidi" w:cstheme="majorBidi"/>
          <w:sz w:val="26"/>
          <w:szCs w:val="26"/>
        </w:rPr>
        <w:t xml:space="preserve"> texte 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Pr="00E0005C">
        <w:rPr>
          <w:rFonts w:asciiTheme="majorBidi" w:hAnsiTheme="majorBidi" w:cstheme="majorBidi"/>
          <w:sz w:val="26"/>
          <w:szCs w:val="26"/>
        </w:rPr>
        <w:t xml:space="preserve"> reste l’unité de base de toute réflexion se rapportant à la littérarité.</w:t>
      </w:r>
    </w:p>
    <w:p w:rsidR="004C685D" w:rsidRPr="00E0005C" w:rsidRDefault="004C685D" w:rsidP="004C685D">
      <w:pPr>
        <w:pStyle w:val="Sansinterligne"/>
        <w:rPr>
          <w:rFonts w:asciiTheme="majorBidi" w:hAnsiTheme="majorBidi" w:cstheme="majorBidi"/>
          <w:sz w:val="26"/>
          <w:szCs w:val="26"/>
        </w:rPr>
      </w:pP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Dans le Dictionnaire de la linguistique, édité par Georges </w:t>
      </w:r>
      <w:proofErr w:type="spellStart"/>
      <w:r w:rsidRPr="00E0005C">
        <w:rPr>
          <w:rFonts w:asciiTheme="majorBidi" w:hAnsiTheme="majorBidi" w:cstheme="majorBidi"/>
          <w:sz w:val="26"/>
          <w:szCs w:val="26"/>
        </w:rPr>
        <w:t>Mounin</w:t>
      </w:r>
      <w:proofErr w:type="spellEnd"/>
      <w:r w:rsidRPr="00E0005C">
        <w:rPr>
          <w:rFonts w:asciiTheme="majorBidi" w:hAnsiTheme="majorBidi" w:cstheme="majorBidi"/>
          <w:sz w:val="26"/>
          <w:szCs w:val="26"/>
        </w:rPr>
        <w:t xml:space="preserve"> (Paris : P.U.F., 1974), Vital </w:t>
      </w:r>
      <w:proofErr w:type="spellStart"/>
      <w:r w:rsidRPr="00E0005C">
        <w:rPr>
          <w:rFonts w:asciiTheme="majorBidi" w:hAnsiTheme="majorBidi" w:cstheme="majorBidi"/>
          <w:sz w:val="26"/>
          <w:szCs w:val="26"/>
        </w:rPr>
        <w:t>Gadbois</w:t>
      </w:r>
      <w:proofErr w:type="spellEnd"/>
      <w:r w:rsidRPr="00E0005C">
        <w:rPr>
          <w:rFonts w:asciiTheme="majorBidi" w:hAnsiTheme="majorBidi" w:cstheme="majorBidi"/>
          <w:sz w:val="26"/>
          <w:szCs w:val="26"/>
        </w:rPr>
        <w:t xml:space="preserve"> définit ainsi le terme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Pr="00E0005C">
        <w:rPr>
          <w:rFonts w:asciiTheme="majorBidi" w:hAnsiTheme="majorBidi" w:cstheme="majorBidi"/>
          <w:sz w:val="26"/>
          <w:szCs w:val="26"/>
        </w:rPr>
        <w:t>littérarité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Pr="00E0005C">
        <w:rPr>
          <w:rFonts w:asciiTheme="majorBidi" w:hAnsiTheme="majorBidi" w:cstheme="majorBidi"/>
          <w:sz w:val="26"/>
          <w:szCs w:val="26"/>
        </w:rPr>
        <w:t xml:space="preserve"> :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Pr="00E0005C">
        <w:rPr>
          <w:rFonts w:asciiTheme="majorBidi" w:hAnsiTheme="majorBidi" w:cstheme="majorBidi"/>
          <w:sz w:val="26"/>
          <w:szCs w:val="26"/>
        </w:rPr>
        <w:t>Objet d'une hypothétique science de la littérature, elle se définit par la structure et la fonction propres au discours littéraire, ce qui implique la définition d'une non-littérarité. La littérarité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serait à</w:t>
      </w:r>
      <w:r w:rsidRPr="00E0005C">
        <w:rPr>
          <w:rFonts w:asciiTheme="majorBidi" w:hAnsiTheme="majorBidi" w:cstheme="majorBidi"/>
          <w:sz w:val="26"/>
          <w:szCs w:val="26"/>
        </w:rPr>
        <w:t xml:space="preserve"> la </w:t>
      </w:r>
      <w:r w:rsidR="00206683" w:rsidRPr="00E0005C">
        <w:rPr>
          <w:rFonts w:asciiTheme="majorBidi" w:hAnsiTheme="majorBidi" w:cstheme="majorBidi"/>
          <w:sz w:val="26"/>
          <w:szCs w:val="26"/>
        </w:rPr>
        <w:t>littérature</w:t>
      </w:r>
      <w:r w:rsidRPr="00E0005C">
        <w:rPr>
          <w:rFonts w:asciiTheme="majorBidi" w:hAnsiTheme="majorBidi" w:cstheme="majorBidi"/>
          <w:sz w:val="26"/>
          <w:szCs w:val="26"/>
        </w:rPr>
        <w:t xml:space="preserve"> ce que la langue est a la parole chez Saussure, c'est-a-dire ce que toutes les </w:t>
      </w:r>
      <w:r w:rsidR="00206683" w:rsidRPr="00E0005C">
        <w:rPr>
          <w:rFonts w:asciiTheme="majorBidi" w:hAnsiTheme="majorBidi" w:cstheme="majorBidi"/>
          <w:sz w:val="26"/>
          <w:szCs w:val="26"/>
        </w:rPr>
        <w:t>œuvres de la littérature</w:t>
      </w:r>
      <w:r w:rsidRPr="00E0005C">
        <w:rPr>
          <w:rFonts w:asciiTheme="majorBidi" w:hAnsiTheme="majorBidi" w:cstheme="majorBidi"/>
          <w:sz w:val="26"/>
          <w:szCs w:val="26"/>
        </w:rPr>
        <w:t xml:space="preserve"> ont en commun, dans l'abstrait, comme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système</w:t>
      </w:r>
      <w:r w:rsidRPr="00E0005C">
        <w:rPr>
          <w:rFonts w:asciiTheme="majorBidi" w:hAnsiTheme="majorBidi" w:cstheme="majorBidi"/>
          <w:sz w:val="26"/>
          <w:szCs w:val="26"/>
        </w:rPr>
        <w:t>.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>(pp.205-206).</w:t>
      </w:r>
    </w:p>
    <w:p w:rsidR="00A07560" w:rsidRPr="00E0005C" w:rsidRDefault="00A07560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</w:p>
    <w:p w:rsidR="004C685D" w:rsidRPr="00E0005C" w:rsidRDefault="004C685D" w:rsidP="00A07560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>On remarquera d’</w:t>
      </w:r>
      <w:r w:rsidR="00206683" w:rsidRPr="00E0005C">
        <w:rPr>
          <w:rFonts w:asciiTheme="majorBidi" w:hAnsiTheme="majorBidi" w:cstheme="majorBidi"/>
          <w:sz w:val="26"/>
          <w:szCs w:val="26"/>
        </w:rPr>
        <w:t>emblée</w:t>
      </w:r>
      <w:r w:rsidRPr="00E0005C">
        <w:rPr>
          <w:rFonts w:asciiTheme="majorBidi" w:hAnsiTheme="majorBidi" w:cstheme="majorBidi"/>
          <w:sz w:val="26"/>
          <w:szCs w:val="26"/>
        </w:rPr>
        <w:t xml:space="preserve"> l’utilisation du terme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206683" w:rsidRPr="00E0005C">
        <w:rPr>
          <w:rFonts w:asciiTheme="majorBidi" w:hAnsiTheme="majorBidi" w:cstheme="majorBidi"/>
          <w:sz w:val="26"/>
          <w:szCs w:val="26"/>
        </w:rPr>
        <w:t>hypothétique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Pr="00E0005C">
        <w:rPr>
          <w:rFonts w:asciiTheme="majorBidi" w:hAnsiTheme="majorBidi" w:cstheme="majorBidi"/>
          <w:sz w:val="26"/>
          <w:szCs w:val="26"/>
        </w:rPr>
        <w:t xml:space="preserve"> et le conditionnel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Pr="00E0005C">
        <w:rPr>
          <w:rFonts w:asciiTheme="majorBidi" w:hAnsiTheme="majorBidi" w:cstheme="majorBidi"/>
          <w:sz w:val="26"/>
          <w:szCs w:val="26"/>
        </w:rPr>
        <w:t xml:space="preserve"> serait 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Pr="00E0005C">
        <w:rPr>
          <w:rFonts w:asciiTheme="majorBidi" w:hAnsiTheme="majorBidi" w:cstheme="majorBidi"/>
          <w:sz w:val="26"/>
          <w:szCs w:val="26"/>
        </w:rPr>
        <w:t>.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>Roman Jakobson, faisant partie de l’</w:t>
      </w:r>
      <w:r w:rsidR="00206683" w:rsidRPr="00E0005C">
        <w:rPr>
          <w:rFonts w:asciiTheme="majorBidi" w:hAnsiTheme="majorBidi" w:cstheme="majorBidi"/>
          <w:sz w:val="26"/>
          <w:szCs w:val="26"/>
        </w:rPr>
        <w:t>école</w:t>
      </w:r>
      <w:r w:rsidRPr="00E0005C">
        <w:rPr>
          <w:rFonts w:asciiTheme="majorBidi" w:hAnsiTheme="majorBidi" w:cstheme="majorBidi"/>
          <w:sz w:val="26"/>
          <w:szCs w:val="26"/>
        </w:rPr>
        <w:t xml:space="preserve"> des formalistes russes</w:t>
      </w:r>
      <w:r w:rsidR="007F5ACC" w:rsidRPr="00E0005C">
        <w:rPr>
          <w:rFonts w:asciiTheme="majorBidi" w:hAnsiTheme="majorBidi" w:cstheme="majorBidi"/>
          <w:sz w:val="26"/>
          <w:szCs w:val="26"/>
        </w:rPr>
        <w:t>, il</w:t>
      </w:r>
      <w:r w:rsidRPr="00E0005C">
        <w:rPr>
          <w:rFonts w:asciiTheme="majorBidi" w:hAnsiTheme="majorBidi" w:cstheme="majorBidi"/>
          <w:sz w:val="26"/>
          <w:szCs w:val="26"/>
        </w:rPr>
        <w:t xml:space="preserve"> s’</w:t>
      </w:r>
      <w:r w:rsidR="00206683" w:rsidRPr="00E0005C">
        <w:rPr>
          <w:rFonts w:asciiTheme="majorBidi" w:hAnsiTheme="majorBidi" w:cstheme="majorBidi"/>
          <w:sz w:val="26"/>
          <w:szCs w:val="26"/>
        </w:rPr>
        <w:t>intéressera</w:t>
      </w:r>
      <w:r w:rsidRPr="00E0005C">
        <w:rPr>
          <w:rFonts w:asciiTheme="majorBidi" w:hAnsiTheme="majorBidi" w:cstheme="majorBidi"/>
          <w:sz w:val="26"/>
          <w:szCs w:val="26"/>
        </w:rPr>
        <w:t xml:space="preserve"> quant a lui a faire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une comparaison minutieuse de la langue </w:t>
      </w:r>
      <w:r w:rsidR="00206683" w:rsidRPr="00E0005C">
        <w:rPr>
          <w:rFonts w:asciiTheme="majorBidi" w:hAnsiTheme="majorBidi" w:cstheme="majorBidi"/>
          <w:sz w:val="26"/>
          <w:szCs w:val="26"/>
        </w:rPr>
        <w:t>poétique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206683" w:rsidRPr="00E0005C">
        <w:rPr>
          <w:rFonts w:asciiTheme="majorBidi" w:hAnsiTheme="majorBidi" w:cstheme="majorBidi"/>
          <w:sz w:val="26"/>
          <w:szCs w:val="26"/>
        </w:rPr>
        <w:t>utilisée</w:t>
      </w:r>
      <w:r w:rsidRPr="00E0005C">
        <w:rPr>
          <w:rFonts w:asciiTheme="majorBidi" w:hAnsiTheme="majorBidi" w:cstheme="majorBidi"/>
          <w:sz w:val="26"/>
          <w:szCs w:val="26"/>
        </w:rPr>
        <w:t xml:space="preserve"> dans les </w:t>
      </w:r>
      <w:r w:rsidR="00206683" w:rsidRPr="00E0005C">
        <w:rPr>
          <w:rFonts w:asciiTheme="majorBidi" w:hAnsiTheme="majorBidi" w:cstheme="majorBidi"/>
          <w:sz w:val="26"/>
          <w:szCs w:val="26"/>
        </w:rPr>
        <w:t>poèmes</w:t>
      </w:r>
      <w:r w:rsidRPr="00E0005C">
        <w:rPr>
          <w:rFonts w:asciiTheme="majorBidi" w:hAnsiTheme="majorBidi" w:cstheme="majorBidi"/>
          <w:sz w:val="26"/>
          <w:szCs w:val="26"/>
        </w:rPr>
        <w:t xml:space="preserve"> russes avec la langue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>qu</w:t>
      </w:r>
      <w:r w:rsidR="00206683" w:rsidRPr="00E0005C">
        <w:rPr>
          <w:rFonts w:asciiTheme="majorBidi" w:hAnsiTheme="majorBidi" w:cstheme="majorBidi"/>
          <w:sz w:val="26"/>
          <w:szCs w:val="26"/>
        </w:rPr>
        <w:t>otidienne. Aussitôt, il arrive à</w:t>
      </w:r>
      <w:r w:rsidRPr="00E0005C">
        <w:rPr>
          <w:rFonts w:asciiTheme="majorBidi" w:hAnsiTheme="majorBidi" w:cstheme="majorBidi"/>
          <w:sz w:val="26"/>
          <w:szCs w:val="26"/>
        </w:rPr>
        <w:t xml:space="preserve"> faire le </w:t>
      </w:r>
      <w:r w:rsidR="00206683" w:rsidRPr="00E0005C">
        <w:rPr>
          <w:rFonts w:asciiTheme="majorBidi" w:hAnsiTheme="majorBidi" w:cstheme="majorBidi"/>
          <w:sz w:val="26"/>
          <w:szCs w:val="26"/>
        </w:rPr>
        <w:t>décompte</w:t>
      </w:r>
      <w:r w:rsidRPr="00E0005C">
        <w:rPr>
          <w:rFonts w:asciiTheme="majorBidi" w:hAnsiTheme="majorBidi" w:cstheme="majorBidi"/>
          <w:sz w:val="26"/>
          <w:szCs w:val="26"/>
        </w:rPr>
        <w:t xml:space="preserve"> des </w:t>
      </w:r>
      <w:r w:rsidR="00206683" w:rsidRPr="00E0005C">
        <w:rPr>
          <w:rFonts w:asciiTheme="majorBidi" w:hAnsiTheme="majorBidi" w:cstheme="majorBidi"/>
          <w:sz w:val="26"/>
          <w:szCs w:val="26"/>
        </w:rPr>
        <w:t>données</w:t>
      </w:r>
      <w:r w:rsidRPr="00E0005C">
        <w:rPr>
          <w:rFonts w:asciiTheme="majorBidi" w:hAnsiTheme="majorBidi" w:cstheme="majorBidi"/>
          <w:sz w:val="26"/>
          <w:szCs w:val="26"/>
        </w:rPr>
        <w:t xml:space="preserve"> phoniques, </w:t>
      </w:r>
      <w:r w:rsidR="001040D5" w:rsidRPr="00E0005C">
        <w:rPr>
          <w:rFonts w:asciiTheme="majorBidi" w:hAnsiTheme="majorBidi" w:cstheme="majorBidi"/>
          <w:sz w:val="26"/>
          <w:szCs w:val="26"/>
        </w:rPr>
        <w:t>métriques</w:t>
      </w:r>
      <w:r w:rsidRPr="00E0005C">
        <w:rPr>
          <w:rFonts w:asciiTheme="majorBidi" w:hAnsiTheme="majorBidi" w:cstheme="majorBidi"/>
          <w:sz w:val="26"/>
          <w:szCs w:val="26"/>
        </w:rPr>
        <w:t>,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morphologiques et syntaxiques qui structurent le texte </w:t>
      </w:r>
      <w:r w:rsidR="001040D5" w:rsidRPr="00E0005C">
        <w:rPr>
          <w:rFonts w:asciiTheme="majorBidi" w:hAnsiTheme="majorBidi" w:cstheme="majorBidi"/>
          <w:sz w:val="26"/>
          <w:szCs w:val="26"/>
        </w:rPr>
        <w:t>poétique</w:t>
      </w:r>
      <w:r w:rsidRPr="00E0005C">
        <w:rPr>
          <w:rFonts w:asciiTheme="majorBidi" w:hAnsiTheme="majorBidi" w:cstheme="majorBidi"/>
          <w:sz w:val="26"/>
          <w:szCs w:val="26"/>
        </w:rPr>
        <w:t xml:space="preserve">. Pour tenter de </w:t>
      </w:r>
      <w:r w:rsidR="001040D5" w:rsidRPr="00E0005C">
        <w:rPr>
          <w:rFonts w:asciiTheme="majorBidi" w:hAnsiTheme="majorBidi" w:cstheme="majorBidi"/>
          <w:sz w:val="26"/>
          <w:szCs w:val="26"/>
        </w:rPr>
        <w:t>dégager</w:t>
      </w:r>
      <w:r w:rsidRPr="00E0005C">
        <w:rPr>
          <w:rFonts w:asciiTheme="majorBidi" w:hAnsiTheme="majorBidi" w:cstheme="majorBidi"/>
          <w:sz w:val="26"/>
          <w:szCs w:val="26"/>
        </w:rPr>
        <w:t xml:space="preserve"> des lois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esthétiques</w:t>
      </w:r>
      <w:r w:rsidRPr="00E0005C">
        <w:rPr>
          <w:rFonts w:asciiTheme="majorBidi" w:hAnsiTheme="majorBidi" w:cstheme="majorBidi"/>
          <w:sz w:val="26"/>
          <w:szCs w:val="26"/>
        </w:rPr>
        <w:t xml:space="preserve">, les formalistes russes </w:t>
      </w:r>
      <w:r w:rsidR="0075676D" w:rsidRPr="00E0005C">
        <w:rPr>
          <w:rFonts w:asciiTheme="majorBidi" w:hAnsiTheme="majorBidi" w:cstheme="majorBidi"/>
          <w:sz w:val="26"/>
          <w:szCs w:val="26"/>
        </w:rPr>
        <w:t>comparèrent</w:t>
      </w:r>
      <w:r w:rsidRPr="00E0005C">
        <w:rPr>
          <w:rFonts w:asciiTheme="majorBidi" w:hAnsiTheme="majorBidi" w:cstheme="majorBidi"/>
          <w:sz w:val="26"/>
          <w:szCs w:val="26"/>
        </w:rPr>
        <w:t xml:space="preserve"> les </w:t>
      </w:r>
      <w:r w:rsidR="0075676D" w:rsidRPr="00E0005C">
        <w:rPr>
          <w:rFonts w:asciiTheme="majorBidi" w:hAnsiTheme="majorBidi" w:cstheme="majorBidi"/>
          <w:sz w:val="26"/>
          <w:szCs w:val="26"/>
        </w:rPr>
        <w:t>œuvres</w:t>
      </w:r>
      <w:r w:rsidRPr="00E0005C">
        <w:rPr>
          <w:rFonts w:asciiTheme="majorBidi" w:hAnsiTheme="majorBidi" w:cstheme="majorBidi"/>
          <w:sz w:val="26"/>
          <w:szCs w:val="26"/>
        </w:rPr>
        <w:t xml:space="preserve"> les unes aux autres et </w:t>
      </w:r>
      <w:r w:rsidR="001040D5" w:rsidRPr="00E0005C">
        <w:rPr>
          <w:rFonts w:asciiTheme="majorBidi" w:hAnsiTheme="majorBidi" w:cstheme="majorBidi"/>
          <w:sz w:val="26"/>
          <w:szCs w:val="26"/>
        </w:rPr>
        <w:t>affirmèrent</w:t>
      </w:r>
      <w:r w:rsidRPr="00E0005C">
        <w:rPr>
          <w:rFonts w:asciiTheme="majorBidi" w:hAnsiTheme="majorBidi" w:cstheme="majorBidi"/>
          <w:sz w:val="26"/>
          <w:szCs w:val="26"/>
        </w:rPr>
        <w:t xml:space="preserve"> que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toute </w:t>
      </w:r>
      <w:r w:rsidR="001040D5" w:rsidRPr="00E0005C">
        <w:rPr>
          <w:rFonts w:asciiTheme="majorBidi" w:hAnsiTheme="majorBidi" w:cstheme="majorBidi"/>
          <w:sz w:val="26"/>
          <w:szCs w:val="26"/>
        </w:rPr>
        <w:t>œuvre</w:t>
      </w:r>
      <w:r w:rsidRPr="00E0005C">
        <w:rPr>
          <w:rFonts w:asciiTheme="majorBidi" w:hAnsiTheme="majorBidi" w:cstheme="majorBidi"/>
          <w:sz w:val="26"/>
          <w:szCs w:val="26"/>
        </w:rPr>
        <w:t xml:space="preserve"> d'art est </w:t>
      </w:r>
      <w:r w:rsidR="001040D5" w:rsidRPr="00E0005C">
        <w:rPr>
          <w:rFonts w:asciiTheme="majorBidi" w:hAnsiTheme="majorBidi" w:cstheme="majorBidi"/>
          <w:sz w:val="26"/>
          <w:szCs w:val="26"/>
        </w:rPr>
        <w:t>créée</w:t>
      </w:r>
      <w:r w:rsidRPr="00E0005C">
        <w:rPr>
          <w:rFonts w:asciiTheme="majorBidi" w:hAnsiTheme="majorBidi" w:cstheme="majorBidi"/>
          <w:sz w:val="26"/>
          <w:szCs w:val="26"/>
        </w:rPr>
        <w:t xml:space="preserve">, disaient-ils encore, en </w:t>
      </w:r>
      <w:r w:rsidR="001040D5" w:rsidRPr="00E0005C">
        <w:rPr>
          <w:rFonts w:asciiTheme="majorBidi" w:hAnsiTheme="majorBidi" w:cstheme="majorBidi"/>
          <w:sz w:val="26"/>
          <w:szCs w:val="26"/>
        </w:rPr>
        <w:t>parallèle</w:t>
      </w:r>
      <w:r w:rsidRPr="00E0005C">
        <w:rPr>
          <w:rFonts w:asciiTheme="majorBidi" w:hAnsiTheme="majorBidi" w:cstheme="majorBidi"/>
          <w:sz w:val="26"/>
          <w:szCs w:val="26"/>
        </w:rPr>
        <w:t xml:space="preserve"> ou en opposition a un </w:t>
      </w:r>
      <w:r w:rsidR="001040D5" w:rsidRPr="00E0005C">
        <w:rPr>
          <w:rFonts w:asciiTheme="majorBidi" w:hAnsiTheme="majorBidi" w:cstheme="majorBidi"/>
          <w:sz w:val="26"/>
          <w:szCs w:val="26"/>
        </w:rPr>
        <w:t>modèle</w:t>
      </w:r>
      <w:r w:rsidRPr="00E0005C">
        <w:rPr>
          <w:rFonts w:asciiTheme="majorBidi" w:hAnsiTheme="majorBidi" w:cstheme="majorBidi"/>
          <w:sz w:val="26"/>
          <w:szCs w:val="26"/>
        </w:rPr>
        <w:t xml:space="preserve"> : ils</w:t>
      </w:r>
      <w:r w:rsidR="00206683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posèrent</w:t>
      </w:r>
      <w:r w:rsidRPr="00E0005C">
        <w:rPr>
          <w:rFonts w:asciiTheme="majorBidi" w:hAnsiTheme="majorBidi" w:cstheme="majorBidi"/>
          <w:sz w:val="26"/>
          <w:szCs w:val="26"/>
        </w:rPr>
        <w:t xml:space="preserve"> ainsi l'un des principes de ce que l'on appellera plus tard l'</w:t>
      </w:r>
      <w:r w:rsidR="001040D5" w:rsidRPr="00E0005C">
        <w:rPr>
          <w:rFonts w:asciiTheme="majorBidi" w:hAnsiTheme="majorBidi" w:cstheme="majorBidi"/>
          <w:sz w:val="26"/>
          <w:szCs w:val="26"/>
        </w:rPr>
        <w:t>intertextualité</w:t>
      </w:r>
      <w:r w:rsidRPr="00E0005C">
        <w:rPr>
          <w:rFonts w:asciiTheme="majorBidi" w:hAnsiTheme="majorBidi" w:cstheme="majorBidi"/>
          <w:sz w:val="26"/>
          <w:szCs w:val="26"/>
        </w:rPr>
        <w:t>, au terme d'une</w:t>
      </w:r>
      <w:r w:rsidR="00A07560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opération</w:t>
      </w:r>
      <w:r w:rsidRPr="00E0005C">
        <w:rPr>
          <w:rFonts w:asciiTheme="majorBidi" w:hAnsiTheme="majorBidi" w:cstheme="majorBidi"/>
          <w:sz w:val="26"/>
          <w:szCs w:val="26"/>
        </w:rPr>
        <w:t xml:space="preserve"> de </w:t>
      </w:r>
      <w:r w:rsidR="001040D5" w:rsidRPr="00E0005C">
        <w:rPr>
          <w:rFonts w:asciiTheme="majorBidi" w:hAnsiTheme="majorBidi" w:cstheme="majorBidi"/>
          <w:sz w:val="26"/>
          <w:szCs w:val="26"/>
        </w:rPr>
        <w:t>déplacement</w:t>
      </w:r>
      <w:r w:rsidRPr="00E0005C">
        <w:rPr>
          <w:rFonts w:asciiTheme="majorBidi" w:hAnsiTheme="majorBidi" w:cstheme="majorBidi"/>
          <w:sz w:val="26"/>
          <w:szCs w:val="26"/>
        </w:rPr>
        <w:t xml:space="preserve"> du scripteur vers le lecteur. Cependant, on leur reproche de </w:t>
      </w:r>
      <w:r w:rsidR="001040D5" w:rsidRPr="00E0005C">
        <w:rPr>
          <w:rFonts w:asciiTheme="majorBidi" w:hAnsiTheme="majorBidi" w:cstheme="majorBidi"/>
          <w:sz w:val="26"/>
          <w:szCs w:val="26"/>
        </w:rPr>
        <w:t>réduire</w:t>
      </w:r>
      <w:r w:rsidRPr="00E0005C">
        <w:rPr>
          <w:rFonts w:asciiTheme="majorBidi" w:hAnsiTheme="majorBidi" w:cstheme="majorBidi"/>
          <w:sz w:val="26"/>
          <w:szCs w:val="26"/>
        </w:rPr>
        <w:t xml:space="preserve"> la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Pr="00E0005C">
        <w:rPr>
          <w:rFonts w:asciiTheme="majorBidi" w:hAnsiTheme="majorBidi" w:cstheme="majorBidi"/>
          <w:sz w:val="26"/>
          <w:szCs w:val="26"/>
        </w:rPr>
        <w:t xml:space="preserve"> a de simples marques formelles, </w:t>
      </w:r>
      <w:r w:rsidR="001040D5" w:rsidRPr="00E0005C">
        <w:rPr>
          <w:rFonts w:asciiTheme="majorBidi" w:hAnsiTheme="majorBidi" w:cstheme="majorBidi"/>
          <w:sz w:val="26"/>
          <w:szCs w:val="26"/>
        </w:rPr>
        <w:t>repérables</w:t>
      </w:r>
      <w:r w:rsidRPr="00E0005C">
        <w:rPr>
          <w:rFonts w:asciiTheme="majorBidi" w:hAnsiTheme="majorBidi" w:cstheme="majorBidi"/>
          <w:sz w:val="26"/>
          <w:szCs w:val="26"/>
        </w:rPr>
        <w:t xml:space="preserve"> dans tous les textes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littéraires</w:t>
      </w:r>
      <w:r w:rsidRPr="00E0005C">
        <w:rPr>
          <w:rFonts w:asciiTheme="majorBidi" w:hAnsiTheme="majorBidi" w:cstheme="majorBidi"/>
          <w:sz w:val="26"/>
          <w:szCs w:val="26"/>
        </w:rPr>
        <w:t xml:space="preserve"> contrairement a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>la langue commune ou scientifique.</w:t>
      </w:r>
    </w:p>
    <w:p w:rsidR="007F5ACC" w:rsidRPr="00E0005C" w:rsidRDefault="007F5ACC" w:rsidP="00A07560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</w:p>
    <w:p w:rsidR="004C685D" w:rsidRPr="00E0005C" w:rsidRDefault="004C685D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Selon les structuralistes, la langue commune ou scientifique est du domaine de la </w:t>
      </w:r>
      <w:r w:rsidR="001040D5" w:rsidRPr="00E0005C">
        <w:rPr>
          <w:rFonts w:asciiTheme="majorBidi" w:hAnsiTheme="majorBidi" w:cstheme="majorBidi"/>
          <w:sz w:val="26"/>
          <w:szCs w:val="26"/>
        </w:rPr>
        <w:t>dénotation</w:t>
      </w:r>
      <w:r w:rsidRPr="00E0005C">
        <w:rPr>
          <w:rFonts w:asciiTheme="majorBidi" w:hAnsiTheme="majorBidi" w:cstheme="majorBidi"/>
          <w:sz w:val="26"/>
          <w:szCs w:val="26"/>
        </w:rPr>
        <w:t>,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alors que la langue </w:t>
      </w:r>
      <w:r w:rsidR="001040D5" w:rsidRPr="00E0005C">
        <w:rPr>
          <w:rFonts w:asciiTheme="majorBidi" w:hAnsiTheme="majorBidi" w:cstheme="majorBidi"/>
          <w:sz w:val="26"/>
          <w:szCs w:val="26"/>
        </w:rPr>
        <w:t>poétique</w:t>
      </w:r>
      <w:r w:rsidRPr="00E0005C">
        <w:rPr>
          <w:rFonts w:asciiTheme="majorBidi" w:hAnsiTheme="majorBidi" w:cstheme="majorBidi"/>
          <w:sz w:val="26"/>
          <w:szCs w:val="26"/>
        </w:rPr>
        <w:t xml:space="preserve"> est du domaine de la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connotation. Ainsi, le message </w:t>
      </w:r>
      <w:r w:rsidR="007F5ACC" w:rsidRPr="00E0005C">
        <w:rPr>
          <w:rFonts w:asciiTheme="majorBidi" w:hAnsiTheme="majorBidi" w:cstheme="majorBidi"/>
          <w:sz w:val="26"/>
          <w:szCs w:val="26"/>
        </w:rPr>
        <w:t>véhiculé</w:t>
      </w:r>
      <w:r w:rsidRPr="00E0005C">
        <w:rPr>
          <w:rFonts w:asciiTheme="majorBidi" w:hAnsiTheme="majorBidi" w:cstheme="majorBidi"/>
          <w:sz w:val="26"/>
          <w:szCs w:val="26"/>
        </w:rPr>
        <w:t xml:space="preserve"> ouvre les horizons de l’</w:t>
      </w:r>
      <w:r w:rsidR="001040D5" w:rsidRPr="00E0005C">
        <w:rPr>
          <w:rFonts w:asciiTheme="majorBidi" w:hAnsiTheme="majorBidi" w:cstheme="majorBidi"/>
          <w:sz w:val="26"/>
          <w:szCs w:val="26"/>
        </w:rPr>
        <w:t>interprétation</w:t>
      </w:r>
      <w:r w:rsidRPr="00E0005C">
        <w:rPr>
          <w:rFonts w:asciiTheme="majorBidi" w:hAnsiTheme="majorBidi" w:cstheme="majorBidi"/>
          <w:sz w:val="26"/>
          <w:szCs w:val="26"/>
        </w:rPr>
        <w:t xml:space="preserve"> et ne se limite pas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seulement </w:t>
      </w:r>
      <w:proofErr w:type="gramStart"/>
      <w:r w:rsidRPr="00E0005C">
        <w:rPr>
          <w:rFonts w:asciiTheme="majorBidi" w:hAnsiTheme="majorBidi" w:cstheme="majorBidi"/>
          <w:sz w:val="26"/>
          <w:szCs w:val="26"/>
        </w:rPr>
        <w:t>a</w:t>
      </w:r>
      <w:proofErr w:type="gramEnd"/>
      <w:r w:rsidRPr="00E0005C">
        <w:rPr>
          <w:rFonts w:asciiTheme="majorBidi" w:hAnsiTheme="majorBidi" w:cstheme="majorBidi"/>
          <w:sz w:val="26"/>
          <w:szCs w:val="26"/>
        </w:rPr>
        <w:t xml:space="preserve"> celui d’informer.</w:t>
      </w: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Des lors, on se demande quand est-ce qu’un texte est </w:t>
      </w:r>
      <w:r w:rsidR="007F5ACC" w:rsidRPr="00E0005C">
        <w:rPr>
          <w:rFonts w:asciiTheme="majorBidi" w:hAnsiTheme="majorBidi" w:cstheme="majorBidi"/>
          <w:sz w:val="26"/>
          <w:szCs w:val="26"/>
        </w:rPr>
        <w:t>considéré</w:t>
      </w:r>
      <w:r w:rsidRPr="00E0005C">
        <w:rPr>
          <w:rFonts w:asciiTheme="majorBidi" w:hAnsiTheme="majorBidi" w:cstheme="majorBidi"/>
          <w:sz w:val="26"/>
          <w:szCs w:val="26"/>
        </w:rPr>
        <w:t xml:space="preserve"> comme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littéraire</w:t>
      </w:r>
      <w:r w:rsidRPr="00E0005C">
        <w:rPr>
          <w:rFonts w:asciiTheme="majorBidi" w:hAnsiTheme="majorBidi" w:cstheme="majorBidi"/>
          <w:sz w:val="26"/>
          <w:szCs w:val="26"/>
        </w:rPr>
        <w:t xml:space="preserve"> ?</w:t>
      </w:r>
    </w:p>
    <w:p w:rsidR="004C685D" w:rsidRPr="00E0005C" w:rsidRDefault="004C685D" w:rsidP="007F5ACC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Le concept de langage </w:t>
      </w:r>
      <w:r w:rsidR="001040D5" w:rsidRPr="00E0005C">
        <w:rPr>
          <w:rFonts w:asciiTheme="majorBidi" w:hAnsiTheme="majorBidi" w:cstheme="majorBidi"/>
          <w:sz w:val="26"/>
          <w:szCs w:val="26"/>
        </w:rPr>
        <w:t>poétique</w:t>
      </w:r>
      <w:r w:rsidR="007F5ACC" w:rsidRPr="00E0005C">
        <w:rPr>
          <w:rFonts w:asciiTheme="majorBidi" w:hAnsiTheme="majorBidi" w:cstheme="majorBidi"/>
          <w:sz w:val="26"/>
          <w:szCs w:val="26"/>
        </w:rPr>
        <w:t xml:space="preserve"> proposé</w:t>
      </w:r>
      <w:r w:rsidRPr="00E0005C">
        <w:rPr>
          <w:rFonts w:asciiTheme="majorBidi" w:hAnsiTheme="majorBidi" w:cstheme="majorBidi"/>
          <w:sz w:val="26"/>
          <w:szCs w:val="26"/>
        </w:rPr>
        <w:t xml:space="preserve"> par Julia Kristeva dans Semeiotike (Paris : Seuil, 1969,</w:t>
      </w:r>
      <w:r w:rsidR="007F5ACC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p. 222) et qui tend </w:t>
      </w:r>
      <w:r w:rsidR="001040D5" w:rsidRPr="00E0005C">
        <w:rPr>
          <w:rFonts w:asciiTheme="majorBidi" w:hAnsiTheme="majorBidi" w:cstheme="majorBidi"/>
          <w:sz w:val="26"/>
          <w:szCs w:val="26"/>
        </w:rPr>
        <w:t>à</w:t>
      </w:r>
      <w:r w:rsidRPr="00E0005C">
        <w:rPr>
          <w:rFonts w:asciiTheme="majorBidi" w:hAnsiTheme="majorBidi" w:cstheme="majorBidi"/>
          <w:sz w:val="26"/>
          <w:szCs w:val="26"/>
        </w:rPr>
        <w:t xml:space="preserve"> articuler celui-ci comme le </w:t>
      </w:r>
      <w:r w:rsidR="001040D5" w:rsidRPr="00E0005C">
        <w:rPr>
          <w:rFonts w:asciiTheme="majorBidi" w:hAnsiTheme="majorBidi" w:cstheme="majorBidi"/>
          <w:sz w:val="26"/>
          <w:szCs w:val="26"/>
        </w:rPr>
        <w:t>réservoir</w:t>
      </w:r>
      <w:r w:rsidRPr="00E0005C">
        <w:rPr>
          <w:rFonts w:asciiTheme="majorBidi" w:hAnsiTheme="majorBidi" w:cstheme="majorBidi"/>
          <w:sz w:val="26"/>
          <w:szCs w:val="26"/>
        </w:rPr>
        <w:t xml:space="preserve"> de </w:t>
      </w:r>
      <w:r w:rsidR="001040D5" w:rsidRPr="00E0005C">
        <w:rPr>
          <w:rFonts w:asciiTheme="majorBidi" w:hAnsiTheme="majorBidi" w:cstheme="majorBidi"/>
          <w:sz w:val="26"/>
          <w:szCs w:val="26"/>
        </w:rPr>
        <w:t>potentialités</w:t>
      </w:r>
      <w:r w:rsidRPr="00E0005C">
        <w:rPr>
          <w:rFonts w:asciiTheme="majorBidi" w:hAnsiTheme="majorBidi" w:cstheme="majorBidi"/>
          <w:sz w:val="26"/>
          <w:szCs w:val="26"/>
        </w:rPr>
        <w:t xml:space="preserve"> infinies dans lequel joue la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>langue, et non plus comme une simple limite marquant l'</w:t>
      </w:r>
      <w:r w:rsidR="001040D5" w:rsidRPr="00E0005C">
        <w:rPr>
          <w:rFonts w:asciiTheme="majorBidi" w:hAnsiTheme="majorBidi" w:cstheme="majorBidi"/>
          <w:sz w:val="26"/>
          <w:szCs w:val="26"/>
        </w:rPr>
        <w:t>écart</w:t>
      </w:r>
      <w:r w:rsidRPr="00E0005C">
        <w:rPr>
          <w:rFonts w:asciiTheme="majorBidi" w:hAnsiTheme="majorBidi" w:cstheme="majorBidi"/>
          <w:sz w:val="26"/>
          <w:szCs w:val="26"/>
        </w:rPr>
        <w:t>, indique bien l'impact de l'</w:t>
      </w:r>
      <w:r w:rsidR="001040D5" w:rsidRPr="00E0005C">
        <w:rPr>
          <w:rFonts w:asciiTheme="majorBidi" w:hAnsiTheme="majorBidi" w:cstheme="majorBidi"/>
          <w:sz w:val="26"/>
          <w:szCs w:val="26"/>
        </w:rPr>
        <w:t>étude</w:t>
      </w:r>
      <w:r w:rsidRPr="00E0005C">
        <w:rPr>
          <w:rFonts w:asciiTheme="majorBidi" w:hAnsiTheme="majorBidi" w:cstheme="majorBidi"/>
          <w:sz w:val="26"/>
          <w:szCs w:val="26"/>
        </w:rPr>
        <w:t xml:space="preserve"> de la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Pr="00E0005C">
        <w:rPr>
          <w:rFonts w:asciiTheme="majorBidi" w:hAnsiTheme="majorBidi" w:cstheme="majorBidi"/>
          <w:sz w:val="26"/>
          <w:szCs w:val="26"/>
        </w:rPr>
        <w:t xml:space="preserve"> sur l'</w:t>
      </w:r>
      <w:r w:rsidR="001040D5" w:rsidRPr="00E0005C">
        <w:rPr>
          <w:rFonts w:asciiTheme="majorBidi" w:hAnsiTheme="majorBidi" w:cstheme="majorBidi"/>
          <w:sz w:val="26"/>
          <w:szCs w:val="26"/>
        </w:rPr>
        <w:t>étude</w:t>
      </w:r>
      <w:r w:rsidRPr="00E0005C">
        <w:rPr>
          <w:rFonts w:asciiTheme="majorBidi" w:hAnsiTheme="majorBidi" w:cstheme="majorBidi"/>
          <w:sz w:val="26"/>
          <w:szCs w:val="26"/>
        </w:rPr>
        <w:t xml:space="preserve"> linguistique.</w:t>
      </w:r>
    </w:p>
    <w:p w:rsidR="007F5ACC" w:rsidRPr="00E0005C" w:rsidRDefault="007F5ACC" w:rsidP="007F5ACC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</w:p>
    <w:p w:rsidR="004C685D" w:rsidRPr="00E0005C" w:rsidRDefault="004C685D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La notion de style est au centre d’une </w:t>
      </w:r>
      <w:r w:rsidR="001040D5" w:rsidRPr="00E0005C">
        <w:rPr>
          <w:rFonts w:asciiTheme="majorBidi" w:hAnsiTheme="majorBidi" w:cstheme="majorBidi"/>
          <w:sz w:val="26"/>
          <w:szCs w:val="26"/>
        </w:rPr>
        <w:t>éventuelle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réflexion</w:t>
      </w:r>
      <w:r w:rsidRPr="00E0005C">
        <w:rPr>
          <w:rFonts w:asciiTheme="majorBidi" w:hAnsiTheme="majorBidi" w:cstheme="majorBidi"/>
          <w:sz w:val="26"/>
          <w:szCs w:val="26"/>
        </w:rPr>
        <w:t xml:space="preserve"> sur la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Pr="00E0005C">
        <w:rPr>
          <w:rFonts w:asciiTheme="majorBidi" w:hAnsiTheme="majorBidi" w:cstheme="majorBidi"/>
          <w:sz w:val="26"/>
          <w:szCs w:val="26"/>
        </w:rPr>
        <w:t xml:space="preserve">. Il est </w:t>
      </w:r>
      <w:r w:rsidR="00533232" w:rsidRPr="00E0005C">
        <w:rPr>
          <w:rFonts w:asciiTheme="majorBidi" w:hAnsiTheme="majorBidi" w:cstheme="majorBidi"/>
          <w:sz w:val="26"/>
          <w:szCs w:val="26"/>
        </w:rPr>
        <w:t>défini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comme </w:t>
      </w:r>
      <w:r w:rsidR="001040D5" w:rsidRPr="00E0005C">
        <w:rPr>
          <w:rFonts w:asciiTheme="majorBidi" w:hAnsiTheme="majorBidi" w:cstheme="majorBidi"/>
          <w:sz w:val="26"/>
          <w:szCs w:val="26"/>
        </w:rPr>
        <w:t>étant</w:t>
      </w:r>
      <w:r w:rsidRPr="00E0005C">
        <w:rPr>
          <w:rFonts w:asciiTheme="majorBidi" w:hAnsiTheme="majorBidi" w:cstheme="majorBidi"/>
          <w:sz w:val="26"/>
          <w:szCs w:val="26"/>
        </w:rPr>
        <w:t xml:space="preserve"> un travail individuel qui inscrit une parole </w:t>
      </w:r>
      <w:r w:rsidR="001040D5" w:rsidRPr="00E0005C">
        <w:rPr>
          <w:rFonts w:asciiTheme="majorBidi" w:hAnsiTheme="majorBidi" w:cstheme="majorBidi"/>
          <w:sz w:val="26"/>
          <w:szCs w:val="26"/>
        </w:rPr>
        <w:t>esthétique</w:t>
      </w:r>
      <w:r w:rsidRPr="00E0005C">
        <w:rPr>
          <w:rFonts w:asciiTheme="majorBidi" w:hAnsiTheme="majorBidi" w:cstheme="majorBidi"/>
          <w:sz w:val="26"/>
          <w:szCs w:val="26"/>
        </w:rPr>
        <w:t xml:space="preserve"> comme </w:t>
      </w:r>
      <w:r w:rsidR="001040D5" w:rsidRPr="00E0005C">
        <w:rPr>
          <w:rFonts w:asciiTheme="majorBidi" w:hAnsiTheme="majorBidi" w:cstheme="majorBidi"/>
          <w:sz w:val="26"/>
          <w:szCs w:val="26"/>
        </w:rPr>
        <w:t>écart</w:t>
      </w:r>
      <w:r w:rsidR="00533232" w:rsidRPr="00E0005C">
        <w:rPr>
          <w:rFonts w:asciiTheme="majorBidi" w:hAnsiTheme="majorBidi" w:cstheme="majorBidi"/>
          <w:sz w:val="26"/>
          <w:szCs w:val="26"/>
        </w:rPr>
        <w:t xml:space="preserve"> par rapport à</w:t>
      </w:r>
      <w:r w:rsidRPr="00E0005C">
        <w:rPr>
          <w:rFonts w:asciiTheme="majorBidi" w:hAnsiTheme="majorBidi" w:cstheme="majorBidi"/>
          <w:sz w:val="26"/>
          <w:szCs w:val="26"/>
        </w:rPr>
        <w:t xml:space="preserve"> la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parole courante, vulgaire. Pour Michael </w:t>
      </w:r>
      <w:proofErr w:type="spellStart"/>
      <w:r w:rsidRPr="00E0005C">
        <w:rPr>
          <w:rFonts w:asciiTheme="majorBidi" w:hAnsiTheme="majorBidi" w:cstheme="majorBidi"/>
          <w:sz w:val="26"/>
          <w:szCs w:val="26"/>
        </w:rPr>
        <w:t>Riffaterre</w:t>
      </w:r>
      <w:proofErr w:type="spellEnd"/>
      <w:r w:rsidRPr="00E0005C">
        <w:rPr>
          <w:rFonts w:asciiTheme="majorBidi" w:hAnsiTheme="majorBidi" w:cstheme="majorBidi"/>
          <w:sz w:val="26"/>
          <w:szCs w:val="26"/>
        </w:rPr>
        <w:t>, l’</w:t>
      </w:r>
      <w:r w:rsidR="001040D5" w:rsidRPr="00E0005C">
        <w:rPr>
          <w:rFonts w:asciiTheme="majorBidi" w:hAnsiTheme="majorBidi" w:cstheme="majorBidi"/>
          <w:sz w:val="26"/>
          <w:szCs w:val="26"/>
        </w:rPr>
        <w:t>unicité</w:t>
      </w:r>
      <w:r w:rsidRPr="00E0005C">
        <w:rPr>
          <w:rFonts w:asciiTheme="majorBidi" w:hAnsiTheme="majorBidi" w:cstheme="majorBidi"/>
          <w:sz w:val="26"/>
          <w:szCs w:val="26"/>
        </w:rPr>
        <w:t xml:space="preserve"> de</w:t>
      </w:r>
      <w:r w:rsidR="001040D5" w:rsidRPr="00E0005C">
        <w:rPr>
          <w:rFonts w:asciiTheme="majorBidi" w:hAnsiTheme="majorBidi" w:cstheme="majorBidi"/>
          <w:sz w:val="26"/>
          <w:szCs w:val="26"/>
        </w:rPr>
        <w:t xml:space="preserve"> chaque texte litté</w:t>
      </w:r>
      <w:r w:rsidRPr="00E0005C">
        <w:rPr>
          <w:rFonts w:asciiTheme="majorBidi" w:hAnsiTheme="majorBidi" w:cstheme="majorBidi"/>
          <w:sz w:val="26"/>
          <w:szCs w:val="26"/>
        </w:rPr>
        <w:t>raire ne fait aucun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doute :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Pr="00E0005C">
        <w:rPr>
          <w:rFonts w:asciiTheme="majorBidi" w:hAnsiTheme="majorBidi" w:cstheme="majorBidi"/>
          <w:sz w:val="26"/>
          <w:szCs w:val="26"/>
        </w:rPr>
        <w:t xml:space="preserve"> Le texte est toujours unique en son genre. Et cette</w:t>
      </w:r>
      <w:r w:rsidR="001040D5" w:rsidRPr="00E0005C">
        <w:rPr>
          <w:rFonts w:asciiTheme="majorBidi" w:hAnsiTheme="majorBidi" w:cstheme="majorBidi"/>
          <w:sz w:val="26"/>
          <w:szCs w:val="26"/>
        </w:rPr>
        <w:t xml:space="preserve"> unicité est me semble-il, la dé</w:t>
      </w:r>
      <w:r w:rsidRPr="00E0005C">
        <w:rPr>
          <w:rFonts w:asciiTheme="majorBidi" w:hAnsiTheme="majorBidi" w:cstheme="majorBidi"/>
          <w:sz w:val="26"/>
          <w:szCs w:val="26"/>
        </w:rPr>
        <w:t>finition la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plus simple que nous puissions donner de la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Pr="00E0005C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E0005C">
        <w:rPr>
          <w:rFonts w:asciiTheme="majorBidi" w:hAnsiTheme="majorBidi" w:cstheme="majorBidi"/>
          <w:sz w:val="26"/>
          <w:szCs w:val="26"/>
        </w:rPr>
        <w:t>Riffaterre</w:t>
      </w:r>
      <w:proofErr w:type="spellEnd"/>
      <w:r w:rsidR="00A07560" w:rsidRPr="00E0005C">
        <w:rPr>
          <w:rFonts w:asciiTheme="majorBidi" w:hAnsiTheme="majorBidi" w:cstheme="majorBidi"/>
          <w:sz w:val="26"/>
          <w:szCs w:val="26"/>
        </w:rPr>
        <w:t>, 1979</w:t>
      </w:r>
      <w:r w:rsidRPr="00E0005C">
        <w:rPr>
          <w:rFonts w:asciiTheme="majorBidi" w:hAnsiTheme="majorBidi" w:cstheme="majorBidi"/>
          <w:sz w:val="26"/>
          <w:szCs w:val="26"/>
        </w:rPr>
        <w:t xml:space="preserve"> :1) Texte = </w:t>
      </w:r>
      <w:r w:rsidR="001040D5" w:rsidRPr="00E0005C">
        <w:rPr>
          <w:rFonts w:asciiTheme="majorBidi" w:hAnsiTheme="majorBidi" w:cstheme="majorBidi"/>
          <w:sz w:val="26"/>
          <w:szCs w:val="26"/>
        </w:rPr>
        <w:t>unicité</w:t>
      </w:r>
      <w:r w:rsidRPr="00E0005C">
        <w:rPr>
          <w:rFonts w:asciiTheme="majorBidi" w:hAnsiTheme="majorBidi" w:cstheme="majorBidi"/>
          <w:sz w:val="26"/>
          <w:szCs w:val="26"/>
        </w:rPr>
        <w:t xml:space="preserve"> = style =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="00533232" w:rsidRPr="00E0005C">
        <w:rPr>
          <w:rFonts w:asciiTheme="majorBidi" w:hAnsiTheme="majorBidi" w:cstheme="majorBidi"/>
          <w:sz w:val="26"/>
          <w:szCs w:val="26"/>
        </w:rPr>
        <w:t>. Il est à</w:t>
      </w:r>
      <w:r w:rsidRPr="00E0005C">
        <w:rPr>
          <w:rFonts w:asciiTheme="majorBidi" w:hAnsiTheme="majorBidi" w:cstheme="majorBidi"/>
          <w:sz w:val="26"/>
          <w:szCs w:val="26"/>
        </w:rPr>
        <w:t xml:space="preserve"> noter aussi que le style manifeste sa </w:t>
      </w:r>
      <w:r w:rsidR="001040D5" w:rsidRPr="00E0005C">
        <w:rPr>
          <w:rFonts w:asciiTheme="majorBidi" w:hAnsiTheme="majorBidi" w:cstheme="majorBidi"/>
          <w:sz w:val="26"/>
          <w:szCs w:val="26"/>
        </w:rPr>
        <w:t>présence</w:t>
      </w:r>
      <w:r w:rsidRPr="00E0005C">
        <w:rPr>
          <w:rFonts w:asciiTheme="majorBidi" w:hAnsiTheme="majorBidi" w:cstheme="majorBidi"/>
          <w:sz w:val="26"/>
          <w:szCs w:val="26"/>
        </w:rPr>
        <w:t xml:space="preserve"> par le biais d’</w:t>
      </w:r>
      <w:r w:rsidR="001040D5" w:rsidRPr="00E0005C">
        <w:rPr>
          <w:rFonts w:asciiTheme="majorBidi" w:hAnsiTheme="majorBidi" w:cstheme="majorBidi"/>
          <w:sz w:val="26"/>
          <w:szCs w:val="26"/>
        </w:rPr>
        <w:t>agrammaticalités</w:t>
      </w:r>
      <w:r w:rsidRPr="00E0005C">
        <w:rPr>
          <w:rFonts w:asciiTheme="majorBidi" w:hAnsiTheme="majorBidi" w:cstheme="majorBidi"/>
          <w:sz w:val="26"/>
          <w:szCs w:val="26"/>
        </w:rPr>
        <w:t>.</w:t>
      </w:r>
    </w:p>
    <w:p w:rsidR="004C685D" w:rsidRPr="00E0005C" w:rsidRDefault="004C685D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Si l’effort de cerner la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Pr="00E0005C">
        <w:rPr>
          <w:rFonts w:asciiTheme="majorBidi" w:hAnsiTheme="majorBidi" w:cstheme="majorBidi"/>
          <w:sz w:val="26"/>
          <w:szCs w:val="26"/>
        </w:rPr>
        <w:t xml:space="preserve"> se fait par le style d’autres voient qu’il faudrait mesurer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la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="00533232" w:rsidRPr="00E0005C">
        <w:rPr>
          <w:rFonts w:asciiTheme="majorBidi" w:hAnsiTheme="majorBidi" w:cstheme="majorBidi"/>
          <w:sz w:val="26"/>
          <w:szCs w:val="26"/>
        </w:rPr>
        <w:t xml:space="preserve"> d’un texte à</w:t>
      </w:r>
      <w:r w:rsidRPr="00E0005C">
        <w:rPr>
          <w:rFonts w:asciiTheme="majorBidi" w:hAnsiTheme="majorBidi" w:cstheme="majorBidi"/>
          <w:sz w:val="26"/>
          <w:szCs w:val="26"/>
        </w:rPr>
        <w:t xml:space="preserve"> partir de la distance qui le </w:t>
      </w:r>
      <w:r w:rsidR="001040D5" w:rsidRPr="00E0005C">
        <w:rPr>
          <w:rFonts w:asciiTheme="majorBidi" w:hAnsiTheme="majorBidi" w:cstheme="majorBidi"/>
          <w:sz w:val="26"/>
          <w:szCs w:val="26"/>
        </w:rPr>
        <w:t>sépare</w:t>
      </w:r>
      <w:r w:rsidRPr="00E0005C">
        <w:rPr>
          <w:rFonts w:asciiTheme="majorBidi" w:hAnsiTheme="majorBidi" w:cstheme="majorBidi"/>
          <w:sz w:val="26"/>
          <w:szCs w:val="26"/>
        </w:rPr>
        <w:t xml:space="preserve"> du </w:t>
      </w:r>
      <w:r w:rsidR="001040D5" w:rsidRPr="00E0005C">
        <w:rPr>
          <w:rFonts w:asciiTheme="majorBidi" w:hAnsiTheme="majorBidi" w:cstheme="majorBidi"/>
          <w:sz w:val="26"/>
          <w:szCs w:val="26"/>
        </w:rPr>
        <w:t>système</w:t>
      </w:r>
      <w:r w:rsidRPr="00E0005C">
        <w:rPr>
          <w:rFonts w:asciiTheme="majorBidi" w:hAnsiTheme="majorBidi" w:cstheme="majorBidi"/>
          <w:sz w:val="26"/>
          <w:szCs w:val="26"/>
        </w:rPr>
        <w:t xml:space="preserve"> formel (de la langue) ;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>autrement dit, elle sera</w:t>
      </w:r>
      <w:r w:rsidR="00533232" w:rsidRPr="00E0005C">
        <w:rPr>
          <w:rFonts w:asciiTheme="majorBidi" w:hAnsiTheme="majorBidi" w:cstheme="majorBidi"/>
          <w:sz w:val="26"/>
          <w:szCs w:val="26"/>
        </w:rPr>
        <w:t>it proportionnellement inverse à</w:t>
      </w:r>
      <w:r w:rsidRPr="00E0005C">
        <w:rPr>
          <w:rFonts w:asciiTheme="majorBidi" w:hAnsiTheme="majorBidi" w:cstheme="majorBidi"/>
          <w:sz w:val="26"/>
          <w:szCs w:val="26"/>
        </w:rPr>
        <w:t xml:space="preserve"> l’</w:t>
      </w:r>
      <w:r w:rsidR="001040D5" w:rsidRPr="00E0005C">
        <w:rPr>
          <w:rFonts w:asciiTheme="majorBidi" w:hAnsiTheme="majorBidi" w:cstheme="majorBidi"/>
          <w:sz w:val="26"/>
          <w:szCs w:val="26"/>
        </w:rPr>
        <w:t>adéquation</w:t>
      </w:r>
      <w:r w:rsidRPr="00E0005C">
        <w:rPr>
          <w:rFonts w:asciiTheme="majorBidi" w:hAnsiTheme="majorBidi" w:cstheme="majorBidi"/>
          <w:sz w:val="26"/>
          <w:szCs w:val="26"/>
        </w:rPr>
        <w:t xml:space="preserve"> du texte au </w:t>
      </w:r>
      <w:r w:rsidR="001040D5" w:rsidRPr="00E0005C">
        <w:rPr>
          <w:rFonts w:asciiTheme="majorBidi" w:hAnsiTheme="majorBidi" w:cstheme="majorBidi"/>
          <w:sz w:val="26"/>
          <w:szCs w:val="26"/>
        </w:rPr>
        <w:t>système</w:t>
      </w:r>
      <w:r w:rsidRPr="00E0005C">
        <w:rPr>
          <w:rFonts w:asciiTheme="majorBidi" w:hAnsiTheme="majorBidi" w:cstheme="majorBidi"/>
          <w:sz w:val="26"/>
          <w:szCs w:val="26"/>
        </w:rPr>
        <w:t xml:space="preserve"> : l’</w:t>
      </w:r>
      <w:r w:rsidR="00533232" w:rsidRPr="00E0005C">
        <w:rPr>
          <w:rFonts w:asciiTheme="majorBidi" w:hAnsiTheme="majorBidi" w:cstheme="majorBidi"/>
          <w:sz w:val="26"/>
          <w:szCs w:val="26"/>
        </w:rPr>
        <w:t>énoncé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littéraire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étant</w:t>
      </w:r>
      <w:r w:rsidRPr="00E0005C">
        <w:rPr>
          <w:rFonts w:asciiTheme="majorBidi" w:hAnsiTheme="majorBidi" w:cstheme="majorBidi"/>
          <w:sz w:val="26"/>
          <w:szCs w:val="26"/>
        </w:rPr>
        <w:t xml:space="preserve"> faiblement </w:t>
      </w:r>
      <w:r w:rsidR="00AB0C89" w:rsidRPr="00E0005C">
        <w:rPr>
          <w:rFonts w:asciiTheme="majorBidi" w:hAnsiTheme="majorBidi" w:cstheme="majorBidi"/>
          <w:sz w:val="26"/>
          <w:szCs w:val="26"/>
        </w:rPr>
        <w:t>adéquat</w:t>
      </w:r>
      <w:r w:rsidRPr="00E0005C">
        <w:rPr>
          <w:rFonts w:asciiTheme="majorBidi" w:hAnsiTheme="majorBidi" w:cstheme="majorBidi"/>
          <w:sz w:val="26"/>
          <w:szCs w:val="26"/>
        </w:rPr>
        <w:t>.</w:t>
      </w:r>
    </w:p>
    <w:p w:rsidR="00533232" w:rsidRPr="00E0005C" w:rsidRDefault="004C685D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Pour </w:t>
      </w:r>
      <w:r w:rsidR="001040D5" w:rsidRPr="00E0005C">
        <w:rPr>
          <w:rFonts w:asciiTheme="majorBidi" w:hAnsiTheme="majorBidi" w:cstheme="majorBidi"/>
          <w:sz w:val="26"/>
          <w:szCs w:val="26"/>
        </w:rPr>
        <w:t>Victor</w:t>
      </w:r>
      <w:r w:rsidRPr="00E0005C">
        <w:rPr>
          <w:rFonts w:asciiTheme="majorBidi" w:hAnsiTheme="majorBidi" w:cstheme="majorBidi"/>
          <w:sz w:val="26"/>
          <w:szCs w:val="26"/>
        </w:rPr>
        <w:t xml:space="preserve"> Renier, dans Le </w:t>
      </w:r>
      <w:r w:rsidR="001040D5" w:rsidRPr="00E0005C">
        <w:rPr>
          <w:rFonts w:asciiTheme="majorBidi" w:hAnsiTheme="majorBidi" w:cstheme="majorBidi"/>
          <w:sz w:val="26"/>
          <w:szCs w:val="26"/>
        </w:rPr>
        <w:t>problème</w:t>
      </w:r>
      <w:r w:rsidRPr="00E0005C">
        <w:rPr>
          <w:rFonts w:asciiTheme="majorBidi" w:hAnsiTheme="majorBidi" w:cstheme="majorBidi"/>
          <w:sz w:val="26"/>
          <w:szCs w:val="26"/>
        </w:rPr>
        <w:t xml:space="preserve"> du </w:t>
      </w:r>
      <w:r w:rsidR="001040D5" w:rsidRPr="00E0005C">
        <w:rPr>
          <w:rFonts w:asciiTheme="majorBidi" w:hAnsiTheme="majorBidi" w:cstheme="majorBidi"/>
          <w:sz w:val="26"/>
          <w:szCs w:val="26"/>
        </w:rPr>
        <w:t>récit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sémiotique</w:t>
      </w:r>
      <w:r w:rsidRPr="00E0005C">
        <w:rPr>
          <w:rFonts w:asciiTheme="majorBidi" w:hAnsiTheme="majorBidi" w:cstheme="majorBidi"/>
          <w:sz w:val="26"/>
          <w:szCs w:val="26"/>
        </w:rPr>
        <w:t xml:space="preserve"> (Louvain : institut de linguistique,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1974) il est </w:t>
      </w:r>
      <w:r w:rsidR="001040D5" w:rsidRPr="00E0005C">
        <w:rPr>
          <w:rFonts w:asciiTheme="majorBidi" w:hAnsiTheme="majorBidi" w:cstheme="majorBidi"/>
          <w:sz w:val="26"/>
          <w:szCs w:val="26"/>
        </w:rPr>
        <w:t>nécessaire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533232" w:rsidRPr="00E0005C">
        <w:rPr>
          <w:rFonts w:asciiTheme="majorBidi" w:hAnsiTheme="majorBidi" w:cstheme="majorBidi"/>
          <w:sz w:val="26"/>
          <w:szCs w:val="26"/>
        </w:rPr>
        <w:t>de marquer le rapport du sujet à sa langue et à</w:t>
      </w:r>
      <w:r w:rsidRPr="00E0005C">
        <w:rPr>
          <w:rFonts w:asciiTheme="majorBidi" w:hAnsiTheme="majorBidi" w:cstheme="majorBidi"/>
          <w:sz w:val="26"/>
          <w:szCs w:val="26"/>
        </w:rPr>
        <w:t xml:space="preserve"> son histoire et qui annonce la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troisième</w:t>
      </w:r>
      <w:r w:rsidRPr="00E0005C">
        <w:rPr>
          <w:rFonts w:asciiTheme="majorBidi" w:hAnsiTheme="majorBidi" w:cstheme="majorBidi"/>
          <w:sz w:val="26"/>
          <w:szCs w:val="26"/>
        </w:rPr>
        <w:t xml:space="preserve"> transformation que doit accomplir l’</w:t>
      </w:r>
      <w:r w:rsidR="001040D5" w:rsidRPr="00E0005C">
        <w:rPr>
          <w:rFonts w:asciiTheme="majorBidi" w:hAnsiTheme="majorBidi" w:cstheme="majorBidi"/>
          <w:sz w:val="26"/>
          <w:szCs w:val="26"/>
        </w:rPr>
        <w:t>étude</w:t>
      </w:r>
      <w:r w:rsidRPr="00E0005C">
        <w:rPr>
          <w:rFonts w:asciiTheme="majorBidi" w:hAnsiTheme="majorBidi" w:cstheme="majorBidi"/>
          <w:sz w:val="26"/>
          <w:szCs w:val="26"/>
        </w:rPr>
        <w:t xml:space="preserve"> de la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Pr="00E0005C">
        <w:rPr>
          <w:rFonts w:asciiTheme="majorBidi" w:hAnsiTheme="majorBidi" w:cstheme="majorBidi"/>
          <w:sz w:val="26"/>
          <w:szCs w:val="26"/>
        </w:rPr>
        <w:t>.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</w:p>
    <w:p w:rsidR="00533232" w:rsidRPr="00E0005C" w:rsidRDefault="00533232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</w:p>
    <w:p w:rsidR="004C685D" w:rsidRPr="00E0005C" w:rsidRDefault="004C685D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lastRenderedPageBreak/>
        <w:t xml:space="preserve">Paula </w:t>
      </w:r>
      <w:proofErr w:type="spellStart"/>
      <w:r w:rsidRPr="00E0005C">
        <w:rPr>
          <w:rFonts w:asciiTheme="majorBidi" w:hAnsiTheme="majorBidi" w:cstheme="majorBidi"/>
          <w:sz w:val="26"/>
          <w:szCs w:val="26"/>
        </w:rPr>
        <w:t>Diaconescu</w:t>
      </w:r>
      <w:proofErr w:type="spellEnd"/>
      <w:r w:rsidRPr="00E0005C">
        <w:rPr>
          <w:rFonts w:asciiTheme="majorBidi" w:hAnsiTheme="majorBidi" w:cstheme="majorBidi"/>
          <w:sz w:val="26"/>
          <w:szCs w:val="26"/>
        </w:rPr>
        <w:t xml:space="preserve">, affirme que dans le discours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littéraire</w:t>
      </w:r>
      <w:r w:rsidRPr="00E0005C">
        <w:rPr>
          <w:rFonts w:asciiTheme="majorBidi" w:hAnsiTheme="majorBidi" w:cstheme="majorBidi"/>
          <w:sz w:val="26"/>
          <w:szCs w:val="26"/>
        </w:rPr>
        <w:t>, bien plus que dans la langue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>naturelle ou dans le discours scientifique, les significations des mots oscillent entre leurs acceptions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dénotatives</w:t>
      </w:r>
      <w:r w:rsidRPr="00E0005C">
        <w:rPr>
          <w:rFonts w:asciiTheme="majorBidi" w:hAnsiTheme="majorBidi" w:cstheme="majorBidi"/>
          <w:sz w:val="26"/>
          <w:szCs w:val="26"/>
        </w:rPr>
        <w:t xml:space="preserve"> et leurs acceptions connotatives.</w:t>
      </w:r>
    </w:p>
    <w:p w:rsidR="00533232" w:rsidRPr="00E0005C" w:rsidRDefault="00533232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</w:p>
    <w:p w:rsidR="004C685D" w:rsidRPr="00E0005C" w:rsidRDefault="004C685D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En conclusion, </w:t>
      </w:r>
      <w:r w:rsidR="001040D5" w:rsidRPr="00E0005C">
        <w:rPr>
          <w:rFonts w:asciiTheme="majorBidi" w:hAnsiTheme="majorBidi" w:cstheme="majorBidi"/>
          <w:sz w:val="26"/>
          <w:szCs w:val="26"/>
        </w:rPr>
        <w:t>même</w:t>
      </w:r>
      <w:r w:rsidRPr="00E0005C">
        <w:rPr>
          <w:rFonts w:asciiTheme="majorBidi" w:hAnsiTheme="majorBidi" w:cstheme="majorBidi"/>
          <w:sz w:val="26"/>
          <w:szCs w:val="26"/>
        </w:rPr>
        <w:t xml:space="preserve"> si la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littérarité</w:t>
      </w:r>
      <w:r w:rsidRPr="00E0005C">
        <w:rPr>
          <w:rFonts w:asciiTheme="majorBidi" w:hAnsiTheme="majorBidi" w:cstheme="majorBidi"/>
          <w:sz w:val="26"/>
          <w:szCs w:val="26"/>
        </w:rPr>
        <w:t xml:space="preserve"> n’est peut </w:t>
      </w:r>
      <w:r w:rsidR="001040D5" w:rsidRPr="00E0005C">
        <w:rPr>
          <w:rFonts w:asciiTheme="majorBidi" w:hAnsiTheme="majorBidi" w:cstheme="majorBidi"/>
          <w:sz w:val="26"/>
          <w:szCs w:val="26"/>
        </w:rPr>
        <w:t>être</w:t>
      </w:r>
      <w:r w:rsidRPr="00E0005C">
        <w:rPr>
          <w:rFonts w:asciiTheme="majorBidi" w:hAnsiTheme="majorBidi" w:cstheme="majorBidi"/>
          <w:sz w:val="26"/>
          <w:szCs w:val="26"/>
        </w:rPr>
        <w:t xml:space="preserve"> pas </w:t>
      </w:r>
      <w:r w:rsidR="001040D5" w:rsidRPr="00E0005C">
        <w:rPr>
          <w:rFonts w:asciiTheme="majorBidi" w:hAnsiTheme="majorBidi" w:cstheme="majorBidi"/>
          <w:sz w:val="26"/>
          <w:szCs w:val="26"/>
        </w:rPr>
        <w:t>cernée</w:t>
      </w:r>
      <w:r w:rsidRPr="00E0005C">
        <w:rPr>
          <w:rFonts w:asciiTheme="majorBidi" w:hAnsiTheme="majorBidi" w:cstheme="majorBidi"/>
          <w:sz w:val="26"/>
          <w:szCs w:val="26"/>
        </w:rPr>
        <w:t xml:space="preserve"> scientifiquement faute d’outils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et de </w:t>
      </w:r>
      <w:r w:rsidR="001040D5" w:rsidRPr="00E0005C">
        <w:rPr>
          <w:rFonts w:asciiTheme="majorBidi" w:hAnsiTheme="majorBidi" w:cstheme="majorBidi"/>
          <w:sz w:val="26"/>
          <w:szCs w:val="26"/>
        </w:rPr>
        <w:t>paramètres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précis</w:t>
      </w:r>
      <w:r w:rsidRPr="00E0005C">
        <w:rPr>
          <w:rFonts w:asciiTheme="majorBidi" w:hAnsiTheme="majorBidi" w:cstheme="majorBidi"/>
          <w:sz w:val="26"/>
          <w:szCs w:val="26"/>
        </w:rPr>
        <w:t>, il n’en demeure pas que l’on puisse affirmer sans aucun doute possible que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 xml:space="preserve">le discours </w:t>
      </w:r>
      <w:r w:rsidR="001040D5" w:rsidRPr="00E0005C">
        <w:rPr>
          <w:rFonts w:asciiTheme="majorBidi" w:hAnsiTheme="majorBidi" w:cstheme="majorBidi"/>
          <w:sz w:val="26"/>
          <w:szCs w:val="26"/>
        </w:rPr>
        <w:t>littéraire</w:t>
      </w:r>
      <w:r w:rsidR="00533232" w:rsidRPr="00E0005C">
        <w:rPr>
          <w:rFonts w:asciiTheme="majorBidi" w:hAnsiTheme="majorBidi" w:cstheme="majorBidi"/>
          <w:sz w:val="26"/>
          <w:szCs w:val="26"/>
        </w:rPr>
        <w:t xml:space="preserve"> est un discours à</w:t>
      </w:r>
      <w:r w:rsidRPr="00E0005C">
        <w:rPr>
          <w:rFonts w:asciiTheme="majorBidi" w:hAnsiTheme="majorBidi" w:cstheme="majorBidi"/>
          <w:sz w:val="26"/>
          <w:szCs w:val="26"/>
        </w:rPr>
        <w:t xml:space="preserve"> vocation plurivoque, alors que le discours scientifique,</w:t>
      </w:r>
      <w:r w:rsidR="00AB0C89"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Theme="majorBidi" w:hAnsiTheme="majorBidi" w:cstheme="majorBidi"/>
          <w:sz w:val="26"/>
          <w:szCs w:val="26"/>
        </w:rPr>
        <w:t>journalistique ou celui de la langue naturell</w:t>
      </w:r>
      <w:r w:rsidR="00533232" w:rsidRPr="00E0005C">
        <w:rPr>
          <w:rFonts w:asciiTheme="majorBidi" w:hAnsiTheme="majorBidi" w:cstheme="majorBidi"/>
          <w:sz w:val="26"/>
          <w:szCs w:val="26"/>
        </w:rPr>
        <w:t>e sont des discours à</w:t>
      </w:r>
      <w:r w:rsidRPr="00E0005C">
        <w:rPr>
          <w:rFonts w:asciiTheme="majorBidi" w:hAnsiTheme="majorBidi" w:cstheme="majorBidi"/>
          <w:sz w:val="26"/>
          <w:szCs w:val="26"/>
        </w:rPr>
        <w:t xml:space="preserve"> vocation univoque.</w:t>
      </w:r>
    </w:p>
    <w:p w:rsidR="00533232" w:rsidRPr="00E0005C" w:rsidRDefault="00533232" w:rsidP="00AB0C89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>Bibliographie :</w:t>
      </w: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>1- Barthes, Roland</w:t>
      </w:r>
      <w:proofErr w:type="gramStart"/>
      <w:r w:rsidRPr="00E0005C">
        <w:rPr>
          <w:rFonts w:asciiTheme="majorBidi" w:hAnsiTheme="majorBidi" w:cstheme="majorBidi"/>
          <w:sz w:val="26"/>
          <w:szCs w:val="26"/>
        </w:rPr>
        <w:t>.–</w:t>
      </w:r>
      <w:proofErr w:type="gramEnd"/>
      <w:r w:rsidRPr="00E0005C">
        <w:rPr>
          <w:rFonts w:asciiTheme="majorBidi" w:hAnsiTheme="majorBidi" w:cstheme="majorBidi"/>
          <w:sz w:val="26"/>
          <w:szCs w:val="26"/>
        </w:rPr>
        <w:t xml:space="preserve"> Le </w:t>
      </w:r>
      <w:r w:rsidR="001040D5" w:rsidRPr="00E0005C">
        <w:rPr>
          <w:rFonts w:asciiTheme="majorBidi" w:hAnsiTheme="majorBidi" w:cstheme="majorBidi"/>
          <w:sz w:val="26"/>
          <w:szCs w:val="26"/>
        </w:rPr>
        <w:t>degré</w:t>
      </w:r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="001040D5" w:rsidRPr="00E0005C">
        <w:rPr>
          <w:rFonts w:asciiTheme="majorBidi" w:hAnsiTheme="majorBidi" w:cstheme="majorBidi"/>
          <w:sz w:val="26"/>
          <w:szCs w:val="26"/>
        </w:rPr>
        <w:t>zéro</w:t>
      </w:r>
      <w:r w:rsidRPr="00E0005C">
        <w:rPr>
          <w:rFonts w:asciiTheme="majorBidi" w:hAnsiTheme="majorBidi" w:cstheme="majorBidi"/>
          <w:sz w:val="26"/>
          <w:szCs w:val="26"/>
        </w:rPr>
        <w:t xml:space="preserve"> de l’</w:t>
      </w:r>
      <w:r w:rsidR="001040D5" w:rsidRPr="00E0005C">
        <w:rPr>
          <w:rFonts w:asciiTheme="majorBidi" w:hAnsiTheme="majorBidi" w:cstheme="majorBidi"/>
          <w:sz w:val="26"/>
          <w:szCs w:val="26"/>
        </w:rPr>
        <w:t>écriture</w:t>
      </w:r>
      <w:r w:rsidRPr="00E0005C">
        <w:rPr>
          <w:rFonts w:asciiTheme="majorBidi" w:hAnsiTheme="majorBidi" w:cstheme="majorBidi"/>
          <w:sz w:val="26"/>
          <w:szCs w:val="26"/>
        </w:rPr>
        <w:t>.– Paris : Seuil, 1953.</w:t>
      </w: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2- </w:t>
      </w:r>
      <w:proofErr w:type="spellStart"/>
      <w:r w:rsidRPr="00E0005C">
        <w:rPr>
          <w:rFonts w:asciiTheme="majorBidi" w:hAnsiTheme="majorBidi" w:cstheme="majorBidi"/>
          <w:sz w:val="26"/>
          <w:szCs w:val="26"/>
        </w:rPr>
        <w:t>Diaconescu</w:t>
      </w:r>
      <w:proofErr w:type="spellEnd"/>
      <w:r w:rsidRPr="00E0005C">
        <w:rPr>
          <w:rFonts w:asciiTheme="majorBidi" w:hAnsiTheme="majorBidi" w:cstheme="majorBidi"/>
          <w:sz w:val="26"/>
          <w:szCs w:val="26"/>
        </w:rPr>
        <w:t>, Paula</w:t>
      </w:r>
      <w:proofErr w:type="gramStart"/>
      <w:r w:rsidRPr="00E0005C">
        <w:rPr>
          <w:rFonts w:asciiTheme="majorBidi" w:hAnsiTheme="majorBidi" w:cstheme="majorBidi"/>
          <w:sz w:val="26"/>
          <w:szCs w:val="26"/>
        </w:rPr>
        <w:t>.–</w:t>
      </w:r>
      <w:proofErr w:type="gramEnd"/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r w:rsidRPr="00E0005C">
        <w:rPr>
          <w:rFonts w:ascii="Cambria Math" w:hAnsi="Cambria Math" w:cstheme="majorBidi"/>
          <w:sz w:val="26"/>
          <w:szCs w:val="26"/>
        </w:rPr>
        <w:t>≪</w:t>
      </w:r>
      <w:r w:rsidR="00B129C8" w:rsidRPr="00E0005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129C8" w:rsidRPr="00E0005C">
        <w:rPr>
          <w:rFonts w:asciiTheme="majorBidi" w:hAnsiTheme="majorBidi" w:cstheme="majorBidi"/>
          <w:sz w:val="26"/>
          <w:szCs w:val="26"/>
        </w:rPr>
        <w:t>Semantique</w:t>
      </w:r>
      <w:proofErr w:type="spellEnd"/>
      <w:r w:rsidR="00B129C8" w:rsidRPr="00E0005C">
        <w:rPr>
          <w:rFonts w:asciiTheme="majorBidi" w:hAnsiTheme="majorBidi" w:cstheme="majorBidi"/>
          <w:sz w:val="26"/>
          <w:szCs w:val="26"/>
        </w:rPr>
        <w:t xml:space="preserve"> et stylisti</w:t>
      </w:r>
      <w:r w:rsidRPr="00E0005C">
        <w:rPr>
          <w:rFonts w:asciiTheme="majorBidi" w:hAnsiTheme="majorBidi" w:cstheme="majorBidi"/>
          <w:sz w:val="26"/>
          <w:szCs w:val="26"/>
        </w:rPr>
        <w:t>que (</w:t>
      </w:r>
      <w:r w:rsidR="00B129C8" w:rsidRPr="00E0005C">
        <w:rPr>
          <w:rFonts w:asciiTheme="majorBidi" w:hAnsiTheme="majorBidi" w:cstheme="majorBidi"/>
          <w:sz w:val="26"/>
          <w:szCs w:val="26"/>
        </w:rPr>
        <w:t>Méthodes d’investigati</w:t>
      </w:r>
      <w:r w:rsidRPr="00E0005C">
        <w:rPr>
          <w:rFonts w:asciiTheme="majorBidi" w:hAnsiTheme="majorBidi" w:cstheme="majorBidi"/>
          <w:sz w:val="26"/>
          <w:szCs w:val="26"/>
        </w:rPr>
        <w:t xml:space="preserve">on d’un texte </w:t>
      </w:r>
      <w:r w:rsidRPr="00E0005C">
        <w:rPr>
          <w:rFonts w:ascii="Cambria Math" w:hAnsi="Cambria Math" w:cstheme="majorBidi"/>
          <w:sz w:val="26"/>
          <w:szCs w:val="26"/>
        </w:rPr>
        <w:t>≫</w:t>
      </w:r>
      <w:r w:rsidRPr="00E0005C">
        <w:rPr>
          <w:rFonts w:asciiTheme="majorBidi" w:hAnsiTheme="majorBidi" w:cstheme="majorBidi"/>
          <w:sz w:val="26"/>
          <w:szCs w:val="26"/>
        </w:rPr>
        <w:t>), in :</w:t>
      </w: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E0005C">
        <w:rPr>
          <w:rFonts w:asciiTheme="majorBidi" w:hAnsiTheme="majorBidi" w:cstheme="majorBidi"/>
          <w:sz w:val="26"/>
          <w:szCs w:val="26"/>
        </w:rPr>
        <w:t>Philologia</w:t>
      </w:r>
      <w:proofErr w:type="spellEnd"/>
      <w:r w:rsidRPr="00E0005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0005C">
        <w:rPr>
          <w:rFonts w:asciiTheme="majorBidi" w:hAnsiTheme="majorBidi" w:cstheme="majorBidi"/>
          <w:sz w:val="26"/>
          <w:szCs w:val="26"/>
        </w:rPr>
        <w:t>Pragensia</w:t>
      </w:r>
      <w:proofErr w:type="spellEnd"/>
      <w:r w:rsidRPr="00E0005C">
        <w:rPr>
          <w:rFonts w:asciiTheme="majorBidi" w:hAnsiTheme="majorBidi" w:cstheme="majorBidi"/>
          <w:sz w:val="26"/>
          <w:szCs w:val="26"/>
        </w:rPr>
        <w:t>, t. 12 (1969), n̊4, pp. 238-245.</w:t>
      </w: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>3- Jakobson, Roman</w:t>
      </w:r>
      <w:proofErr w:type="gramStart"/>
      <w:r w:rsidRPr="00E0005C">
        <w:rPr>
          <w:rFonts w:asciiTheme="majorBidi" w:hAnsiTheme="majorBidi" w:cstheme="majorBidi"/>
          <w:sz w:val="26"/>
          <w:szCs w:val="26"/>
        </w:rPr>
        <w:t>.–</w:t>
      </w:r>
      <w:proofErr w:type="gramEnd"/>
      <w:r w:rsidRPr="00E0005C">
        <w:rPr>
          <w:rFonts w:asciiTheme="majorBidi" w:hAnsiTheme="majorBidi" w:cstheme="majorBidi"/>
          <w:sz w:val="26"/>
          <w:szCs w:val="26"/>
        </w:rPr>
        <w:t xml:space="preserve"> Essais de linguistique </w:t>
      </w:r>
      <w:r w:rsidR="001040D5" w:rsidRPr="00E0005C">
        <w:rPr>
          <w:rFonts w:asciiTheme="majorBidi" w:hAnsiTheme="majorBidi" w:cstheme="majorBidi"/>
          <w:sz w:val="26"/>
          <w:szCs w:val="26"/>
        </w:rPr>
        <w:t>générale</w:t>
      </w:r>
      <w:r w:rsidRPr="00E0005C">
        <w:rPr>
          <w:rFonts w:asciiTheme="majorBidi" w:hAnsiTheme="majorBidi" w:cstheme="majorBidi"/>
          <w:sz w:val="26"/>
          <w:szCs w:val="26"/>
        </w:rPr>
        <w:t>.– Paris : Minuit, 1969.</w:t>
      </w: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 xml:space="preserve">4- Kristeva, Julia. -- </w:t>
      </w:r>
      <w:proofErr w:type="spellStart"/>
      <w:r w:rsidRPr="00E0005C">
        <w:rPr>
          <w:rFonts w:asciiTheme="majorBidi" w:hAnsiTheme="majorBidi" w:cstheme="majorBidi"/>
          <w:sz w:val="26"/>
          <w:szCs w:val="26"/>
        </w:rPr>
        <w:t>Semeiotike</w:t>
      </w:r>
      <w:proofErr w:type="spellEnd"/>
      <w:proofErr w:type="gramStart"/>
      <w:r w:rsidRPr="00E0005C">
        <w:rPr>
          <w:rFonts w:asciiTheme="majorBidi" w:hAnsiTheme="majorBidi" w:cstheme="majorBidi"/>
          <w:sz w:val="26"/>
          <w:szCs w:val="26"/>
        </w:rPr>
        <w:t>.–</w:t>
      </w:r>
      <w:proofErr w:type="gramEnd"/>
      <w:r w:rsidRPr="00E0005C">
        <w:rPr>
          <w:rFonts w:asciiTheme="majorBidi" w:hAnsiTheme="majorBidi" w:cstheme="majorBidi"/>
          <w:sz w:val="26"/>
          <w:szCs w:val="26"/>
        </w:rPr>
        <w:t xml:space="preserve"> Paris : Seuil, 1969.</w:t>
      </w:r>
    </w:p>
    <w:p w:rsidR="004C685D" w:rsidRPr="00E0005C" w:rsidRDefault="004C685D" w:rsidP="00206683">
      <w:pPr>
        <w:pStyle w:val="Sansinterligne"/>
        <w:jc w:val="both"/>
        <w:rPr>
          <w:rFonts w:asciiTheme="majorBidi" w:hAnsiTheme="majorBidi" w:cstheme="majorBidi"/>
          <w:sz w:val="26"/>
          <w:szCs w:val="26"/>
        </w:rPr>
      </w:pPr>
      <w:r w:rsidRPr="00E0005C">
        <w:rPr>
          <w:rFonts w:asciiTheme="majorBidi" w:hAnsiTheme="majorBidi" w:cstheme="majorBidi"/>
          <w:sz w:val="26"/>
          <w:szCs w:val="26"/>
        </w:rPr>
        <w:t>5- RIFFATERRE, M. (1979), La production du texte, Paris, Seuil</w:t>
      </w:r>
    </w:p>
    <w:sectPr w:rsidR="004C685D" w:rsidRPr="00E0005C" w:rsidSect="004C685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73" w:rsidRDefault="00BF2873" w:rsidP="00E0005C">
      <w:pPr>
        <w:spacing w:after="0" w:line="240" w:lineRule="auto"/>
      </w:pPr>
      <w:r>
        <w:separator/>
      </w:r>
    </w:p>
  </w:endnote>
  <w:endnote w:type="continuationSeparator" w:id="0">
    <w:p w:rsidR="00BF2873" w:rsidRDefault="00BF2873" w:rsidP="00E0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6516"/>
      <w:docPartObj>
        <w:docPartGallery w:val="Page Numbers (Bottom of Page)"/>
        <w:docPartUnique/>
      </w:docPartObj>
    </w:sdtPr>
    <w:sdtContent>
      <w:p w:rsidR="00E0005C" w:rsidRDefault="00E0005C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005C" w:rsidRDefault="00E000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73" w:rsidRDefault="00BF2873" w:rsidP="00E0005C">
      <w:pPr>
        <w:spacing w:after="0" w:line="240" w:lineRule="auto"/>
      </w:pPr>
      <w:r>
        <w:separator/>
      </w:r>
    </w:p>
  </w:footnote>
  <w:footnote w:type="continuationSeparator" w:id="0">
    <w:p w:rsidR="00BF2873" w:rsidRDefault="00BF2873" w:rsidP="00E00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85D"/>
    <w:rsid w:val="001040D5"/>
    <w:rsid w:val="00206683"/>
    <w:rsid w:val="004C685D"/>
    <w:rsid w:val="00533232"/>
    <w:rsid w:val="0075676D"/>
    <w:rsid w:val="007A3BD5"/>
    <w:rsid w:val="007F5ACC"/>
    <w:rsid w:val="00932CA2"/>
    <w:rsid w:val="00A07560"/>
    <w:rsid w:val="00AB0C89"/>
    <w:rsid w:val="00B129C8"/>
    <w:rsid w:val="00BF2873"/>
    <w:rsid w:val="00E0005C"/>
    <w:rsid w:val="00F8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685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0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005C"/>
  </w:style>
  <w:style w:type="paragraph" w:styleId="Pieddepage">
    <w:name w:val="footer"/>
    <w:basedOn w:val="Normal"/>
    <w:link w:val="PieddepageCar"/>
    <w:uiPriority w:val="99"/>
    <w:unhideWhenUsed/>
    <w:rsid w:val="00E0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AF67-80B3-47ED-947B-EF7BC091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2016-11-20T18:28:00Z</dcterms:created>
  <dcterms:modified xsi:type="dcterms:W3CDTF">2021-02-28T19:18:00Z</dcterms:modified>
</cp:coreProperties>
</file>