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32"/>
          <w:shd w:fill="auto" w:val="clear"/>
        </w:rPr>
      </w:pPr>
      <w:r>
        <w:object w:dxaOrig="9475" w:dyaOrig="870">
          <v:rect xmlns:o="urn:schemas-microsoft-com:office:office" xmlns:v="urn:schemas-microsoft-com:vml" id="rectole0000000000" style="width:473.750000pt;height:4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كلية العلوم الإنسانية والإجتماعية</w:t>
      </w:r>
    </w:p>
    <w:p>
      <w:pPr>
        <w:spacing w:before="0" w:after="0" w:line="240"/>
        <w:ind w:right="0" w:left="0" w:firstLine="0"/>
        <w:jc w:val="center"/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</w:pPr>
      <w:r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  <w:t xml:space="preserve">Faculté Sciences Humaines et Sociales </w:t>
      </w:r>
    </w:p>
    <w:p>
      <w:pPr>
        <w:spacing w:before="0" w:after="0" w:line="240"/>
        <w:ind w:right="0" w:left="0" w:firstLine="0"/>
        <w:jc w:val="center"/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قسم علوم وتقنيات النشاطات البدنية والرياضية</w:t>
      </w:r>
      <w:r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</w:pPr>
      <w:r>
        <w:rPr>
          <w:rFonts w:ascii="Berlin Sans FB" w:hAnsi="Berlin Sans FB" w:cs="Berlin Sans FB" w:eastAsia="Berlin Sans FB"/>
          <w:color w:val="000000"/>
          <w:spacing w:val="0"/>
          <w:position w:val="0"/>
          <w:sz w:val="28"/>
          <w:shd w:fill="FFFFFF" w:val="clear"/>
        </w:rPr>
        <w:t xml:space="preserve">Département des sciences et techniques des activités physiques et sportives</w:t>
      </w:r>
    </w:p>
    <w:p>
      <w:pPr>
        <w:spacing w:before="0" w:after="0" w:line="240"/>
        <w:ind w:right="0" w:left="0" w:firstLine="0"/>
        <w:jc w:val="center"/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u w:val="thick"/>
          <w:shd w:fill="FFFFFF" w:val="clear"/>
        </w:rPr>
        <w:t xml:space="preserve">Module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 : physiologie générale    le : 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_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08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_</w:t>
      </w:r>
      <w:r>
        <w:rPr>
          <w:rFonts w:ascii="Agency FB" w:hAnsi="Agency FB" w:cs="Agency FB" w:eastAsia="Agency FB"/>
          <w:b/>
          <w:color w:val="000000"/>
          <w:spacing w:val="0"/>
          <w:position w:val="0"/>
          <w:sz w:val="32"/>
          <w:shd w:fill="FFFFFF" w:val="clear"/>
        </w:rPr>
        <w:t xml:space="preserve">2021</w:t>
      </w: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الإسم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: ........................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اللقب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: ............................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الفوج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 : .........................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السياق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بعد تحصلك على شهادة البكالوريا و توجهك لقسم علوم الرياضة لا شك انك ستتلقى معارف وخبرات و تكوين لتصبح مدربا ناجحا أو أستاذ متخصصا أو رئيس أكاديمية رياضية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لتطبيق كفاءتك على أرض الواقع و المساهمة في دفع الحركة الرياضية الوطنية والسياسة الرياضية للدولة الجزائرية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السند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يعتبر جسم الإنسان آلة ربانية متكاملة الجوانب حيث كل وظائفه متكاملة مع بعضها البعض في تداخل شديد لضمان صحة جيدة وآداء الجسم بكفاءة عالية مهامه اليومية البدنية و الذهنية والنفسية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.... 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و بعدما دقت المنظمة العالمية للصحة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OMS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ناقوس الخطر و صنفت السمنة كمرض وليس ظاهرة و بتزايد و إنتشار أمراض نمط الحياة والعصر كالسكري، الضغط الدموي، الربو و ارتفاع نسبة الكوليستيرول ، أصبحت الرياضة حلا اقتصاديا صحيا وإجتماعيا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...  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التعليمية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إشرح مختلف المراحل و الأجهزة المتدخلة من دخول جزيئة الأكسجين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من الأنف مرورا بالجهاز التنفسي إلى القلب وجهاز الدوران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وضح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تدخل الجهاز العصبي العضلي لضمان الإنقباض العضلي ثم نهاية طرح ثنائي أكسيد الكاربون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بين مدى تأثر هذه الأجهزة والأعضاء بالجهد البدني والممارسة الرياضية  مرفقا عملك برسم توضيحي بالألوان ؟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…………</w:t>
      </w:r>
    </w:p>
    <w:p>
      <w:pPr>
        <w:spacing w:before="0" w:after="0" w:line="360"/>
        <w:ind w:right="0" w:left="0" w:firstLine="0"/>
        <w:jc w:val="righ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  <w:r>
        <w:object w:dxaOrig="8341" w:dyaOrig="12776">
          <v:rect xmlns:o="urn:schemas-microsoft-com:office:office" xmlns:v="urn:schemas-microsoft-com:vml" id="rectole0000000001" style="width:417.050000pt;height:638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