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56" w:rsidRDefault="00F21756" w:rsidP="009E0448">
      <w:pPr>
        <w:jc w:val="both"/>
        <w:rPr>
          <w:b/>
          <w:bCs/>
        </w:rPr>
      </w:pPr>
      <w:bookmarkStart w:id="0" w:name="_GoBack"/>
      <w:r>
        <w:rPr>
          <w:b/>
          <w:bCs/>
        </w:rPr>
        <w:t xml:space="preserve">Dr. Nassima </w:t>
      </w:r>
      <w:proofErr w:type="spellStart"/>
      <w:r>
        <w:rPr>
          <w:b/>
          <w:bCs/>
        </w:rPr>
        <w:t>Abadlia</w:t>
      </w:r>
      <w:proofErr w:type="spellEnd"/>
    </w:p>
    <w:p w:rsidR="00F21756" w:rsidRDefault="00F21756" w:rsidP="009E0448">
      <w:pPr>
        <w:jc w:val="both"/>
        <w:rPr>
          <w:b/>
          <w:bCs/>
        </w:rPr>
      </w:pPr>
      <w:r>
        <w:rPr>
          <w:b/>
          <w:bCs/>
        </w:rPr>
        <w:t>Maître de Conférences HDR.</w:t>
      </w:r>
    </w:p>
    <w:p w:rsidR="00F21756" w:rsidRDefault="00F21756" w:rsidP="009E0448">
      <w:pPr>
        <w:jc w:val="both"/>
        <w:rPr>
          <w:b/>
          <w:bCs/>
        </w:rPr>
      </w:pPr>
      <w:r>
        <w:rPr>
          <w:b/>
          <w:bCs/>
        </w:rPr>
        <w:t>Module ETL. 3</w:t>
      </w:r>
      <w:r w:rsidRPr="00F21756">
        <w:rPr>
          <w:b/>
          <w:bCs/>
          <w:vertAlign w:val="superscript"/>
        </w:rPr>
        <w:t>ème</w:t>
      </w:r>
      <w:r>
        <w:rPr>
          <w:b/>
          <w:bCs/>
        </w:rPr>
        <w:t xml:space="preserve"> année/ section B (1, 2,3)</w:t>
      </w:r>
    </w:p>
    <w:p w:rsidR="00F21756" w:rsidRDefault="00F21756" w:rsidP="009E0448">
      <w:pPr>
        <w:jc w:val="both"/>
        <w:rPr>
          <w:b/>
          <w:bCs/>
        </w:rPr>
      </w:pPr>
      <w:r>
        <w:rPr>
          <w:b/>
          <w:bCs/>
        </w:rPr>
        <w:t>Cours de narratologie</w:t>
      </w:r>
    </w:p>
    <w:p w:rsidR="00F21756" w:rsidRPr="00F21756" w:rsidRDefault="00F21756" w:rsidP="009E0448">
      <w:pPr>
        <w:jc w:val="both"/>
        <w:rPr>
          <w:b/>
          <w:bCs/>
        </w:rPr>
      </w:pPr>
      <w:r w:rsidRPr="00F21756">
        <w:rPr>
          <w:b/>
          <w:bCs/>
        </w:rPr>
        <w:t>Exercices</w:t>
      </w:r>
    </w:p>
    <w:p w:rsidR="00F21756" w:rsidRPr="00F21756" w:rsidRDefault="00F21756" w:rsidP="009E0448">
      <w:pPr>
        <w:jc w:val="both"/>
      </w:pPr>
      <w:r w:rsidRPr="00F21756">
        <w:t xml:space="preserve">Quel est le point de vue narratif adopté dans les extraits </w:t>
      </w:r>
      <w:proofErr w:type="gramStart"/>
      <w:r w:rsidRPr="00F21756">
        <w:t>suivants?</w:t>
      </w:r>
      <w:proofErr w:type="gramEnd"/>
      <w:r w:rsidRPr="00F21756">
        <w:t xml:space="preserve"> Coche la bonne réponse.</w:t>
      </w:r>
    </w:p>
    <w:p w:rsidR="00F21756" w:rsidRPr="00F21756" w:rsidRDefault="00F21756" w:rsidP="009E0448">
      <w:pPr>
        <w:numPr>
          <w:ilvl w:val="0"/>
          <w:numId w:val="1"/>
        </w:numPr>
        <w:jc w:val="both"/>
      </w:pPr>
      <w:r w:rsidRPr="00F21756">
        <w:t xml:space="preserve">« Il y avait en Westphalie, dans le château de M. le baron de </w:t>
      </w:r>
      <w:proofErr w:type="spellStart"/>
      <w:r w:rsidRPr="00F21756">
        <w:t>Thunder-ten-tronckh</w:t>
      </w:r>
      <w:proofErr w:type="spellEnd"/>
      <w:r w:rsidRPr="00F21756">
        <w:t xml:space="preserve">, un jeune garçon à qui la nature avait donné les </w:t>
      </w:r>
      <w:proofErr w:type="spellStart"/>
      <w:r w:rsidRPr="00F21756">
        <w:t>moeurs</w:t>
      </w:r>
      <w:proofErr w:type="spellEnd"/>
      <w:r w:rsidRPr="00F21756">
        <w:t xml:space="preserve"> les plus douces. Sa physionomie annonçait son âme. Il avait le jugement le plus droit, avec l’esprit le plus simple ; c’est, je crois, pour cette raison qu’on le nommait Candide. Les anciens domestiques de la maison soupçonnaient qu’il était fils de la </w:t>
      </w:r>
      <w:proofErr w:type="spellStart"/>
      <w:r w:rsidRPr="00F21756">
        <w:t>soeur</w:t>
      </w:r>
      <w:proofErr w:type="spellEnd"/>
      <w:r w:rsidRPr="00F21756">
        <w:t xml:space="preserve"> de monsieur le baron […]. » (Voltaire, </w:t>
      </w:r>
      <w:r w:rsidRPr="00F21756">
        <w:rPr>
          <w:i/>
          <w:iCs/>
        </w:rPr>
        <w:t>Candide</w:t>
      </w:r>
      <w:r w:rsidRPr="00F21756">
        <w:t>)</w:t>
      </w:r>
      <w:r w:rsidRPr="00F21756">
        <w:br/>
      </w:r>
    </w:p>
    <w:p w:rsidR="00F21756" w:rsidRPr="00F21756" w:rsidRDefault="00F21756" w:rsidP="009E0448">
      <w:pPr>
        <w:numPr>
          <w:ilvl w:val="1"/>
          <w:numId w:val="1"/>
        </w:numPr>
        <w:jc w:val="both"/>
      </w:pPr>
      <w:r w:rsidRPr="00F21756">
        <w:t>Point de vue omniscient</w:t>
      </w:r>
    </w:p>
    <w:p w:rsidR="00F21756" w:rsidRPr="00F21756" w:rsidRDefault="00F21756" w:rsidP="009E0448">
      <w:pPr>
        <w:numPr>
          <w:ilvl w:val="1"/>
          <w:numId w:val="1"/>
        </w:numPr>
        <w:jc w:val="both"/>
      </w:pPr>
      <w:r w:rsidRPr="00F21756">
        <w:t>Point de vue interne</w:t>
      </w:r>
    </w:p>
    <w:p w:rsidR="00F21756" w:rsidRPr="00F21756" w:rsidRDefault="00F21756" w:rsidP="009E0448">
      <w:pPr>
        <w:numPr>
          <w:ilvl w:val="1"/>
          <w:numId w:val="1"/>
        </w:numPr>
        <w:jc w:val="both"/>
      </w:pPr>
      <w:r w:rsidRPr="00F21756">
        <w:t>Point de vue externe</w:t>
      </w:r>
    </w:p>
    <w:p w:rsidR="00F21756" w:rsidRPr="00F21756" w:rsidRDefault="00F21756" w:rsidP="009E0448">
      <w:pPr>
        <w:numPr>
          <w:ilvl w:val="0"/>
          <w:numId w:val="1"/>
        </w:numPr>
        <w:jc w:val="both"/>
      </w:pPr>
      <w:r w:rsidRPr="00F21756">
        <w:t>« J’avais dix-sept ans, et j’achevais mes études de philosophie à Amiens, où mes parents, qui sont d’une des meilleures maisons de P., m’avaient envoyé. Je menais une vie si sage et si réglée, que mes maîtres me proposaient pour l’exemple du collège. Non que je fisse des efforts extraordinaires pour mériter cet éloge, mais j’ai l’humeur naturellement douce et tranquille. » (Prévost, </w:t>
      </w:r>
      <w:r w:rsidRPr="00F21756">
        <w:rPr>
          <w:i/>
          <w:iCs/>
        </w:rPr>
        <w:t xml:space="preserve">Manon </w:t>
      </w:r>
      <w:proofErr w:type="spellStart"/>
      <w:r w:rsidRPr="00F21756">
        <w:rPr>
          <w:i/>
          <w:iCs/>
        </w:rPr>
        <w:t>Lescaut</w:t>
      </w:r>
      <w:proofErr w:type="spellEnd"/>
      <w:r w:rsidRPr="00F21756">
        <w:t>)</w:t>
      </w:r>
      <w:r w:rsidRPr="00F21756">
        <w:br/>
      </w:r>
    </w:p>
    <w:p w:rsidR="00F21756" w:rsidRPr="00F21756" w:rsidRDefault="00F21756" w:rsidP="009E0448">
      <w:pPr>
        <w:numPr>
          <w:ilvl w:val="1"/>
          <w:numId w:val="1"/>
        </w:numPr>
        <w:jc w:val="both"/>
      </w:pPr>
      <w:r w:rsidRPr="00F21756">
        <w:t>Point de vue omniscient</w:t>
      </w:r>
    </w:p>
    <w:p w:rsidR="00F21756" w:rsidRPr="00F21756" w:rsidRDefault="00F21756" w:rsidP="009E0448">
      <w:pPr>
        <w:numPr>
          <w:ilvl w:val="1"/>
          <w:numId w:val="1"/>
        </w:numPr>
        <w:jc w:val="both"/>
      </w:pPr>
      <w:r w:rsidRPr="00F21756">
        <w:t>Point de vue interne</w:t>
      </w:r>
    </w:p>
    <w:p w:rsidR="00F21756" w:rsidRPr="00F21756" w:rsidRDefault="00F21756" w:rsidP="009E0448">
      <w:pPr>
        <w:numPr>
          <w:ilvl w:val="1"/>
          <w:numId w:val="1"/>
        </w:numPr>
        <w:jc w:val="both"/>
      </w:pPr>
      <w:r w:rsidRPr="00F21756">
        <w:t>Point de vue externe</w:t>
      </w:r>
    </w:p>
    <w:p w:rsidR="00F21756" w:rsidRPr="00F21756" w:rsidRDefault="00F21756" w:rsidP="009E0448">
      <w:pPr>
        <w:numPr>
          <w:ilvl w:val="0"/>
          <w:numId w:val="1"/>
        </w:numPr>
        <w:jc w:val="both"/>
      </w:pPr>
      <w:r w:rsidRPr="00F21756">
        <w:t xml:space="preserve">« Comme l’avaient prévu Athos et </w:t>
      </w:r>
      <w:proofErr w:type="spellStart"/>
      <w:r w:rsidRPr="00F21756">
        <w:t>Porthos</w:t>
      </w:r>
      <w:proofErr w:type="spellEnd"/>
      <w:r w:rsidRPr="00F21756">
        <w:t>, au bout d’une demi-heure d’Artagnan rentra. Cette fois encore il avait manqué son homme, qui avait disparu comme par enchantement. D’Artagnan avait couru, l’épée à la main, toutes les rues environnantes, mais il n’avait rien trouvé qui ressemblât à celui qu’il cherchait […]. » (Dumas, </w:t>
      </w:r>
      <w:r w:rsidRPr="00F21756">
        <w:rPr>
          <w:i/>
          <w:iCs/>
        </w:rPr>
        <w:t>Les Trois Mousquetaires</w:t>
      </w:r>
      <w:r w:rsidRPr="00F21756">
        <w:t>)</w:t>
      </w:r>
      <w:r w:rsidRPr="00F21756">
        <w:br/>
      </w:r>
    </w:p>
    <w:p w:rsidR="00F21756" w:rsidRPr="00F21756" w:rsidRDefault="00F21756" w:rsidP="009E0448">
      <w:pPr>
        <w:numPr>
          <w:ilvl w:val="1"/>
          <w:numId w:val="1"/>
        </w:numPr>
        <w:jc w:val="both"/>
      </w:pPr>
      <w:r w:rsidRPr="00F21756">
        <w:t>Point de vue omniscient</w:t>
      </w:r>
    </w:p>
    <w:p w:rsidR="00F21756" w:rsidRPr="00F21756" w:rsidRDefault="00F21756" w:rsidP="009E0448">
      <w:pPr>
        <w:numPr>
          <w:ilvl w:val="1"/>
          <w:numId w:val="1"/>
        </w:numPr>
        <w:jc w:val="both"/>
      </w:pPr>
      <w:r w:rsidRPr="00F21756">
        <w:t>Point de vue interne</w:t>
      </w:r>
    </w:p>
    <w:p w:rsidR="00F21756" w:rsidRPr="00F21756" w:rsidRDefault="00F21756" w:rsidP="009E0448">
      <w:pPr>
        <w:numPr>
          <w:ilvl w:val="1"/>
          <w:numId w:val="1"/>
        </w:numPr>
        <w:jc w:val="both"/>
      </w:pPr>
      <w:proofErr w:type="spellStart"/>
      <w:r w:rsidRPr="00F21756">
        <w:t>Poin</w:t>
      </w:r>
      <w:proofErr w:type="spellEnd"/>
      <w:r w:rsidRPr="00F21756">
        <w:t xml:space="preserve"> de vue externe</w:t>
      </w:r>
    </w:p>
    <w:p w:rsidR="00F21756" w:rsidRPr="00F21756" w:rsidRDefault="00F21756" w:rsidP="009E0448">
      <w:pPr>
        <w:numPr>
          <w:ilvl w:val="0"/>
          <w:numId w:val="1"/>
        </w:numPr>
        <w:jc w:val="both"/>
      </w:pPr>
      <w:r w:rsidRPr="00F21756">
        <w:t>« Deux hommes parurent. L’un venait de la Bastille, l’autre du Jardin des Plantes. Le plus grand, vêtu de toile, marchait le chapeau en arrière, le gilet déboutonné et sa cravate à la main. Le plus petit, dont le corps disparaissait dans une redingote marron, baissait la tête sous une casquette à visière pointue. Quand ils furent arrivés au milieu du boulevard, ils s’assirent à la même minute, sur le même banc. » (Flaubert, </w:t>
      </w:r>
      <w:r w:rsidRPr="00F21756">
        <w:rPr>
          <w:i/>
          <w:iCs/>
        </w:rPr>
        <w:t>Bouvard et Pécuchet</w:t>
      </w:r>
      <w:r w:rsidRPr="00F21756">
        <w:t>)</w:t>
      </w:r>
      <w:r w:rsidRPr="00F21756">
        <w:br/>
      </w:r>
    </w:p>
    <w:p w:rsidR="00F21756" w:rsidRPr="00F21756" w:rsidRDefault="00F21756" w:rsidP="009E0448">
      <w:pPr>
        <w:numPr>
          <w:ilvl w:val="1"/>
          <w:numId w:val="1"/>
        </w:numPr>
        <w:jc w:val="both"/>
      </w:pPr>
      <w:r w:rsidRPr="00F21756">
        <w:lastRenderedPageBreak/>
        <w:t>Point de vue omniscient</w:t>
      </w:r>
    </w:p>
    <w:p w:rsidR="00F21756" w:rsidRPr="00F21756" w:rsidRDefault="00F21756" w:rsidP="009E0448">
      <w:pPr>
        <w:numPr>
          <w:ilvl w:val="1"/>
          <w:numId w:val="1"/>
        </w:numPr>
        <w:jc w:val="both"/>
      </w:pPr>
      <w:r w:rsidRPr="00F21756">
        <w:t>Point de vue interne</w:t>
      </w:r>
    </w:p>
    <w:p w:rsidR="00F21756" w:rsidRPr="00F21756" w:rsidRDefault="00F21756" w:rsidP="009E0448">
      <w:pPr>
        <w:numPr>
          <w:ilvl w:val="1"/>
          <w:numId w:val="1"/>
        </w:numPr>
        <w:jc w:val="both"/>
      </w:pPr>
      <w:r w:rsidRPr="00F21756">
        <w:t>Point de vue externe</w:t>
      </w:r>
    </w:p>
    <w:p w:rsidR="00F21756" w:rsidRPr="00F21756" w:rsidRDefault="00F21756" w:rsidP="009E0448">
      <w:pPr>
        <w:numPr>
          <w:ilvl w:val="0"/>
          <w:numId w:val="1"/>
        </w:numPr>
        <w:jc w:val="both"/>
      </w:pPr>
      <w:r w:rsidRPr="00F21756">
        <w:t xml:space="preserve">« Il montait lentement les marches, le </w:t>
      </w:r>
      <w:proofErr w:type="spellStart"/>
      <w:r w:rsidRPr="00F21756">
        <w:t>coeur</w:t>
      </w:r>
      <w:proofErr w:type="spellEnd"/>
      <w:r w:rsidRPr="00F21756">
        <w:t xml:space="preserve"> battant, l’esprit anxieux, harcelé surtout par la crainte d’être ridicule ; et, soudain, il aperçut en face de lui un monsieur en grande toilette qui le regardait. Ils se trouvaient si près l’un de l’autre que Duroy fit un mouvement en arrière, puis il demeura stupéfait : c’était lui-même, reflété par une haute glace en pied qui formait sur le palier du premier une longue perspective de galerie. Un élan de joie le fit tressaillir, tant il se jugea mieux qu’il </w:t>
      </w:r>
      <w:proofErr w:type="gramStart"/>
      <w:r w:rsidRPr="00F21756">
        <w:t>n’aurait</w:t>
      </w:r>
      <w:proofErr w:type="gramEnd"/>
      <w:r w:rsidRPr="00F21756">
        <w:t xml:space="preserve"> cru. » (Maupassant, </w:t>
      </w:r>
      <w:r w:rsidRPr="00F21756">
        <w:rPr>
          <w:i/>
          <w:iCs/>
        </w:rPr>
        <w:t>Bel Ami</w:t>
      </w:r>
      <w:r w:rsidRPr="00F21756">
        <w:t>)</w:t>
      </w:r>
      <w:r w:rsidRPr="00F21756">
        <w:br/>
      </w:r>
    </w:p>
    <w:p w:rsidR="00F21756" w:rsidRPr="00F21756" w:rsidRDefault="00F21756" w:rsidP="009E0448">
      <w:pPr>
        <w:numPr>
          <w:ilvl w:val="1"/>
          <w:numId w:val="1"/>
        </w:numPr>
        <w:jc w:val="both"/>
      </w:pPr>
      <w:r w:rsidRPr="00F21756">
        <w:t>Point de vue omniscient</w:t>
      </w:r>
    </w:p>
    <w:p w:rsidR="00F21756" w:rsidRPr="00F21756" w:rsidRDefault="00F21756" w:rsidP="009E0448">
      <w:pPr>
        <w:numPr>
          <w:ilvl w:val="1"/>
          <w:numId w:val="1"/>
        </w:numPr>
        <w:jc w:val="both"/>
      </w:pPr>
      <w:r w:rsidRPr="00F21756">
        <w:t>Point de vue interne</w:t>
      </w:r>
    </w:p>
    <w:p w:rsidR="00F21756" w:rsidRPr="00F21756" w:rsidRDefault="00F21756" w:rsidP="009E0448">
      <w:pPr>
        <w:numPr>
          <w:ilvl w:val="1"/>
          <w:numId w:val="1"/>
        </w:numPr>
        <w:jc w:val="both"/>
      </w:pPr>
      <w:r w:rsidRPr="00F21756">
        <w:t>Point de vue externe</w:t>
      </w:r>
    </w:p>
    <w:p w:rsidR="00F21756" w:rsidRPr="00F21756" w:rsidRDefault="00F21756" w:rsidP="009E0448">
      <w:pPr>
        <w:numPr>
          <w:ilvl w:val="0"/>
          <w:numId w:val="1"/>
        </w:numPr>
        <w:jc w:val="both"/>
      </w:pPr>
      <w:r w:rsidRPr="00F21756">
        <w:t>« Vers la fin de l'année 1612, par une froide matinée de décembre, un jeune homme dont le vêtement était de très mince apparence, se promenait devant la porte d’une maison située rue des Grands-Augustins, à Paris. Après avoir assez longtemps marché dans cette rue avec l’irrésolution d’un amant qui n’ose se présenter chez sa première maîtresse, quelque facile qu’elle soit, il finit par franchir le seuil de cette porte, et demanda si maître François PORBUS était en son logis. » (Balzac, </w:t>
      </w:r>
      <w:r w:rsidRPr="00F21756">
        <w:rPr>
          <w:i/>
          <w:iCs/>
        </w:rPr>
        <w:t>Le chef-d’œuvre inconnu</w:t>
      </w:r>
      <w:r w:rsidRPr="00F21756">
        <w:t>)</w:t>
      </w:r>
      <w:r w:rsidRPr="00F21756">
        <w:br/>
      </w:r>
    </w:p>
    <w:p w:rsidR="00F21756" w:rsidRPr="00F21756" w:rsidRDefault="00F21756" w:rsidP="009E0448">
      <w:pPr>
        <w:numPr>
          <w:ilvl w:val="1"/>
          <w:numId w:val="1"/>
        </w:numPr>
        <w:jc w:val="both"/>
      </w:pPr>
      <w:r w:rsidRPr="00F21756">
        <w:t>Point de vue omniscient</w:t>
      </w:r>
    </w:p>
    <w:p w:rsidR="00F21756" w:rsidRPr="00F21756" w:rsidRDefault="00F21756" w:rsidP="009E0448">
      <w:pPr>
        <w:numPr>
          <w:ilvl w:val="1"/>
          <w:numId w:val="1"/>
        </w:numPr>
        <w:jc w:val="both"/>
      </w:pPr>
      <w:r w:rsidRPr="00F21756">
        <w:t>Point de vue interne</w:t>
      </w:r>
    </w:p>
    <w:p w:rsidR="00F21756" w:rsidRPr="00F21756" w:rsidRDefault="00F21756" w:rsidP="009E0448">
      <w:pPr>
        <w:numPr>
          <w:ilvl w:val="1"/>
          <w:numId w:val="1"/>
        </w:numPr>
        <w:jc w:val="both"/>
      </w:pPr>
      <w:r w:rsidRPr="00F21756">
        <w:t>Point de vue externe</w:t>
      </w:r>
    </w:p>
    <w:p w:rsidR="00F21756" w:rsidRPr="00F21756" w:rsidRDefault="00F21756" w:rsidP="009E0448">
      <w:pPr>
        <w:numPr>
          <w:ilvl w:val="0"/>
          <w:numId w:val="1"/>
        </w:numPr>
        <w:jc w:val="both"/>
      </w:pPr>
      <w:r w:rsidRPr="00F21756">
        <w:t xml:space="preserve">« Ce jour-là l’armée, qui venait de gagner la bataille de Ligny, était en pleine marche sur Bruxelles ; on était à la veille de la bataille de Waterloo. Sur le midi, la pluie à verse continuant toujours, Fabrice entendit le bruit du </w:t>
      </w:r>
      <w:proofErr w:type="gramStart"/>
      <w:r w:rsidRPr="00F21756">
        <w:t>canon;</w:t>
      </w:r>
      <w:proofErr w:type="gramEnd"/>
      <w:r w:rsidRPr="00F21756">
        <w:t xml:space="preserve"> ce bonheur lui fit oublier tout à fait les affreux moments de désespoir que venait de lui donner cette prison si injuste. Il marcha jusqu’à la nuit très avancée, et comme il commençait à avoir quelque bon sens, il alla prendre son logement dans une maison de paysan fort éloignée de la route. » (Stendhal, </w:t>
      </w:r>
      <w:r w:rsidRPr="00F21756">
        <w:rPr>
          <w:i/>
          <w:iCs/>
        </w:rPr>
        <w:t>La Chartreuse de Parme</w:t>
      </w:r>
      <w:r w:rsidRPr="00F21756">
        <w:t>)</w:t>
      </w:r>
      <w:r w:rsidRPr="00F21756">
        <w:br/>
      </w:r>
    </w:p>
    <w:p w:rsidR="00F21756" w:rsidRPr="00F21756" w:rsidRDefault="00F21756" w:rsidP="009E0448">
      <w:pPr>
        <w:numPr>
          <w:ilvl w:val="1"/>
          <w:numId w:val="1"/>
        </w:numPr>
        <w:jc w:val="both"/>
      </w:pPr>
      <w:r w:rsidRPr="00F21756">
        <w:t>Point de vue omniscient</w:t>
      </w:r>
    </w:p>
    <w:p w:rsidR="00F21756" w:rsidRPr="00F21756" w:rsidRDefault="00F21756" w:rsidP="009E0448">
      <w:pPr>
        <w:numPr>
          <w:ilvl w:val="1"/>
          <w:numId w:val="1"/>
        </w:numPr>
        <w:jc w:val="both"/>
      </w:pPr>
      <w:r w:rsidRPr="00F21756">
        <w:t>Point de vue interne</w:t>
      </w:r>
    </w:p>
    <w:p w:rsidR="00F21756" w:rsidRPr="00F21756" w:rsidRDefault="00F21756" w:rsidP="009E0448">
      <w:pPr>
        <w:numPr>
          <w:ilvl w:val="1"/>
          <w:numId w:val="1"/>
        </w:numPr>
        <w:jc w:val="both"/>
      </w:pPr>
      <w:r w:rsidRPr="00F21756">
        <w:t>Point de vue externe</w:t>
      </w:r>
    </w:p>
    <w:p w:rsidR="00F21756" w:rsidRPr="00F21756" w:rsidRDefault="00F21756" w:rsidP="009E0448">
      <w:pPr>
        <w:jc w:val="both"/>
      </w:pPr>
      <w:r w:rsidRPr="00F21756">
        <w:t>Quel point de vue narratif (point de vue omniscient, point de vue interne, point de vue externe) permet de...</w:t>
      </w:r>
    </w:p>
    <w:p w:rsidR="00F21756" w:rsidRPr="00F21756" w:rsidRDefault="00F21756" w:rsidP="009E0448">
      <w:pPr>
        <w:numPr>
          <w:ilvl w:val="0"/>
          <w:numId w:val="2"/>
        </w:numPr>
        <w:jc w:val="both"/>
      </w:pPr>
      <w:r w:rsidRPr="00F21756">
        <w:t>…décrire ce qu’il se passe d’un point de vue objectif, comme si la scène était filmée par une caméra ?</w:t>
      </w:r>
      <w:r w:rsidRPr="00F21756">
        <w:br/>
        <w:t>Point de vue </w:t>
      </w:r>
    </w:p>
    <w:p w:rsidR="00F21756" w:rsidRPr="00F21756" w:rsidRDefault="00F21756" w:rsidP="009E0448">
      <w:pPr>
        <w:numPr>
          <w:ilvl w:val="0"/>
          <w:numId w:val="2"/>
        </w:numPr>
        <w:jc w:val="both"/>
      </w:pPr>
      <w:r w:rsidRPr="00F21756">
        <w:lastRenderedPageBreak/>
        <w:t>…connaître les pensées de tous les personnages d’un récit ?</w:t>
      </w:r>
      <w:r w:rsidRPr="00F21756">
        <w:br/>
        <w:t>Point de vue </w:t>
      </w:r>
    </w:p>
    <w:p w:rsidR="00F21756" w:rsidRPr="00F21756" w:rsidRDefault="00F21756" w:rsidP="009E0448">
      <w:pPr>
        <w:numPr>
          <w:ilvl w:val="0"/>
          <w:numId w:val="2"/>
        </w:numPr>
        <w:jc w:val="both"/>
      </w:pPr>
      <w:r w:rsidRPr="00F21756">
        <w:t xml:space="preserve">…suivre l’évolution physique et psychologique d’un personnage en même temps que celui-ci la </w:t>
      </w:r>
      <w:proofErr w:type="spellStart"/>
      <w:r w:rsidRPr="00F21756">
        <w:t>vit</w:t>
      </w:r>
      <w:proofErr w:type="spellEnd"/>
      <w:r w:rsidRPr="00F21756">
        <w:t> ?</w:t>
      </w:r>
      <w:r w:rsidRPr="00F21756">
        <w:br/>
        <w:t>Point de vue </w:t>
      </w:r>
    </w:p>
    <w:p w:rsidR="00F21756" w:rsidRPr="00F21756" w:rsidRDefault="00F21756" w:rsidP="009E0448">
      <w:pPr>
        <w:numPr>
          <w:ilvl w:val="0"/>
          <w:numId w:val="2"/>
        </w:numPr>
        <w:jc w:val="both"/>
      </w:pPr>
      <w:r w:rsidRPr="00F21756">
        <w:t>…passer d’un lieu à un autre ou d’une temporalité à une autre à l’intérieur du récit ?</w:t>
      </w:r>
      <w:r w:rsidRPr="00F21756">
        <w:br/>
        <w:t>Point de vue </w:t>
      </w:r>
    </w:p>
    <w:p w:rsidR="00F21756" w:rsidRPr="00F21756" w:rsidRDefault="00F21756" w:rsidP="009E0448">
      <w:pPr>
        <w:numPr>
          <w:ilvl w:val="0"/>
          <w:numId w:val="2"/>
        </w:numPr>
        <w:jc w:val="both"/>
      </w:pPr>
      <w:r w:rsidRPr="00F21756">
        <w:t>…éveiller chez le lecteur l’attente de savoir ce qu’il va se passer ?</w:t>
      </w:r>
      <w:r w:rsidRPr="00F21756">
        <w:br/>
        <w:t>Point de vue </w:t>
      </w:r>
    </w:p>
    <w:p w:rsidR="00F21756" w:rsidRPr="00F21756" w:rsidRDefault="00F21756" w:rsidP="009E0448">
      <w:pPr>
        <w:numPr>
          <w:ilvl w:val="0"/>
          <w:numId w:val="2"/>
        </w:numPr>
        <w:jc w:val="both"/>
      </w:pPr>
      <w:r w:rsidRPr="00F21756">
        <w:t>…éveiller plus facilement chez le lecteur un sentiment d’identification avec le héros ?</w:t>
      </w:r>
      <w:r w:rsidRPr="00F21756">
        <w:br/>
        <w:t>Point de vue </w:t>
      </w:r>
    </w:p>
    <w:p w:rsidR="00F21756" w:rsidRPr="00F21756" w:rsidRDefault="00F21756" w:rsidP="009E0448">
      <w:pPr>
        <w:jc w:val="both"/>
      </w:pPr>
      <w:r w:rsidRPr="00F21756">
        <w:t> Vérifier les réponses</w:t>
      </w:r>
    </w:p>
    <w:p w:rsidR="009E0448" w:rsidRPr="009E0448" w:rsidRDefault="009E0448" w:rsidP="009E0448">
      <w:pPr>
        <w:jc w:val="both"/>
        <w:rPr>
          <w:rStyle w:val="Lienhypertexte"/>
        </w:rPr>
      </w:pPr>
      <w:r w:rsidRPr="009E0448">
        <w:rPr>
          <w:b/>
          <w:bCs/>
        </w:rPr>
        <w:t>Séries 2</w:t>
      </w:r>
      <w:r>
        <w:t xml:space="preserve"> à consulter sur le lien</w:t>
      </w:r>
      <w:r w:rsidRPr="009E0448">
        <w:fldChar w:fldCharType="begin"/>
      </w:r>
      <w:r w:rsidRPr="009E0448">
        <w:instrText xml:space="preserve"> HYPERLINK "http://keepschool.com/quiz/college/francais/la_focalisation.html" </w:instrText>
      </w:r>
      <w:r w:rsidRPr="009E0448">
        <w:fldChar w:fldCharType="separate"/>
      </w:r>
    </w:p>
    <w:p w:rsidR="009E0448" w:rsidRPr="009E0448" w:rsidRDefault="009E0448" w:rsidP="009E0448">
      <w:pPr>
        <w:jc w:val="both"/>
        <w:rPr>
          <w:rStyle w:val="Lienhypertexte"/>
        </w:rPr>
      </w:pPr>
      <w:r w:rsidRPr="009E0448">
        <w:rPr>
          <w:rStyle w:val="Lienhypertexte"/>
        </w:rPr>
        <w:t xml:space="preserve">La focalisation - Quizz de Français pour Collège – </w:t>
      </w:r>
      <w:proofErr w:type="spellStart"/>
      <w:r w:rsidRPr="009E0448">
        <w:rPr>
          <w:rStyle w:val="Lienhypertexte"/>
        </w:rPr>
        <w:t>KeepSchool</w:t>
      </w:r>
      <w:proofErr w:type="spellEnd"/>
      <w:r w:rsidRPr="009E0448">
        <w:rPr>
          <w:rStyle w:val="Lienhypertexte"/>
        </w:rPr>
        <w:t xml:space="preserve"> </w:t>
      </w:r>
    </w:p>
    <w:p w:rsidR="009E0448" w:rsidRPr="009E0448" w:rsidRDefault="009E0448" w:rsidP="009E0448">
      <w:pPr>
        <w:jc w:val="both"/>
        <w:rPr>
          <w:rStyle w:val="Lienhypertexte"/>
        </w:rPr>
      </w:pPr>
      <w:r w:rsidRPr="009E0448">
        <w:rPr>
          <w:rStyle w:val="Lienhypertexte"/>
          <w:b/>
          <w:bCs/>
        </w:rPr>
        <w:t>Exercices sur le point de vue : interne, externe, omniscient</w:t>
      </w:r>
    </w:p>
    <w:p w:rsidR="009E0448" w:rsidRPr="009E0448" w:rsidRDefault="009E0448" w:rsidP="009E0448">
      <w:pPr>
        <w:jc w:val="both"/>
        <w:rPr>
          <w:rStyle w:val="Lienhypertexte"/>
        </w:rPr>
      </w:pPr>
      <w:r w:rsidRPr="009E0448">
        <w:rPr>
          <w:rStyle w:val="Lienhypertexte"/>
          <w:b/>
          <w:bCs/>
        </w:rPr>
        <w:t> </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Dites à quelle personne est écrit chacun des textes, puis dites quel est le point de vue utilisé : interne, externe, omniscient. Justifiez en soulignant des mots ou des groupes de mots qui vous ont permis de répondre.</w:t>
      </w:r>
    </w:p>
    <w:p w:rsidR="009E0448" w:rsidRPr="009E0448" w:rsidRDefault="009E0448" w:rsidP="009E0448">
      <w:pPr>
        <w:jc w:val="both"/>
        <w:rPr>
          <w:rStyle w:val="Lienhypertexte"/>
        </w:rPr>
      </w:pPr>
      <w:r w:rsidRPr="009E0448">
        <w:rPr>
          <w:rStyle w:val="Lienhypertexte"/>
          <w:i/>
          <w:iCs/>
        </w:rPr>
        <w:t> </w:t>
      </w:r>
    </w:p>
    <w:p w:rsidR="009E0448" w:rsidRPr="009E0448" w:rsidRDefault="009E0448" w:rsidP="009E0448">
      <w:pPr>
        <w:jc w:val="both"/>
        <w:rPr>
          <w:rStyle w:val="Lienhypertexte"/>
        </w:rPr>
      </w:pPr>
      <w:r w:rsidRPr="009E0448">
        <w:rPr>
          <w:rStyle w:val="Lienhypertexte"/>
          <w:i/>
          <w:iCs/>
        </w:rPr>
        <w:t>Remarque : Pour faciliter le travail de recherche, la page peut-être imprimée.</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TEXTE 1</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En 1809, Mme </w:t>
      </w:r>
      <w:proofErr w:type="spellStart"/>
      <w:r w:rsidRPr="009E0448">
        <w:rPr>
          <w:rStyle w:val="Lienhypertexte"/>
        </w:rPr>
        <w:t>Descoings</w:t>
      </w:r>
      <w:proofErr w:type="spellEnd"/>
      <w:r w:rsidRPr="009E0448">
        <w:rPr>
          <w:rStyle w:val="Lienhypertexte"/>
        </w:rPr>
        <w:t>, qui ne disait point son âge, avait soixante-cinq ans. Nommée dans son temps la belle épicière, elle était une de ces femmes si rares que le temps respecte, et devait à une excellente constitution le privilège de garder</w:t>
      </w:r>
      <w:proofErr w:type="gramStart"/>
      <w:r w:rsidRPr="009E0448">
        <w:rPr>
          <w:rStyle w:val="Lienhypertexte"/>
        </w:rPr>
        <w:t>  un</w:t>
      </w:r>
      <w:proofErr w:type="gramEnd"/>
      <w:r w:rsidRPr="009E0448">
        <w:rPr>
          <w:rStyle w:val="Lienhypertexte"/>
        </w:rPr>
        <w:t>e beauté qui néanmoins ne soutenait pas un examen sérieux.</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hyperlink r:id="rId5" w:history="1">
        <w:r w:rsidRPr="009E0448">
          <w:rPr>
            <w:rStyle w:val="Lienhypertexte"/>
          </w:rPr>
          <w:t>Réponse</w:t>
        </w:r>
      </w:hyperlink>
      <w:r w:rsidRPr="009E0448">
        <w:rPr>
          <w:rStyle w:val="Lienhypertexte"/>
        </w:rPr>
        <w:t xml:space="preserve"> (à ne consulter qu’après avoir </w:t>
      </w:r>
      <w:proofErr w:type="spellStart"/>
      <w:r w:rsidRPr="009E0448">
        <w:rPr>
          <w:rStyle w:val="Lienhypertexte"/>
        </w:rPr>
        <w:t>chercher</w:t>
      </w:r>
      <w:proofErr w:type="spellEnd"/>
      <w:r w:rsidRPr="009E0448">
        <w:rPr>
          <w:rStyle w:val="Lienhypertexte"/>
        </w:rPr>
        <w:t>)</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TEXTE 2</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lastRenderedPageBreak/>
        <w:t>A l’époque où commence ce récit, c’est à dire en 1756, j’avais quatorze ans. J’étais un robuste et jeune Léonard plutôt trapu et rouquin quant à la couleur des cheveux. J’aimais à marauder dans les champs et quand mon père me cherchait, la couleur de mes cheveux révélait ma présence.</w:t>
      </w:r>
    </w:p>
    <w:p w:rsidR="009E0448" w:rsidRPr="009E0448" w:rsidRDefault="009E0448" w:rsidP="009E0448">
      <w:pPr>
        <w:jc w:val="both"/>
        <w:rPr>
          <w:rStyle w:val="Lienhypertexte"/>
        </w:rPr>
      </w:pPr>
      <w:r w:rsidRPr="009E0448">
        <w:rPr>
          <w:rStyle w:val="Lienhypertexte"/>
        </w:rPr>
        <w:t>A </w:t>
      </w:r>
      <w:proofErr w:type="spellStart"/>
      <w:r w:rsidRPr="009E0448">
        <w:rPr>
          <w:rStyle w:val="Lienhypertexte"/>
        </w:rPr>
        <w:t>Kerninon</w:t>
      </w:r>
      <w:proofErr w:type="spellEnd"/>
      <w:r w:rsidRPr="009E0448">
        <w:rPr>
          <w:rStyle w:val="Lienhypertexte"/>
        </w:rPr>
        <w:t>, la vie était sauvage, quelquefois féroce. La plupart des hommes vivaient de la pêche ou pillaient les épaves. J’ai couché bien des nuits en mer sous la grand-voile repliée en forme de tente. Je m’endormais bercé par la haute musique de la mer bretonne. Certaines nuits cela miaulait si fort que mon père prêtait l’oreille : « Ecoute, écoute, Louis-Marie, Ecoute-les. Ils se plaignent, ils gémissent. Ils veulent quelque chose, mais quoi ? ».</w:t>
      </w:r>
    </w:p>
    <w:p w:rsidR="009E0448" w:rsidRPr="009E0448" w:rsidRDefault="009E0448" w:rsidP="009E0448">
      <w:pPr>
        <w:jc w:val="both"/>
        <w:rPr>
          <w:rStyle w:val="Lienhypertexte"/>
        </w:rPr>
      </w:pPr>
      <w:r w:rsidRPr="009E0448">
        <w:rPr>
          <w:rStyle w:val="Lienhypertexte"/>
        </w:rPr>
        <w:t>Pierre Mac </w:t>
      </w:r>
      <w:proofErr w:type="spellStart"/>
      <w:r w:rsidRPr="009E0448">
        <w:rPr>
          <w:rStyle w:val="Lienhypertexte"/>
        </w:rPr>
        <w:t>Orlan</w:t>
      </w:r>
      <w:proofErr w:type="spellEnd"/>
      <w:r w:rsidRPr="009E0448">
        <w:rPr>
          <w:rStyle w:val="Lienhypertexte"/>
        </w:rPr>
        <w:t>, </w:t>
      </w:r>
      <w:r w:rsidRPr="009E0448">
        <w:rPr>
          <w:rStyle w:val="Lienhypertexte"/>
          <w:i/>
          <w:iCs/>
        </w:rPr>
        <w:t>Les Clients du bon chien jaune</w:t>
      </w:r>
      <w:r w:rsidRPr="009E0448">
        <w:rPr>
          <w:rStyle w:val="Lienhypertexte"/>
        </w:rPr>
        <w:t>, 1946.</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hyperlink r:id="rId6" w:history="1">
        <w:r w:rsidRPr="009E0448">
          <w:rPr>
            <w:rStyle w:val="Lienhypertexte"/>
          </w:rPr>
          <w:t>Réponse</w:t>
        </w:r>
      </w:hyperlink>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TEXTE 3</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 xml:space="preserve">Quant à D’Artagnan, il se trouva lancé contre Jussac </w:t>
      </w:r>
      <w:proofErr w:type="spellStart"/>
      <w:r w:rsidRPr="009E0448">
        <w:rPr>
          <w:rStyle w:val="Lienhypertexte"/>
        </w:rPr>
        <w:t>lui même</w:t>
      </w:r>
      <w:proofErr w:type="spellEnd"/>
      <w:r w:rsidRPr="009E0448">
        <w:rPr>
          <w:rStyle w:val="Lienhypertexte"/>
        </w:rPr>
        <w:t>. Le cœur du jeune gascon battait à lui briser la poitrine, non pas de peur, Dieu merci ! l n’en avait pas l’ombre, mais d’émulation ; il se battait comme un tigre en fureur, tournant dix fois</w:t>
      </w:r>
      <w:proofErr w:type="gramStart"/>
      <w:r w:rsidRPr="009E0448">
        <w:rPr>
          <w:rStyle w:val="Lienhypertexte"/>
        </w:rPr>
        <w:t>  autou</w:t>
      </w:r>
      <w:proofErr w:type="gramEnd"/>
      <w:r w:rsidRPr="009E0448">
        <w:rPr>
          <w:rStyle w:val="Lienhypertexte"/>
        </w:rPr>
        <w:t>r de son adversaire, changeant vingt fois ses gardes et son terrain. Jussac était, comme on le disait alors, friand de la lame, et avait fort pratiqué…</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A Dumas, </w:t>
      </w:r>
      <w:r w:rsidRPr="009E0448">
        <w:rPr>
          <w:rStyle w:val="Lienhypertexte"/>
          <w:i/>
          <w:iCs/>
        </w:rPr>
        <w:t>Les Trois Mousquetaires</w:t>
      </w:r>
      <w:r w:rsidRPr="009E0448">
        <w:rPr>
          <w:rStyle w:val="Lienhypertexte"/>
        </w:rPr>
        <w:t>, 1844.</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hyperlink r:id="rId7" w:history="1">
        <w:r w:rsidRPr="009E0448">
          <w:rPr>
            <w:rStyle w:val="Lienhypertexte"/>
          </w:rPr>
          <w:t>Réponse</w:t>
        </w:r>
      </w:hyperlink>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b/>
          <w:bCs/>
        </w:rPr>
        <w:t> </w:t>
      </w:r>
    </w:p>
    <w:p w:rsidR="009E0448" w:rsidRPr="009E0448" w:rsidRDefault="009E0448" w:rsidP="009E0448">
      <w:pPr>
        <w:jc w:val="both"/>
        <w:rPr>
          <w:rStyle w:val="Lienhypertexte"/>
        </w:rPr>
      </w:pPr>
      <w:r w:rsidRPr="009E0448">
        <w:rPr>
          <w:rStyle w:val="Lienhypertexte"/>
        </w:rPr>
        <w:t>TEXTE 4</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Deux hommes parurent.</w:t>
      </w:r>
    </w:p>
    <w:p w:rsidR="009E0448" w:rsidRPr="009E0448" w:rsidRDefault="009E0448" w:rsidP="009E0448">
      <w:pPr>
        <w:jc w:val="both"/>
        <w:rPr>
          <w:rStyle w:val="Lienhypertexte"/>
        </w:rPr>
      </w:pPr>
      <w:r w:rsidRPr="009E0448">
        <w:rPr>
          <w:rStyle w:val="Lienhypertexte"/>
        </w:rPr>
        <w:t>L’un venait de la bastille, l’autre du Jardin des Plantes. Le plus grand, vêtu de toile, marchait le chapeau en arrière, le gilet déboutonné, et sa cravate à la main. Le plus petit, dont le corps disparaissait dans une redingote marron, baissait la tête sous une casquette à visière pointue.</w:t>
      </w:r>
    </w:p>
    <w:p w:rsidR="009E0448" w:rsidRPr="009E0448" w:rsidRDefault="009E0448" w:rsidP="009E0448">
      <w:pPr>
        <w:jc w:val="both"/>
        <w:rPr>
          <w:rStyle w:val="Lienhypertexte"/>
        </w:rPr>
      </w:pPr>
      <w:r w:rsidRPr="009E0448">
        <w:rPr>
          <w:rStyle w:val="Lienhypertexte"/>
        </w:rPr>
        <w:t>Quand ils furent arrivés au milieu du boulevard, ils s’assirent, en même temps, sur le banc.</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Flaubert, </w:t>
      </w:r>
      <w:r w:rsidRPr="009E0448">
        <w:rPr>
          <w:rStyle w:val="Lienhypertexte"/>
          <w:i/>
          <w:iCs/>
        </w:rPr>
        <w:t>Bouvard et Pécuchet</w:t>
      </w:r>
      <w:r w:rsidRPr="009E0448">
        <w:rPr>
          <w:rStyle w:val="Lienhypertexte"/>
        </w:rPr>
        <w:t>, 1881.</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hyperlink r:id="rId8" w:history="1">
        <w:r w:rsidRPr="009E0448">
          <w:rPr>
            <w:rStyle w:val="Lienhypertexte"/>
          </w:rPr>
          <w:t>Réponse</w:t>
        </w:r>
      </w:hyperlink>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hyperlink r:id="rId9" w:anchor="_top" w:history="1">
        <w:r w:rsidRPr="009E0448">
          <w:rPr>
            <w:rStyle w:val="Lienhypertexte"/>
          </w:rPr>
          <w:t>Haut de page</w:t>
        </w:r>
      </w:hyperlink>
    </w:p>
    <w:p w:rsidR="009E0448" w:rsidRPr="009E0448" w:rsidRDefault="009E0448" w:rsidP="009E0448">
      <w:pPr>
        <w:jc w:val="both"/>
        <w:rPr>
          <w:rStyle w:val="Lienhypertexte"/>
        </w:rPr>
      </w:pPr>
      <w:r w:rsidRPr="009E0448">
        <w:rPr>
          <w:rStyle w:val="Lienhypertexte"/>
        </w:rPr>
        <w:t>TEXTE 5</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Une seule idée occupait sa tête vide d’ouvrier sans travail et sans gîte, l’espoir que le froid serait moins vif après le lever du jour. Depuis une heure, il avançait ainsi, lorsque sur la gauche, à deux kilomètres de </w:t>
      </w:r>
      <w:proofErr w:type="spellStart"/>
      <w:r w:rsidRPr="009E0448">
        <w:rPr>
          <w:rStyle w:val="Lienhypertexte"/>
        </w:rPr>
        <w:t>Montsou</w:t>
      </w:r>
      <w:proofErr w:type="spellEnd"/>
      <w:r w:rsidRPr="009E0448">
        <w:rPr>
          <w:rStyle w:val="Lienhypertexte"/>
        </w:rPr>
        <w:t>, il aperçut des feux rouges, trois brasiers brûlant en plein air et comme suspendus. D’abord, il hésita, pris de crainte ; puis, il ne put résister au besoin douloureux de se chauffer un instant les mains.</w:t>
      </w:r>
    </w:p>
    <w:p w:rsidR="009E0448" w:rsidRPr="009E0448" w:rsidRDefault="009E0448" w:rsidP="009E0448">
      <w:pPr>
        <w:jc w:val="both"/>
        <w:rPr>
          <w:rStyle w:val="Lienhypertexte"/>
        </w:rPr>
      </w:pPr>
      <w:r w:rsidRPr="009E0448">
        <w:rPr>
          <w:rStyle w:val="Lienhypertexte"/>
        </w:rPr>
        <w:t>Un chemin creux s’enfonçait. Tout disparut. Il avait à droite une palissade, […], tandis qu’un talus d’herbe s’élevait à gauche, surmonté d’une vision de village, aux toitures basses et uniformes.</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E. Zola, </w:t>
      </w:r>
      <w:r w:rsidRPr="009E0448">
        <w:rPr>
          <w:rStyle w:val="Lienhypertexte"/>
          <w:i/>
          <w:iCs/>
        </w:rPr>
        <w:t>Germinal</w:t>
      </w:r>
      <w:r w:rsidRPr="009E0448">
        <w:rPr>
          <w:rStyle w:val="Lienhypertexte"/>
        </w:rPr>
        <w:t>, 1885.</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hyperlink r:id="rId10" w:history="1">
        <w:r w:rsidRPr="009E0448">
          <w:rPr>
            <w:rStyle w:val="Lienhypertexte"/>
          </w:rPr>
          <w:t>Réponse</w:t>
        </w:r>
      </w:hyperlink>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TEXTE 6</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 xml:space="preserve">-          Veux-tu lire ce qu’il y a d’écrit </w:t>
      </w:r>
      <w:proofErr w:type="spellStart"/>
      <w:r w:rsidRPr="009E0448">
        <w:rPr>
          <w:rStyle w:val="Lienhypertexte"/>
        </w:rPr>
        <w:t>au dessus</w:t>
      </w:r>
      <w:proofErr w:type="spellEnd"/>
      <w:r w:rsidRPr="009E0448">
        <w:rPr>
          <w:rStyle w:val="Lienhypertexte"/>
        </w:rPr>
        <w:t xml:space="preserve"> de ta partition ? demanda la dame.</w:t>
      </w:r>
    </w:p>
    <w:p w:rsidR="009E0448" w:rsidRPr="009E0448" w:rsidRDefault="009E0448" w:rsidP="009E0448">
      <w:pPr>
        <w:jc w:val="both"/>
        <w:rPr>
          <w:rStyle w:val="Lienhypertexte"/>
        </w:rPr>
      </w:pPr>
      <w:r w:rsidRPr="009E0448">
        <w:rPr>
          <w:rStyle w:val="Lienhypertexte"/>
        </w:rPr>
        <w:t>-          Moderato cantabile, dit l’enfant.</w:t>
      </w:r>
    </w:p>
    <w:p w:rsidR="009E0448" w:rsidRPr="009E0448" w:rsidRDefault="009E0448" w:rsidP="009E0448">
      <w:pPr>
        <w:jc w:val="both"/>
        <w:rPr>
          <w:rStyle w:val="Lienhypertexte"/>
        </w:rPr>
      </w:pPr>
      <w:r w:rsidRPr="009E0448">
        <w:rPr>
          <w:rStyle w:val="Lienhypertexte"/>
        </w:rPr>
        <w:t>La dame ponctua cette réponse d’un coup de crayon sur le clavier. L’enfant resta immobile, la tête tournée vers sa partition.</w:t>
      </w:r>
    </w:p>
    <w:p w:rsidR="009E0448" w:rsidRPr="009E0448" w:rsidRDefault="009E0448" w:rsidP="009E0448">
      <w:pPr>
        <w:jc w:val="both"/>
        <w:rPr>
          <w:rStyle w:val="Lienhypertexte"/>
        </w:rPr>
      </w:pPr>
      <w:r w:rsidRPr="009E0448">
        <w:rPr>
          <w:rStyle w:val="Lienhypertexte"/>
        </w:rPr>
        <w:t>-          Et qu’est-ce que ça veut dire, moderato cantabile ?</w:t>
      </w:r>
    </w:p>
    <w:p w:rsidR="009E0448" w:rsidRPr="009E0448" w:rsidRDefault="009E0448" w:rsidP="009E0448">
      <w:pPr>
        <w:jc w:val="both"/>
        <w:rPr>
          <w:rStyle w:val="Lienhypertexte"/>
        </w:rPr>
      </w:pPr>
      <w:r w:rsidRPr="009E0448">
        <w:rPr>
          <w:rStyle w:val="Lienhypertexte"/>
        </w:rPr>
        <w:t>-</w:t>
      </w:r>
      <w:proofErr w:type="gramStart"/>
      <w:r w:rsidRPr="009E0448">
        <w:rPr>
          <w:rStyle w:val="Lienhypertexte"/>
        </w:rPr>
        <w:t>          J</w:t>
      </w:r>
      <w:proofErr w:type="gramEnd"/>
      <w:r w:rsidRPr="009E0448">
        <w:rPr>
          <w:rStyle w:val="Lienhypertexte"/>
        </w:rPr>
        <w:t>e sais pas.</w:t>
      </w:r>
    </w:p>
    <w:p w:rsidR="009E0448" w:rsidRPr="009E0448" w:rsidRDefault="009E0448" w:rsidP="009E0448">
      <w:pPr>
        <w:jc w:val="both"/>
        <w:rPr>
          <w:rStyle w:val="Lienhypertexte"/>
        </w:rPr>
      </w:pPr>
      <w:r w:rsidRPr="009E0448">
        <w:rPr>
          <w:rStyle w:val="Lienhypertexte"/>
        </w:rPr>
        <w:t>Une femme, assise à trois mètres de là, soupira.</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r w:rsidRPr="009E0448">
        <w:rPr>
          <w:rStyle w:val="Lienhypertexte"/>
        </w:rPr>
        <w:t>M. Duras, </w:t>
      </w:r>
      <w:r w:rsidRPr="009E0448">
        <w:rPr>
          <w:rStyle w:val="Lienhypertexte"/>
          <w:i/>
          <w:iCs/>
        </w:rPr>
        <w:t>Moderato cantabile</w:t>
      </w:r>
      <w:r w:rsidRPr="009E0448">
        <w:rPr>
          <w:rStyle w:val="Lienhypertexte"/>
        </w:rPr>
        <w:t>, 1958.</w:t>
      </w:r>
    </w:p>
    <w:p w:rsidR="009E0448" w:rsidRPr="009E0448" w:rsidRDefault="009E0448" w:rsidP="009E0448">
      <w:pPr>
        <w:jc w:val="both"/>
        <w:rPr>
          <w:rStyle w:val="Lienhypertexte"/>
        </w:rPr>
      </w:pPr>
      <w:r w:rsidRPr="009E0448">
        <w:rPr>
          <w:rStyle w:val="Lienhypertexte"/>
        </w:rPr>
        <w:t> </w:t>
      </w:r>
    </w:p>
    <w:p w:rsidR="009E0448" w:rsidRPr="009E0448" w:rsidRDefault="009E0448" w:rsidP="009E0448">
      <w:pPr>
        <w:jc w:val="both"/>
        <w:rPr>
          <w:rStyle w:val="Lienhypertexte"/>
        </w:rPr>
      </w:pPr>
    </w:p>
    <w:p w:rsidR="007A3A0F" w:rsidRDefault="009E0448" w:rsidP="009E0448">
      <w:pPr>
        <w:jc w:val="both"/>
      </w:pPr>
      <w:r w:rsidRPr="009E0448">
        <w:fldChar w:fldCharType="end"/>
      </w:r>
    </w:p>
    <w:p w:rsidR="009E0448" w:rsidRDefault="009E0448" w:rsidP="009E0448">
      <w:pPr>
        <w:jc w:val="both"/>
      </w:pPr>
    </w:p>
    <w:bookmarkEnd w:id="0"/>
    <w:p w:rsidR="009E0448" w:rsidRDefault="009E0448" w:rsidP="009E0448">
      <w:pPr>
        <w:jc w:val="both"/>
      </w:pPr>
    </w:p>
    <w:sectPr w:rsidR="009E0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087A"/>
    <w:multiLevelType w:val="multilevel"/>
    <w:tmpl w:val="D0481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06CC5"/>
    <w:multiLevelType w:val="multilevel"/>
    <w:tmpl w:val="37B8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56"/>
    <w:rsid w:val="0035146D"/>
    <w:rsid w:val="009E0448"/>
    <w:rsid w:val="00E32518"/>
    <w:rsid w:val="00F217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4866F-61F9-4914-B39B-18E5132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0448"/>
    <w:rPr>
      <w:color w:val="0563C1" w:themeColor="hyperlink"/>
      <w:u w:val="single"/>
    </w:rPr>
  </w:style>
  <w:style w:type="character" w:styleId="Lienhypertextesuivivisit">
    <w:name w:val="FollowedHyperlink"/>
    <w:basedOn w:val="Policepardfaut"/>
    <w:uiPriority w:val="99"/>
    <w:semiHidden/>
    <w:unhideWhenUsed/>
    <w:rsid w:val="009E0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35536">
      <w:bodyDiv w:val="1"/>
      <w:marLeft w:val="0"/>
      <w:marRight w:val="0"/>
      <w:marTop w:val="0"/>
      <w:marBottom w:val="0"/>
      <w:divBdr>
        <w:top w:val="none" w:sz="0" w:space="0" w:color="auto"/>
        <w:left w:val="none" w:sz="0" w:space="0" w:color="auto"/>
        <w:bottom w:val="none" w:sz="0" w:space="0" w:color="auto"/>
        <w:right w:val="none" w:sz="0" w:space="0" w:color="auto"/>
      </w:divBdr>
      <w:divsChild>
        <w:div w:id="1442651737">
          <w:marLeft w:val="0"/>
          <w:marRight w:val="0"/>
          <w:marTop w:val="0"/>
          <w:marBottom w:val="300"/>
          <w:divBdr>
            <w:top w:val="none" w:sz="0" w:space="0" w:color="auto"/>
            <w:left w:val="none" w:sz="0" w:space="0" w:color="auto"/>
            <w:bottom w:val="none" w:sz="0" w:space="0" w:color="auto"/>
            <w:right w:val="none" w:sz="0" w:space="0" w:color="auto"/>
          </w:divBdr>
        </w:div>
        <w:div w:id="1309021054">
          <w:marLeft w:val="0"/>
          <w:marRight w:val="0"/>
          <w:marTop w:val="0"/>
          <w:marBottom w:val="300"/>
          <w:divBdr>
            <w:top w:val="none" w:sz="0" w:space="0" w:color="auto"/>
            <w:left w:val="none" w:sz="0" w:space="0" w:color="auto"/>
            <w:bottom w:val="none" w:sz="0" w:space="0" w:color="auto"/>
            <w:right w:val="none" w:sz="0" w:space="0" w:color="auto"/>
          </w:divBdr>
        </w:div>
        <w:div w:id="1165583118">
          <w:marLeft w:val="75"/>
          <w:marRight w:val="150"/>
          <w:marTop w:val="75"/>
          <w:marBottom w:val="375"/>
          <w:divBdr>
            <w:top w:val="single" w:sz="12" w:space="0" w:color="666666"/>
            <w:left w:val="none" w:sz="0" w:space="0" w:color="auto"/>
            <w:bottom w:val="none" w:sz="0" w:space="0" w:color="auto"/>
            <w:right w:val="none" w:sz="0" w:space="0" w:color="auto"/>
          </w:divBdr>
        </w:div>
      </w:divsChild>
    </w:div>
    <w:div w:id="610475564">
      <w:bodyDiv w:val="1"/>
      <w:marLeft w:val="0"/>
      <w:marRight w:val="0"/>
      <w:marTop w:val="0"/>
      <w:marBottom w:val="0"/>
      <w:divBdr>
        <w:top w:val="none" w:sz="0" w:space="0" w:color="auto"/>
        <w:left w:val="none" w:sz="0" w:space="0" w:color="auto"/>
        <w:bottom w:val="none" w:sz="0" w:space="0" w:color="auto"/>
        <w:right w:val="none" w:sz="0" w:space="0" w:color="auto"/>
      </w:divBdr>
    </w:div>
    <w:div w:id="6795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ra68.free.fr/ACTIVITES_CLASSES/DNB/NOTION_A_RETENIR/PointDeVueNarratif/SolutionPtVue_4.htm" TargetMode="External"/><Relationship Id="rId3" Type="http://schemas.openxmlformats.org/officeDocument/2006/relationships/settings" Target="settings.xml"/><Relationship Id="rId7" Type="http://schemas.openxmlformats.org/officeDocument/2006/relationships/hyperlink" Target="http://emra68.free.fr/ACTIVITES_CLASSES/DNB/NOTION_A_RETENIR/PointDeVueNarratif/SolutionPtVue_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ra68.free.fr/ACTIVITES_CLASSES/DNB/NOTION_A_RETENIR/PointDeVueNarratif/SolutionPtVue_2.htm" TargetMode="External"/><Relationship Id="rId11" Type="http://schemas.openxmlformats.org/officeDocument/2006/relationships/fontTable" Target="fontTable.xml"/><Relationship Id="rId5" Type="http://schemas.openxmlformats.org/officeDocument/2006/relationships/hyperlink" Target="http://emra68.free.fr/ACTIVITES_CLASSES/DNB/NOTION_A_RETENIR/PointDeVueNarratif/SolutionPtVue_1.htm" TargetMode="External"/><Relationship Id="rId10" Type="http://schemas.openxmlformats.org/officeDocument/2006/relationships/hyperlink" Target="http://emra68.free.fr/ACTIVITES_CLASSES/DNB/NOTION_A_RETENIR/PointDeVueNarratif/SolutionPtVue_5.htm" TargetMode="External"/><Relationship Id="rId4" Type="http://schemas.openxmlformats.org/officeDocument/2006/relationships/webSettings" Target="webSettings.xml"/><Relationship Id="rId9" Type="http://schemas.openxmlformats.org/officeDocument/2006/relationships/hyperlink" Target="http://emra68.free.fr/ACTIVITES_CLASSES/DNB/NOTION_A_RETENIR/PointDeVueNarratif/ExercicesPointsVu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1472</Words>
  <Characters>7745</Characters>
  <Application>Microsoft Office Word</Application>
  <DocSecurity>0</DocSecurity>
  <Lines>131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2021-06-11T21:35:00Z</dcterms:created>
  <dcterms:modified xsi:type="dcterms:W3CDTF">2021-06-11T21:42:00Z</dcterms:modified>
</cp:coreProperties>
</file>