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00A" w:rsidRDefault="0028600A" w:rsidP="0028600A">
      <w:pPr>
        <w:bidi/>
        <w:spacing w:after="0" w:line="360" w:lineRule="auto"/>
        <w:jc w:val="center"/>
        <w:rPr>
          <w:rFonts w:ascii="Sakkal Majalla" w:hAnsi="Sakkal Majalla" w:cs="Sakkal Majalla"/>
          <w:b/>
          <w:bCs/>
          <w:color w:val="000000" w:themeColor="text1"/>
          <w:sz w:val="40"/>
          <w:szCs w:val="40"/>
          <w:lang w:bidi="ar-DZ"/>
        </w:rPr>
      </w:pPr>
      <w:r>
        <w:rPr>
          <w:rFonts w:ascii="Sakkal Majalla" w:hAnsi="Sakkal Majalla" w:cs="Sakkal Majalla"/>
          <w:b/>
          <w:bCs/>
          <w:color w:val="000000" w:themeColor="text1"/>
          <w:sz w:val="40"/>
          <w:szCs w:val="40"/>
          <w:rtl/>
          <w:lang w:bidi="ar-DZ"/>
        </w:rPr>
        <w:t xml:space="preserve">المحاضرة </w:t>
      </w:r>
      <w:r>
        <w:rPr>
          <w:rFonts w:ascii="Sakkal Majalla" w:hAnsi="Sakkal Majalla" w:cs="Sakkal Majalla" w:hint="cs"/>
          <w:b/>
          <w:bCs/>
          <w:color w:val="000000" w:themeColor="text1"/>
          <w:sz w:val="40"/>
          <w:szCs w:val="40"/>
          <w:rtl/>
          <w:lang w:bidi="ar-DZ"/>
        </w:rPr>
        <w:t>الرابعة عشر: نظريات التأثير المباشر.</w:t>
      </w:r>
    </w:p>
    <w:p w:rsidR="0028600A" w:rsidRPr="00F91DD3" w:rsidRDefault="0028600A" w:rsidP="0028600A">
      <w:pPr>
        <w:bidi/>
        <w:spacing w:line="360" w:lineRule="auto"/>
        <w:jc w:val="both"/>
        <w:rPr>
          <w:rFonts w:ascii="Sakkal Majalla" w:hAnsi="Sakkal Majalla" w:cs="Sakkal Majalla"/>
          <w:b/>
          <w:bCs/>
          <w:sz w:val="28"/>
          <w:szCs w:val="28"/>
          <w:lang w:val="en-US" w:bidi="ar-DZ"/>
        </w:rPr>
      </w:pPr>
    </w:p>
    <w:p w:rsidR="0028600A" w:rsidRPr="00DE6BEC" w:rsidRDefault="0028600A" w:rsidP="0028600A">
      <w:pPr>
        <w:pStyle w:val="Paragraphedeliste"/>
        <w:numPr>
          <w:ilvl w:val="0"/>
          <w:numId w:val="2"/>
        </w:numPr>
        <w:spacing w:line="360" w:lineRule="auto"/>
        <w:jc w:val="both"/>
        <w:rPr>
          <w:rFonts w:ascii="Sakkal Majalla" w:hAnsi="Sakkal Majalla" w:cs="Sakkal Majalla"/>
          <w:b/>
          <w:bCs/>
          <w:sz w:val="32"/>
          <w:szCs w:val="32"/>
          <w:rtl/>
          <w:lang w:bidi="ar-DZ"/>
        </w:rPr>
      </w:pPr>
      <w:r w:rsidRPr="00DE6BEC">
        <w:rPr>
          <w:rFonts w:ascii="Sakkal Majalla" w:hAnsi="Sakkal Majalla" w:cs="Sakkal Majalla"/>
          <w:b/>
          <w:bCs/>
          <w:sz w:val="32"/>
          <w:szCs w:val="32"/>
          <w:rtl/>
          <w:lang w:bidi="ar-DZ"/>
        </w:rPr>
        <w:t>نظرية الحقنة تحت الجلد</w:t>
      </w:r>
      <w:r w:rsidRPr="00DE6BEC">
        <w:rPr>
          <w:rFonts w:ascii="Sakkal Majalla" w:hAnsi="Sakkal Majalla" w:cs="Sakkal Majalla" w:hint="cs"/>
          <w:b/>
          <w:bCs/>
          <w:sz w:val="32"/>
          <w:szCs w:val="32"/>
          <w:rtl/>
          <w:lang w:bidi="ar-DZ"/>
        </w:rPr>
        <w:t>.</w:t>
      </w:r>
    </w:p>
    <w:p w:rsidR="0028600A" w:rsidRPr="00DE6BEC" w:rsidRDefault="0028600A" w:rsidP="0028600A">
      <w:pPr>
        <w:bidi/>
        <w:spacing w:line="360" w:lineRule="auto"/>
        <w:jc w:val="both"/>
        <w:rPr>
          <w:rFonts w:ascii="Sakkal Majalla" w:hAnsi="Sakkal Majalla" w:cs="Sakkal Majalla"/>
          <w:sz w:val="32"/>
          <w:szCs w:val="32"/>
          <w:rtl/>
          <w:lang w:bidi="ar-DZ"/>
        </w:rPr>
      </w:pPr>
      <w:r w:rsidRPr="00DE6BEC">
        <w:rPr>
          <w:rFonts w:ascii="Sakkal Majalla" w:hAnsi="Sakkal Majalla" w:cs="Sakkal Majalla"/>
          <w:sz w:val="32"/>
          <w:szCs w:val="32"/>
          <w:rtl/>
          <w:lang w:bidi="ar-DZ"/>
        </w:rPr>
        <w:t>إن الدراسات الأولى لوسائل الاتصال بنيت على أساس النظرية القائلة بأن تأثيرات وسائل الاتصال والإعلام على متلقي الرسالة مباشرة وقوية، وقد افترضت هذه النظرية أن تأثير وسائل الاتصال والإعلام يشبه تأثير الحقنة</w:t>
      </w:r>
      <w:r w:rsidRPr="00DE6BEC">
        <w:rPr>
          <w:rStyle w:val="Appelnotedebasdep"/>
          <w:rFonts w:ascii="Sakkal Majalla" w:hAnsi="Sakkal Majalla" w:cs="Sakkal Majalla"/>
          <w:sz w:val="32"/>
          <w:szCs w:val="32"/>
          <w:rtl/>
          <w:lang w:bidi="ar-DZ"/>
        </w:rPr>
        <w:footnoteReference w:id="2"/>
      </w:r>
      <w:r w:rsidRPr="00DE6BEC">
        <w:rPr>
          <w:rFonts w:ascii="Sakkal Majalla" w:hAnsi="Sakkal Majalla" w:cs="Sakkal Majalla"/>
          <w:sz w:val="32"/>
          <w:szCs w:val="32"/>
          <w:rtl/>
          <w:lang w:bidi="ar-DZ"/>
        </w:rPr>
        <w:t>، وتعتبر هذه النظرية من نظريات التأثير القوي لوسائل الإعلام، حيث نشأت في بيئة متأثرة بالنظريات النفسية التي تفترض وجود تأثيرات لكل فعل، أي ارتباط المنبهات بالاستجابة المباشرة</w:t>
      </w:r>
      <w:r w:rsidRPr="00DE6BEC">
        <w:rPr>
          <w:rStyle w:val="Appelnotedebasdep"/>
          <w:rFonts w:ascii="Sakkal Majalla" w:hAnsi="Sakkal Majalla" w:cs="Sakkal Majalla"/>
          <w:sz w:val="32"/>
          <w:szCs w:val="32"/>
          <w:rtl/>
          <w:lang w:bidi="ar-DZ"/>
        </w:rPr>
        <w:footnoteReference w:id="3"/>
      </w:r>
      <w:r w:rsidRPr="00DE6BEC">
        <w:rPr>
          <w:rFonts w:ascii="Sakkal Majalla" w:hAnsi="Sakkal Majalla" w:cs="Sakkal Majalla"/>
          <w:sz w:val="32"/>
          <w:szCs w:val="32"/>
          <w:rtl/>
          <w:lang w:bidi="ar-DZ"/>
        </w:rPr>
        <w:t>.</w:t>
      </w:r>
    </w:p>
    <w:p w:rsidR="0028600A" w:rsidRPr="00DE6BEC" w:rsidRDefault="0028600A" w:rsidP="0028600A">
      <w:pPr>
        <w:bidi/>
        <w:spacing w:line="360" w:lineRule="auto"/>
        <w:jc w:val="both"/>
        <w:rPr>
          <w:rFonts w:ascii="Sakkal Majalla" w:hAnsi="Sakkal Majalla" w:cs="Sakkal Majalla"/>
          <w:sz w:val="32"/>
          <w:szCs w:val="32"/>
          <w:rtl/>
          <w:lang w:bidi="ar-DZ"/>
        </w:rPr>
      </w:pPr>
      <w:r w:rsidRPr="00DE6BEC">
        <w:rPr>
          <w:rFonts w:ascii="Sakkal Majalla" w:hAnsi="Sakkal Majalla" w:cs="Sakkal Majalla"/>
          <w:sz w:val="32"/>
          <w:szCs w:val="32"/>
          <w:rtl/>
          <w:lang w:bidi="ar-DZ"/>
        </w:rPr>
        <w:t>وقد قامت هذه النظرية على افتراض سلبية المتلقي، وأنه يمكن التأثير عليه حيث تكون استجابته فورية، فالقائم بالاتصال يمكن أن يزود المتلقي بمجموعة من الرسائل الاتصالية والإعلامية ليستجيب لها المتلقي بالطريقة التي يريدها المرسل، وبصورة مباشرة كما تفعل الحقنة والرصاصة، كما تفترض هذه النظرية أن المرسل يتحكم بشكل كلي في العملية الاتصالية لكونه هو الذي يصممها ويختار لها الوسيلة المناسبة، إضافة إلى الوقت المناسب، وتكون عملية استقبال الرسالة تجربة فردية لا جماعية، لأن الجمهور يتصف بالعزلة</w:t>
      </w:r>
      <w:r w:rsidRPr="00DE6BEC">
        <w:rPr>
          <w:rStyle w:val="Appelnotedebasdep"/>
          <w:rFonts w:ascii="Sakkal Majalla" w:hAnsi="Sakkal Majalla" w:cs="Sakkal Majalla"/>
          <w:sz w:val="32"/>
          <w:szCs w:val="32"/>
          <w:rtl/>
          <w:lang w:bidi="ar-DZ"/>
        </w:rPr>
        <w:footnoteReference w:id="4"/>
      </w:r>
      <w:r w:rsidRPr="00DE6BEC">
        <w:rPr>
          <w:rFonts w:ascii="Sakkal Majalla" w:hAnsi="Sakkal Majalla" w:cs="Sakkal Majalla"/>
          <w:sz w:val="32"/>
          <w:szCs w:val="32"/>
          <w:rtl/>
          <w:lang w:bidi="ar-DZ"/>
        </w:rPr>
        <w:t>.</w:t>
      </w:r>
    </w:p>
    <w:p w:rsidR="0028600A" w:rsidRPr="00DE6BEC" w:rsidRDefault="0028600A" w:rsidP="0028600A">
      <w:pPr>
        <w:tabs>
          <w:tab w:val="right" w:pos="708"/>
        </w:tabs>
        <w:bidi/>
        <w:spacing w:after="0" w:line="360" w:lineRule="auto"/>
        <w:ind w:left="-2" w:firstLine="285"/>
        <w:jc w:val="both"/>
        <w:rPr>
          <w:rFonts w:ascii="Sakkal Majalla" w:hAnsi="Sakkal Majalla" w:cs="Sakkal Majalla"/>
          <w:sz w:val="32"/>
          <w:szCs w:val="32"/>
          <w:lang w:bidi="ar-DZ"/>
        </w:rPr>
      </w:pPr>
      <w:r w:rsidRPr="00DE6BEC">
        <w:rPr>
          <w:rFonts w:ascii="Sakkal Majalla" w:hAnsi="Sakkal Majalla" w:cs="Sakkal Majalla"/>
          <w:sz w:val="32"/>
          <w:szCs w:val="32"/>
          <w:rtl/>
          <w:lang w:bidi="ar-DZ"/>
        </w:rPr>
        <w:t xml:space="preserve">و تعرف أيضا بـ "نظرية الرصاصة الإعلامية" أو "الحقنة تحت الجلد"،والفكرة الأساسية التي تقوم عليها هذه النظرية، هي أن الرسائل الإعلامية يتلقاها كل أفراد الجمهور بطريقة متشابهة، وأن </w:t>
      </w:r>
      <w:r w:rsidRPr="00DE6BEC">
        <w:rPr>
          <w:rFonts w:ascii="Sakkal Majalla" w:hAnsi="Sakkal Majalla" w:cs="Sakkal Majalla"/>
          <w:sz w:val="32"/>
          <w:szCs w:val="32"/>
          <w:rtl/>
          <w:lang w:bidi="ar-DZ"/>
        </w:rPr>
        <w:lastRenderedPageBreak/>
        <w:t>الاستجابات الفورية والمباشرة تأتي نتيجة التعرض لهذه المؤثرات</w:t>
      </w:r>
      <w:r w:rsidRPr="00DE6BEC">
        <w:rPr>
          <w:rStyle w:val="Appelnotedebasdep"/>
          <w:rFonts w:ascii="Sakkal Majalla" w:hAnsi="Sakkal Majalla" w:cs="Sakkal Majalla"/>
          <w:sz w:val="32"/>
          <w:szCs w:val="32"/>
          <w:rtl/>
          <w:lang w:bidi="ar-DZ"/>
        </w:rPr>
        <w:footnoteReference w:id="5"/>
      </w:r>
      <w:r w:rsidRPr="00DE6BEC">
        <w:rPr>
          <w:rFonts w:ascii="Sakkal Majalla" w:hAnsi="Sakkal Majalla" w:cs="Sakkal Majalla"/>
          <w:sz w:val="32"/>
          <w:szCs w:val="32"/>
          <w:rtl/>
          <w:lang w:bidi="ar-DZ"/>
        </w:rPr>
        <w:t>. وتنظر إلى وسائل الإعلام على أنها محقنة تحقن المتلقين بالاتجاهات والأفكار والمعتقدات، وأن هؤلاء المتلقين سلبيين لا يملكون إلا حظا ضئيلا لعدم التأثر بهذه الوسائل ورسائلها</w:t>
      </w:r>
      <w:r w:rsidRPr="00DE6BEC">
        <w:rPr>
          <w:rStyle w:val="Appelnotedebasdep"/>
          <w:rFonts w:ascii="Sakkal Majalla" w:hAnsi="Sakkal Majalla" w:cs="Sakkal Majalla"/>
          <w:sz w:val="32"/>
          <w:szCs w:val="32"/>
          <w:rtl/>
          <w:lang w:bidi="ar-DZ"/>
        </w:rPr>
        <w:footnoteReference w:id="6"/>
      </w:r>
      <w:r w:rsidRPr="00DE6BEC">
        <w:rPr>
          <w:rFonts w:ascii="Sakkal Majalla" w:hAnsi="Sakkal Majalla" w:cs="Sakkal Majalla"/>
          <w:sz w:val="32"/>
          <w:szCs w:val="32"/>
          <w:rtl/>
          <w:lang w:bidi="ar-DZ"/>
        </w:rPr>
        <w:t>.</w:t>
      </w:r>
    </w:p>
    <w:p w:rsidR="0028600A" w:rsidRPr="00DE6BEC" w:rsidRDefault="0028600A" w:rsidP="0028600A">
      <w:pPr>
        <w:tabs>
          <w:tab w:val="right" w:pos="708"/>
        </w:tabs>
        <w:bidi/>
        <w:spacing w:after="0" w:line="360" w:lineRule="auto"/>
        <w:ind w:left="-2" w:firstLine="285"/>
        <w:jc w:val="both"/>
        <w:rPr>
          <w:rFonts w:ascii="Sakkal Majalla" w:hAnsi="Sakkal Majalla" w:cs="Sakkal Majalla"/>
          <w:sz w:val="32"/>
          <w:szCs w:val="32"/>
          <w:rtl/>
          <w:lang w:bidi="ar-DZ"/>
        </w:rPr>
      </w:pPr>
      <w:r w:rsidRPr="00DE6BEC">
        <w:rPr>
          <w:rFonts w:ascii="Sakkal Majalla" w:hAnsi="Sakkal Majalla" w:cs="Sakkal Majalla"/>
          <w:sz w:val="32"/>
          <w:szCs w:val="32"/>
          <w:rtl/>
          <w:lang w:bidi="ar-DZ"/>
        </w:rPr>
        <w:t>إن الأفكار التي قامت عليها هذه النظرية لم تأت من فراغ، ولكنها كانت متأثرة إلى حد كبير بالأفكار السائدة في ذلك الوقت، إذ تأثر العلماء والباحثون في تفكيرهم تجاه وسائل الاتصال بدرجة      أو بأخرى بالتصورات السائدة في عصورهم عن الطبيعة الأساسية للكائنات والمجتمعات البشرية، وهي التصورات التي اهتمت بوصف البنية العضوية للنظام الاجتماعي وسيكولوجية الفرد...، إذ أنه ومع بداية القرن العشرين ظهرت مجموعة من الاتجاهات الاجتماعية العامة لدى العديد من العلماء، أدت إلى ظهور ما يسمى بالمجتمع الجماهيري، الذي يمثل صورة المجتمع الجديد، الذي انتقل من نظام اجتماعي تقليدي مستقر إلى نظام اجتماعي أكبر معقد، ينعزل فيه الأفراد اجتماعيا عن بعضهم البعض، وتتلخص فكرة المجتمع الجماهيري حسب "</w:t>
      </w:r>
      <w:r w:rsidRPr="00DE6BEC">
        <w:rPr>
          <w:rFonts w:ascii="Sakkal Majalla" w:hAnsi="Sakkal Majalla" w:cs="Sakkal Majalla"/>
          <w:i/>
          <w:iCs/>
          <w:sz w:val="32"/>
          <w:szCs w:val="32"/>
          <w:lang w:bidi="ar-DZ"/>
        </w:rPr>
        <w:t>Broom and SelZik</w:t>
      </w:r>
      <w:r w:rsidRPr="00DE6BEC">
        <w:rPr>
          <w:rFonts w:ascii="Sakkal Majalla" w:hAnsi="Sakkal Majalla" w:cs="Sakkal Majalla"/>
          <w:sz w:val="32"/>
          <w:szCs w:val="32"/>
          <w:rtl/>
          <w:lang w:bidi="ar-DZ"/>
        </w:rPr>
        <w:t xml:space="preserve">" في الفقرة التالية: </w:t>
      </w:r>
    </w:p>
    <w:p w:rsidR="0028600A" w:rsidRPr="00DE6BEC" w:rsidRDefault="0028600A" w:rsidP="0028600A">
      <w:pPr>
        <w:tabs>
          <w:tab w:val="right" w:pos="708"/>
        </w:tabs>
        <w:bidi/>
        <w:spacing w:after="0" w:line="360" w:lineRule="auto"/>
        <w:ind w:left="-2" w:firstLine="285"/>
        <w:jc w:val="both"/>
        <w:rPr>
          <w:rFonts w:ascii="Sakkal Majalla" w:hAnsi="Sakkal Majalla" w:cs="Sakkal Majalla"/>
          <w:sz w:val="32"/>
          <w:szCs w:val="32"/>
          <w:rtl/>
          <w:lang w:bidi="ar-DZ"/>
        </w:rPr>
      </w:pPr>
      <w:r w:rsidRPr="00DE6BEC">
        <w:rPr>
          <w:rFonts w:ascii="Sakkal Majalla" w:hAnsi="Sakkal Majalla" w:cs="Sakkal Majalla"/>
          <w:sz w:val="32"/>
          <w:szCs w:val="32"/>
          <w:rtl/>
          <w:lang w:bidi="ar-DZ"/>
        </w:rPr>
        <w:t>"إن المجتمع الحديث يتكون من جماهير، بمعنى أنه ظهر جمهور من الأفراد، كل فرد منفصل عن الجماعة منعزل عن الآخرين، هؤلاء الأفراد يعتمدون على بعضهم البعض في كل أنواع الوسائل المتخصصة، فضعف الروابط التقليدية ونمو العقلانية وتقسيم العمل قد أوجد مجتمعات مكونة من أفراد لا تربطهم رابطة قوية، وبهذا المعنى فإن كلمة جماهير "</w:t>
      </w:r>
      <w:r w:rsidRPr="00DE6BEC">
        <w:rPr>
          <w:rFonts w:ascii="Sakkal Majalla" w:hAnsi="Sakkal Majalla" w:cs="Sakkal Majalla"/>
          <w:i/>
          <w:iCs/>
          <w:sz w:val="32"/>
          <w:szCs w:val="32"/>
          <w:lang w:bidi="ar-DZ"/>
        </w:rPr>
        <w:t>Mass</w:t>
      </w:r>
      <w:r w:rsidRPr="00DE6BEC">
        <w:rPr>
          <w:rFonts w:ascii="Sakkal Majalla" w:hAnsi="Sakkal Majalla" w:cs="Sakkal Majalla"/>
          <w:sz w:val="32"/>
          <w:szCs w:val="32"/>
          <w:rtl/>
          <w:lang w:bidi="ar-DZ"/>
        </w:rPr>
        <w:t>" تنطوي على شيء أقرب إلى التجميع منها إلى جماعة اجتماعية مترابطة بشدة"</w:t>
      </w:r>
      <w:r w:rsidRPr="00DE6BEC">
        <w:rPr>
          <w:rStyle w:val="Appelnotedebasdep"/>
          <w:rFonts w:ascii="Sakkal Majalla" w:hAnsi="Sakkal Majalla" w:cs="Sakkal Majalla"/>
          <w:sz w:val="32"/>
          <w:szCs w:val="32"/>
          <w:rtl/>
          <w:lang w:bidi="ar-DZ"/>
        </w:rPr>
        <w:footnoteReference w:id="7"/>
      </w:r>
      <w:r w:rsidRPr="00DE6BEC">
        <w:rPr>
          <w:rFonts w:ascii="Sakkal Majalla" w:hAnsi="Sakkal Majalla" w:cs="Sakkal Majalla"/>
          <w:sz w:val="32"/>
          <w:szCs w:val="32"/>
          <w:rtl/>
          <w:lang w:bidi="ar-DZ"/>
        </w:rPr>
        <w:t>.</w:t>
      </w:r>
    </w:p>
    <w:p w:rsidR="0028600A" w:rsidRPr="00DE6BEC" w:rsidRDefault="0028600A" w:rsidP="0028600A">
      <w:pPr>
        <w:tabs>
          <w:tab w:val="right" w:pos="708"/>
        </w:tabs>
        <w:bidi/>
        <w:spacing w:after="0" w:line="360" w:lineRule="auto"/>
        <w:ind w:left="-2" w:firstLine="285"/>
        <w:jc w:val="both"/>
        <w:rPr>
          <w:rFonts w:ascii="Sakkal Majalla" w:hAnsi="Sakkal Majalla" w:cs="Sakkal Majalla"/>
          <w:sz w:val="32"/>
          <w:szCs w:val="32"/>
          <w:rtl/>
          <w:lang w:bidi="ar-DZ"/>
        </w:rPr>
      </w:pPr>
      <w:r w:rsidRPr="00DE6BEC">
        <w:rPr>
          <w:rFonts w:ascii="Sakkal Majalla" w:hAnsi="Sakkal Majalla" w:cs="Sakkal Majalla"/>
          <w:sz w:val="32"/>
          <w:szCs w:val="32"/>
          <w:rtl/>
          <w:lang w:bidi="ar-DZ"/>
        </w:rPr>
        <w:lastRenderedPageBreak/>
        <w:t>و قد اقترنت مع هذه النظرة إلى الطبيعة الاجتماعية للمجتمع الحديث، نظرة أخرى قد تطورت في علم النفس حول الطبيعة السيكولوجية للكائنات البشرية، فقد اعتقد علماء النفس آنذاك أن السلوك الإنساني هو نتاج موهبة موروثة، وهذا يعني أن أسباب وطبيعة السلوك البشري ينبغي البحث عنها في البناء البيولوجي... وأن الطبيعة البشرية الأساسية متماثلة عند جميع الأفراد، مما أدى إلى الاعتقاد بأن السلوك الفردي يخضع إلى حد كبير للميكانيزمات البيولوجية المتوارثة المعقدة، التي تقع بين المثيرات وبين الاستجابات (</w:t>
      </w:r>
      <w:r w:rsidRPr="00DE6BEC">
        <w:rPr>
          <w:rFonts w:ascii="Sakkal Majalla" w:hAnsi="Sakkal Majalla" w:cs="Sakkal Majalla"/>
          <w:i/>
          <w:iCs/>
          <w:sz w:val="32"/>
          <w:szCs w:val="32"/>
          <w:lang w:bidi="ar-DZ"/>
        </w:rPr>
        <w:t>Stimilis</w:t>
      </w:r>
      <w:r w:rsidRPr="00DE6BEC">
        <w:rPr>
          <w:rFonts w:ascii="Sakkal Majalla" w:hAnsi="Sakkal Majalla" w:cs="Sakkal Majalla"/>
          <w:sz w:val="32"/>
          <w:szCs w:val="32"/>
          <w:lang w:bidi="ar-DZ"/>
        </w:rPr>
        <w:t xml:space="preserve"> / </w:t>
      </w:r>
      <w:r w:rsidRPr="00DE6BEC">
        <w:rPr>
          <w:rFonts w:ascii="Sakkal Majalla" w:hAnsi="Sakkal Majalla" w:cs="Sakkal Majalla"/>
          <w:i/>
          <w:iCs/>
          <w:sz w:val="32"/>
          <w:szCs w:val="32"/>
          <w:lang w:bidi="ar-DZ"/>
        </w:rPr>
        <w:t>responses</w:t>
      </w:r>
      <w:r w:rsidRPr="00DE6BEC">
        <w:rPr>
          <w:rFonts w:ascii="Sakkal Majalla" w:hAnsi="Sakkal Majalla" w:cs="Sakkal Majalla"/>
          <w:sz w:val="32"/>
          <w:szCs w:val="32"/>
          <w:rtl/>
          <w:lang w:bidi="ar-DZ"/>
        </w:rPr>
        <w:t>)</w:t>
      </w:r>
      <w:r w:rsidRPr="00DE6BEC">
        <w:rPr>
          <w:rStyle w:val="Appelnotedebasdep"/>
          <w:rFonts w:ascii="Sakkal Majalla" w:hAnsi="Sakkal Majalla" w:cs="Sakkal Majalla"/>
          <w:sz w:val="32"/>
          <w:szCs w:val="32"/>
          <w:rtl/>
          <w:lang w:bidi="ar-DZ"/>
        </w:rPr>
        <w:footnoteReference w:id="8"/>
      </w:r>
      <w:r w:rsidRPr="00DE6BEC">
        <w:rPr>
          <w:rFonts w:ascii="Sakkal Majalla" w:hAnsi="Sakkal Majalla" w:cs="Sakkal Majalla"/>
          <w:sz w:val="32"/>
          <w:szCs w:val="32"/>
          <w:rtl/>
          <w:lang w:bidi="ar-DZ"/>
        </w:rPr>
        <w:t>.</w:t>
      </w:r>
    </w:p>
    <w:p w:rsidR="0028600A" w:rsidRPr="00DE6BEC" w:rsidRDefault="0028600A" w:rsidP="0028600A">
      <w:pPr>
        <w:tabs>
          <w:tab w:val="right" w:pos="708"/>
        </w:tabs>
        <w:bidi/>
        <w:spacing w:after="0" w:line="360" w:lineRule="auto"/>
        <w:ind w:left="-2" w:firstLine="285"/>
        <w:jc w:val="both"/>
        <w:rPr>
          <w:rFonts w:ascii="Sakkal Majalla" w:hAnsi="Sakkal Majalla" w:cs="Sakkal Majalla"/>
          <w:sz w:val="32"/>
          <w:szCs w:val="32"/>
          <w:rtl/>
          <w:lang w:bidi="ar-DZ"/>
        </w:rPr>
      </w:pPr>
      <w:r w:rsidRPr="00DE6BEC">
        <w:rPr>
          <w:rFonts w:ascii="Sakkal Majalla" w:hAnsi="Sakkal Majalla" w:cs="Sakkal Majalla"/>
          <w:sz w:val="32"/>
          <w:szCs w:val="32"/>
          <w:rtl/>
          <w:lang w:bidi="ar-DZ"/>
        </w:rPr>
        <w:t>إن الدراسات الأولى التي قامت عليها هذه النظرية استشهدت بالحادثة التي حدثت عام 1939م، حينما انتاب الهلع بعض سكان الولايات المتحدة الأمريكية عندما اعتقدوا أن هناك غزوا قادما من المريخ، فتدافعوا بالآلاف إلى الشوارع، وكان السبب في ذلك أنهم كانوا يستمعون إلى تمثيلية في الإذاعة باسم "حرب الكواكب"، ولا شكّ أن هناك عوامل فنية وأخرى نفسية أسهمت في صنع حالة الهلع التي تعرض لها سكان نيويورك إثر استماعهم إلى ذلك البرنامج الإذاعي، فالمؤثرات الصوتية التي استخدمت في حالة الإحباط التي سببها الكساد الاقتصادي الكبير الذي سبق الحرب العالمية الثانية، إضافة إلى نذر الحرب التي بدأت تدق طبولها أجهزة الدعاية في برلين ،كل تلك العوامل أسهمت في خلق حالة نفسية من التوجس والترقب، ومن ثمّ قابلية التأثر بعمل مثل هذا</w:t>
      </w:r>
      <w:r w:rsidRPr="00DE6BEC">
        <w:rPr>
          <w:rStyle w:val="Appelnotedebasdep"/>
          <w:rFonts w:ascii="Sakkal Majalla" w:hAnsi="Sakkal Majalla" w:cs="Sakkal Majalla"/>
          <w:sz w:val="32"/>
          <w:szCs w:val="32"/>
          <w:rtl/>
          <w:lang w:bidi="ar-DZ"/>
        </w:rPr>
        <w:footnoteReference w:id="9"/>
      </w:r>
      <w:r w:rsidRPr="00DE6BEC">
        <w:rPr>
          <w:rFonts w:ascii="Sakkal Majalla" w:hAnsi="Sakkal Majalla" w:cs="Sakkal Majalla"/>
          <w:sz w:val="32"/>
          <w:szCs w:val="32"/>
          <w:rtl/>
          <w:lang w:bidi="ar-DZ"/>
        </w:rPr>
        <w:t>.</w:t>
      </w:r>
    </w:p>
    <w:p w:rsidR="0028600A" w:rsidRPr="00DE6BEC" w:rsidRDefault="0028600A" w:rsidP="0028600A">
      <w:pPr>
        <w:tabs>
          <w:tab w:val="right" w:pos="708"/>
        </w:tabs>
        <w:bidi/>
        <w:spacing w:after="0" w:line="360" w:lineRule="auto"/>
        <w:ind w:left="-2" w:firstLine="285"/>
        <w:jc w:val="both"/>
        <w:rPr>
          <w:rFonts w:ascii="Sakkal Majalla" w:hAnsi="Sakkal Majalla" w:cs="Sakkal Majalla"/>
          <w:sz w:val="32"/>
          <w:szCs w:val="32"/>
          <w:rtl/>
          <w:lang w:bidi="ar-DZ"/>
        </w:rPr>
      </w:pPr>
      <w:r w:rsidRPr="00DE6BEC">
        <w:rPr>
          <w:rFonts w:ascii="Sakkal Majalla" w:hAnsi="Sakkal Majalla" w:cs="Sakkal Majalla"/>
          <w:sz w:val="32"/>
          <w:szCs w:val="32"/>
          <w:rtl/>
          <w:lang w:bidi="ar-DZ"/>
        </w:rPr>
        <w:t>فضلا عن ذلك، كان هناك مثال واضح للدعاية خلال الحرب العالمية الثانية، ويبدو أن هذه الدعاية كانت تقدم الدليل الصحيح على أن وسائل الإعلام كانت قوية على النحو نفسه الذي وصفها به "لازويل" وصفا دراميا عندما استنتج أنها كانت "المطرقة الجديدة وسندان الترابط الاجتماعي"</w:t>
      </w:r>
      <w:r w:rsidRPr="00DE6BEC">
        <w:rPr>
          <w:rStyle w:val="Appelnotedebasdep"/>
          <w:rFonts w:ascii="Sakkal Majalla" w:hAnsi="Sakkal Majalla" w:cs="Sakkal Majalla"/>
          <w:sz w:val="32"/>
          <w:szCs w:val="32"/>
          <w:rtl/>
          <w:lang w:bidi="ar-DZ"/>
        </w:rPr>
        <w:footnoteReference w:id="10"/>
      </w:r>
      <w:r w:rsidRPr="00DE6BEC">
        <w:rPr>
          <w:rFonts w:ascii="Sakkal Majalla" w:hAnsi="Sakkal Majalla" w:cs="Sakkal Majalla"/>
          <w:sz w:val="32"/>
          <w:szCs w:val="32"/>
          <w:rtl/>
          <w:lang w:bidi="ar-DZ"/>
        </w:rPr>
        <w:t xml:space="preserve">، وذلك حين حاول تحليل تأثير الدعاية أثناء الحرب ودور وسائل الإعلام في المجتمع الجماهيري، لينتهي إلى أن الدعاية هي أقوى الوسائل في العصر الحديث ؛ إذ أنه إذا كانت القبائل </w:t>
      </w:r>
      <w:r w:rsidRPr="00DE6BEC">
        <w:rPr>
          <w:rFonts w:ascii="Sakkal Majalla" w:hAnsi="Sakkal Majalla" w:cs="Sakkal Majalla"/>
          <w:sz w:val="32"/>
          <w:szCs w:val="32"/>
          <w:rtl/>
          <w:lang w:bidi="ar-DZ"/>
        </w:rPr>
        <w:lastRenderedPageBreak/>
        <w:t xml:space="preserve">البدائية المصغرة تستطيع أن تدمج أفرادها الذين يتسمون بالتجانس مع القبيلة في كيان واحد محارب عن طريق قرع الطبول، فإنه في المجتمعات الكبيرة لم يعد من الممكن توحيد الجميع بما فيهم من متمردين وعصاة في أتون الحرب، لينتهي إلى القول بأن هناك أداة جديدة لا بدّ وأن تحرق آفة الانشقاق وتزيد من صلابة الحماس المولع بالقتال، وتجعل الملايين من البشر كتلة واحدة مندمجة من الكراهية والإرادة، وأن اسم هذه الأداة الجديدة هي "الدعاية". </w:t>
      </w:r>
    </w:p>
    <w:p w:rsidR="0028600A" w:rsidRPr="00DE6BEC" w:rsidRDefault="0028600A" w:rsidP="0028600A">
      <w:pPr>
        <w:tabs>
          <w:tab w:val="right" w:pos="708"/>
        </w:tabs>
        <w:bidi/>
        <w:spacing w:after="0" w:line="360" w:lineRule="auto"/>
        <w:ind w:left="-2" w:firstLine="285"/>
        <w:jc w:val="both"/>
        <w:rPr>
          <w:rFonts w:ascii="Sakkal Majalla" w:hAnsi="Sakkal Majalla" w:cs="Sakkal Majalla"/>
          <w:sz w:val="32"/>
          <w:szCs w:val="32"/>
          <w:rtl/>
          <w:lang w:bidi="ar-DZ"/>
        </w:rPr>
      </w:pPr>
      <w:r w:rsidRPr="00DE6BEC">
        <w:rPr>
          <w:rFonts w:ascii="Sakkal Majalla" w:hAnsi="Sakkal Majalla" w:cs="Sakkal Majalla"/>
          <w:sz w:val="32"/>
          <w:szCs w:val="32"/>
          <w:rtl/>
          <w:lang w:bidi="ar-DZ"/>
        </w:rPr>
        <w:t>لقد عبّر "ولبور شرام" عن تصوره آنذاك، عن تأثير وسائل الإعلام بقوله :" إنه كان ينظر إلى الإعلام على أنه رصاص سحري ينقل الأفكار والمشاعر من عقل إلى آخر، وكان ينظر إلى الجمهور على أنه سلبي لا يستطيع الدفاع عن نفسه"</w:t>
      </w:r>
      <w:r w:rsidRPr="00DE6BEC">
        <w:rPr>
          <w:rStyle w:val="Appelnotedebasdep"/>
          <w:rFonts w:ascii="Sakkal Majalla" w:hAnsi="Sakkal Majalla" w:cs="Sakkal Majalla"/>
          <w:sz w:val="32"/>
          <w:szCs w:val="32"/>
          <w:rtl/>
          <w:lang w:bidi="ar-DZ"/>
        </w:rPr>
        <w:footnoteReference w:id="11"/>
      </w:r>
      <w:r w:rsidRPr="00DE6BEC">
        <w:rPr>
          <w:rFonts w:ascii="Sakkal Majalla" w:hAnsi="Sakkal Majalla" w:cs="Sakkal Majalla"/>
          <w:sz w:val="32"/>
          <w:szCs w:val="32"/>
          <w:rtl/>
          <w:lang w:bidi="ar-DZ"/>
        </w:rPr>
        <w:t>.</w:t>
      </w:r>
    </w:p>
    <w:p w:rsidR="0028600A" w:rsidRPr="00DE6BEC" w:rsidRDefault="0028600A" w:rsidP="0028600A">
      <w:pPr>
        <w:tabs>
          <w:tab w:val="right" w:pos="708"/>
        </w:tabs>
        <w:bidi/>
        <w:spacing w:after="0" w:line="360" w:lineRule="auto"/>
        <w:ind w:left="-2" w:firstLine="285"/>
        <w:jc w:val="both"/>
        <w:rPr>
          <w:rFonts w:ascii="Sakkal Majalla" w:hAnsi="Sakkal Majalla" w:cs="Sakkal Majalla"/>
          <w:sz w:val="32"/>
          <w:szCs w:val="32"/>
          <w:rtl/>
          <w:lang w:bidi="ar-DZ"/>
        </w:rPr>
      </w:pPr>
      <w:r w:rsidRPr="00DE6BEC">
        <w:rPr>
          <w:rFonts w:ascii="Sakkal Majalla" w:hAnsi="Sakkal Majalla" w:cs="Sakkal Majalla"/>
          <w:sz w:val="32"/>
          <w:szCs w:val="32"/>
          <w:rtl/>
          <w:lang w:bidi="ar-DZ"/>
        </w:rPr>
        <w:t>و يمكن أن نوجز أهم الاقتراحات التي  قامت عليها هذه النظرية فيما يلي :</w:t>
      </w:r>
    </w:p>
    <w:p w:rsidR="0028600A" w:rsidRPr="00DE6BEC" w:rsidRDefault="0028600A" w:rsidP="0028600A">
      <w:pPr>
        <w:numPr>
          <w:ilvl w:val="0"/>
          <w:numId w:val="1"/>
        </w:numPr>
        <w:tabs>
          <w:tab w:val="right" w:pos="708"/>
        </w:tabs>
        <w:bidi/>
        <w:spacing w:after="0" w:line="360" w:lineRule="auto"/>
        <w:ind w:left="-2" w:firstLine="285"/>
        <w:jc w:val="both"/>
        <w:rPr>
          <w:rFonts w:ascii="Sakkal Majalla" w:hAnsi="Sakkal Majalla" w:cs="Sakkal Majalla"/>
          <w:sz w:val="32"/>
          <w:szCs w:val="32"/>
          <w:rtl/>
          <w:lang w:bidi="ar-DZ"/>
        </w:rPr>
      </w:pPr>
      <w:r w:rsidRPr="00DE6BEC">
        <w:rPr>
          <w:rFonts w:ascii="Sakkal Majalla" w:hAnsi="Sakkal Majalla" w:cs="Sakkal Majalla"/>
          <w:sz w:val="32"/>
          <w:szCs w:val="32"/>
          <w:rtl/>
          <w:lang w:bidi="ar-DZ"/>
        </w:rPr>
        <w:t>إن وسائل الإعلام تقدم رسائلها إلى الأغنياء في المجتمع الجماهيري، الذين يدركون تلك الرسائل بشكل متقارب.</w:t>
      </w:r>
    </w:p>
    <w:p w:rsidR="0028600A" w:rsidRPr="00DE6BEC" w:rsidRDefault="0028600A" w:rsidP="0028600A">
      <w:pPr>
        <w:numPr>
          <w:ilvl w:val="0"/>
          <w:numId w:val="1"/>
        </w:numPr>
        <w:tabs>
          <w:tab w:val="right" w:pos="708"/>
        </w:tabs>
        <w:bidi/>
        <w:spacing w:after="0" w:line="360" w:lineRule="auto"/>
        <w:ind w:left="-2" w:firstLine="285"/>
        <w:jc w:val="both"/>
        <w:rPr>
          <w:rFonts w:ascii="Sakkal Majalla" w:hAnsi="Sakkal Majalla" w:cs="Sakkal Majalla"/>
          <w:sz w:val="32"/>
          <w:szCs w:val="32"/>
          <w:rtl/>
          <w:lang w:bidi="ar-DZ"/>
        </w:rPr>
      </w:pPr>
      <w:r w:rsidRPr="00DE6BEC">
        <w:rPr>
          <w:rFonts w:ascii="Sakkal Majalla" w:hAnsi="Sakkal Majalla" w:cs="Sakkal Majalla"/>
          <w:sz w:val="32"/>
          <w:szCs w:val="32"/>
          <w:rtl/>
          <w:lang w:bidi="ar-DZ"/>
        </w:rPr>
        <w:t>إن هذه الرسائل تقدم مؤثرات أو منبهات تؤثر في مشاعر وعواطف الأفراد تأثيرا فعالا.</w:t>
      </w:r>
    </w:p>
    <w:p w:rsidR="0028600A" w:rsidRPr="00DE6BEC" w:rsidRDefault="0028600A" w:rsidP="0028600A">
      <w:pPr>
        <w:numPr>
          <w:ilvl w:val="0"/>
          <w:numId w:val="1"/>
        </w:numPr>
        <w:tabs>
          <w:tab w:val="right" w:pos="708"/>
        </w:tabs>
        <w:bidi/>
        <w:spacing w:after="0" w:line="360" w:lineRule="auto"/>
        <w:ind w:left="-2" w:firstLine="285"/>
        <w:jc w:val="both"/>
        <w:rPr>
          <w:rFonts w:ascii="Sakkal Majalla" w:hAnsi="Sakkal Majalla" w:cs="Sakkal Majalla"/>
          <w:sz w:val="32"/>
          <w:szCs w:val="32"/>
          <w:rtl/>
          <w:lang w:bidi="ar-DZ"/>
        </w:rPr>
      </w:pPr>
      <w:r w:rsidRPr="00DE6BEC">
        <w:rPr>
          <w:rFonts w:ascii="Sakkal Majalla" w:hAnsi="Sakkal Majalla" w:cs="Sakkal Majalla"/>
          <w:sz w:val="32"/>
          <w:szCs w:val="32"/>
          <w:rtl/>
          <w:lang w:bidi="ar-DZ"/>
        </w:rPr>
        <w:t>إن هذه الوسائل تدفع الأفراد إلى الاستجابة بشكل مباشر ومتماثل إلى حد ما، وتخلق تغييرات في التفكير والأفعال – بشكل متماثل – عند كل الأفراد.</w:t>
      </w:r>
    </w:p>
    <w:p w:rsidR="0028600A" w:rsidRPr="00DE6BEC" w:rsidRDefault="0028600A" w:rsidP="0028600A">
      <w:pPr>
        <w:numPr>
          <w:ilvl w:val="0"/>
          <w:numId w:val="1"/>
        </w:numPr>
        <w:tabs>
          <w:tab w:val="right" w:pos="708"/>
        </w:tabs>
        <w:bidi/>
        <w:spacing w:after="0" w:line="360" w:lineRule="auto"/>
        <w:ind w:left="-2" w:firstLine="285"/>
        <w:jc w:val="both"/>
        <w:rPr>
          <w:rFonts w:ascii="Sakkal Majalla" w:hAnsi="Sakkal Majalla" w:cs="Sakkal Majalla"/>
          <w:sz w:val="32"/>
          <w:szCs w:val="32"/>
          <w:lang w:bidi="ar-DZ"/>
        </w:rPr>
      </w:pPr>
      <w:r w:rsidRPr="00DE6BEC">
        <w:rPr>
          <w:rFonts w:ascii="Sakkal Majalla" w:hAnsi="Sakkal Majalla" w:cs="Sakkal Majalla"/>
          <w:sz w:val="32"/>
          <w:szCs w:val="32"/>
          <w:rtl/>
          <w:lang w:bidi="ar-DZ"/>
        </w:rPr>
        <w:t>تأثيرات وسائل الإعلام قوية ومماثلة ومباشرة، ويرجع ذلك إلى ضعف في وسائل الضبط الاجتماعي مثل العادات والتقاليد المشتركة.</w:t>
      </w:r>
    </w:p>
    <w:p w:rsidR="0028600A" w:rsidRPr="00DE6BEC" w:rsidRDefault="0028600A" w:rsidP="0028600A">
      <w:pPr>
        <w:numPr>
          <w:ilvl w:val="0"/>
          <w:numId w:val="1"/>
        </w:numPr>
        <w:tabs>
          <w:tab w:val="right" w:pos="708"/>
        </w:tabs>
        <w:bidi/>
        <w:spacing w:after="0" w:line="360" w:lineRule="auto"/>
        <w:ind w:left="-2" w:firstLine="285"/>
        <w:jc w:val="both"/>
        <w:rPr>
          <w:rFonts w:ascii="Sakkal Majalla" w:hAnsi="Sakkal Majalla" w:cs="Sakkal Majalla"/>
          <w:sz w:val="32"/>
          <w:szCs w:val="32"/>
          <w:rtl/>
          <w:lang w:bidi="ar-DZ"/>
        </w:rPr>
      </w:pPr>
      <w:r w:rsidRPr="00DE6BEC">
        <w:rPr>
          <w:rFonts w:ascii="Sakkal Majalla" w:hAnsi="Sakkal Majalla" w:cs="Sakkal Majalla"/>
          <w:sz w:val="32"/>
          <w:szCs w:val="32"/>
          <w:rtl/>
          <w:lang w:bidi="ar-DZ"/>
        </w:rPr>
        <w:t>إن الفرد يتلقى معلومات بشكل فردي من وسائل الإعلام ودون وسيط.</w:t>
      </w:r>
    </w:p>
    <w:p w:rsidR="0028600A" w:rsidRPr="00DE6BEC" w:rsidRDefault="0028600A" w:rsidP="0028600A">
      <w:pPr>
        <w:numPr>
          <w:ilvl w:val="0"/>
          <w:numId w:val="1"/>
        </w:numPr>
        <w:tabs>
          <w:tab w:val="right" w:pos="708"/>
        </w:tabs>
        <w:bidi/>
        <w:spacing w:after="0" w:line="360" w:lineRule="auto"/>
        <w:ind w:left="-2" w:firstLine="285"/>
        <w:jc w:val="both"/>
        <w:rPr>
          <w:rFonts w:ascii="Sakkal Majalla" w:hAnsi="Sakkal Majalla" w:cs="Sakkal Majalla"/>
          <w:sz w:val="32"/>
          <w:szCs w:val="32"/>
          <w:rtl/>
          <w:lang w:bidi="ar-DZ"/>
        </w:rPr>
      </w:pPr>
      <w:r w:rsidRPr="00DE6BEC">
        <w:rPr>
          <w:rFonts w:ascii="Sakkal Majalla" w:hAnsi="Sakkal Majalla" w:cs="Sakkal Majalla"/>
          <w:sz w:val="32"/>
          <w:szCs w:val="32"/>
          <w:rtl/>
          <w:lang w:bidi="ar-DZ"/>
        </w:rPr>
        <w:t>إن رد الفعل فردي لا يعتمد على تأثير المتلقين في بضعهم</w:t>
      </w:r>
      <w:r w:rsidRPr="00DE6BEC">
        <w:rPr>
          <w:rStyle w:val="Appelnotedebasdep"/>
          <w:rFonts w:ascii="Sakkal Majalla" w:hAnsi="Sakkal Majalla" w:cs="Sakkal Majalla"/>
          <w:sz w:val="32"/>
          <w:szCs w:val="32"/>
          <w:rtl/>
          <w:lang w:bidi="ar-DZ"/>
        </w:rPr>
        <w:footnoteReference w:id="12"/>
      </w:r>
      <w:r w:rsidRPr="00DE6BEC">
        <w:rPr>
          <w:rFonts w:ascii="Sakkal Majalla" w:hAnsi="Sakkal Majalla" w:cs="Sakkal Majalla"/>
          <w:sz w:val="32"/>
          <w:szCs w:val="32"/>
          <w:rtl/>
          <w:lang w:bidi="ar-DZ"/>
        </w:rPr>
        <w:t>.</w:t>
      </w:r>
    </w:p>
    <w:p w:rsidR="0028600A" w:rsidRPr="00DE6BEC" w:rsidRDefault="0028600A" w:rsidP="0028600A">
      <w:pPr>
        <w:tabs>
          <w:tab w:val="right" w:pos="708"/>
        </w:tabs>
        <w:bidi/>
        <w:spacing w:after="0" w:line="360" w:lineRule="auto"/>
        <w:ind w:left="-2" w:firstLine="285"/>
        <w:jc w:val="both"/>
        <w:rPr>
          <w:rFonts w:ascii="Sakkal Majalla" w:hAnsi="Sakkal Majalla" w:cs="Sakkal Majalla"/>
          <w:sz w:val="32"/>
          <w:szCs w:val="32"/>
          <w:rtl/>
          <w:lang w:bidi="ar-DZ"/>
        </w:rPr>
      </w:pPr>
      <w:r w:rsidRPr="00DE6BEC">
        <w:rPr>
          <w:rFonts w:ascii="Sakkal Majalla" w:hAnsi="Sakkal Majalla" w:cs="Sakkal Majalla"/>
          <w:sz w:val="32"/>
          <w:szCs w:val="32"/>
          <w:rtl/>
          <w:lang w:bidi="ar-DZ"/>
        </w:rPr>
        <w:lastRenderedPageBreak/>
        <w:t>إن الاعتماد على نظرية الرصاصة الإعلامية في تفسير علاقة الإنسان بوسائل الإعلام فيه الكثير من التبسيط للطبيعة الإنسانية، والكيفية التي تعمل من خلالها النفس البشرية، إن القول بالتأثير المباشر الآلي لوسائل الإعلام على الجمهور لم يلق القبول لدى قطاع عريض من المهتمين بحقل الاتصال الجماهيري، لأن الإنسان ليس كائنا سلبيا يتأثر بكل ما يصادفه بمعزل عن تركيبته النفسية وبيئته الاجتماعية وخبراته السابقة</w:t>
      </w:r>
      <w:r w:rsidRPr="00DE6BEC">
        <w:rPr>
          <w:rStyle w:val="Appelnotedebasdep"/>
          <w:rFonts w:ascii="Sakkal Majalla" w:hAnsi="Sakkal Majalla" w:cs="Sakkal Majalla"/>
          <w:sz w:val="32"/>
          <w:szCs w:val="32"/>
          <w:rtl/>
          <w:lang w:bidi="ar-DZ"/>
        </w:rPr>
        <w:footnoteReference w:id="13"/>
      </w:r>
      <w:r w:rsidRPr="00DE6BEC">
        <w:rPr>
          <w:rFonts w:ascii="Sakkal Majalla" w:hAnsi="Sakkal Majalla" w:cs="Sakkal Majalla"/>
          <w:sz w:val="32"/>
          <w:szCs w:val="32"/>
          <w:rtl/>
          <w:lang w:bidi="ar-DZ"/>
        </w:rPr>
        <w:t>.</w:t>
      </w:r>
    </w:p>
    <w:p w:rsidR="0028600A" w:rsidRPr="00DE6BEC" w:rsidRDefault="0028600A" w:rsidP="0028600A">
      <w:pPr>
        <w:tabs>
          <w:tab w:val="right" w:pos="708"/>
        </w:tabs>
        <w:bidi/>
        <w:spacing w:after="0" w:line="360" w:lineRule="auto"/>
        <w:ind w:left="-2" w:firstLine="285"/>
        <w:jc w:val="both"/>
        <w:rPr>
          <w:rFonts w:ascii="Sakkal Majalla" w:hAnsi="Sakkal Majalla" w:cs="Sakkal Majalla"/>
          <w:sz w:val="32"/>
          <w:szCs w:val="32"/>
          <w:rtl/>
          <w:lang w:bidi="ar-DZ"/>
        </w:rPr>
      </w:pPr>
      <w:r w:rsidRPr="00DE6BEC">
        <w:rPr>
          <w:rFonts w:ascii="Sakkal Majalla" w:hAnsi="Sakkal Majalla" w:cs="Sakkal Majalla"/>
          <w:sz w:val="32"/>
          <w:szCs w:val="32"/>
          <w:rtl/>
          <w:lang w:bidi="ar-DZ"/>
        </w:rPr>
        <w:t>إن عملية الاتصال عملية معقدة وهي تخضع لمجموعة من العوامل المتعددة التي تتحكم في فعالية الرسالة الإعلامية، فليست كل رسالة يمكنها أن تكون مؤثرة ناجحة، وإذا كانت بعض الرسائل من بعض القائمين بالاتصال ذوي الشخصية الكرزمية قادرة على التأثير في الجمهور، إلا أن ذلك لا يحصل مع كل الرسائل الإعلامية</w:t>
      </w:r>
      <w:r w:rsidRPr="00DE6BEC">
        <w:rPr>
          <w:rStyle w:val="Appelnotedebasdep"/>
          <w:rFonts w:ascii="Sakkal Majalla" w:hAnsi="Sakkal Majalla" w:cs="Sakkal Majalla"/>
          <w:sz w:val="32"/>
          <w:szCs w:val="32"/>
          <w:rtl/>
          <w:lang w:bidi="ar-DZ"/>
        </w:rPr>
        <w:footnoteReference w:id="14"/>
      </w:r>
      <w:r w:rsidRPr="00DE6BEC">
        <w:rPr>
          <w:rFonts w:ascii="Sakkal Majalla" w:hAnsi="Sakkal Majalla" w:cs="Sakkal Majalla"/>
          <w:sz w:val="32"/>
          <w:szCs w:val="32"/>
          <w:rtl/>
          <w:lang w:bidi="ar-DZ"/>
        </w:rPr>
        <w:t>.</w:t>
      </w:r>
    </w:p>
    <w:p w:rsidR="0028600A" w:rsidRDefault="0028600A" w:rsidP="0028600A">
      <w:pPr>
        <w:tabs>
          <w:tab w:val="right" w:pos="708"/>
        </w:tabs>
        <w:bidi/>
        <w:spacing w:after="0" w:line="360" w:lineRule="auto"/>
        <w:ind w:left="-2" w:firstLine="285"/>
        <w:jc w:val="both"/>
        <w:rPr>
          <w:rFonts w:ascii="Sakkal Majalla" w:hAnsi="Sakkal Majalla" w:cs="Sakkal Majalla"/>
          <w:sz w:val="32"/>
          <w:szCs w:val="32"/>
          <w:lang w:bidi="ar-DZ"/>
        </w:rPr>
      </w:pPr>
      <w:r w:rsidRPr="00DE6BEC">
        <w:rPr>
          <w:rFonts w:ascii="Sakkal Majalla" w:hAnsi="Sakkal Majalla" w:cs="Sakkal Majalla"/>
          <w:sz w:val="32"/>
          <w:szCs w:val="32"/>
          <w:rtl/>
          <w:lang w:bidi="ar-DZ"/>
        </w:rPr>
        <w:t xml:space="preserve">إنّ ما ساهم في إسقاط نظرية الرصاصة الإعلامية والتخلي عن الفكرة التي تفيد بأن تعريض الفرد لوسائل الاتصال الجماهيري له آثار فورية ومتماثلة، بل ومباشرة على الجمهور، هو بداية الأبحاث التجريبية الشاملة على عملية الاتصال الجماهيري وآثارها، وقد كشفت النتائج المستخلصة من هذه الأبحاث عن صورة تتعارض مع نظرية المقذوف أو الطلقة السحرية...، كما توصل علماء النفس وعلماء الاجتماع إلى استنتاجات جديدة هامة تتعلق بالأفراد والإسهامات الاجتماعية للكائنات البشرية، وقد نشأت هذه الاستنتاجات من إعادة النظر الجذرية للنظرية الأساسية الخاصة بكل من المصادر والسمات ذات الطبيعة البشرية، وقد كان لهذه الأفكار والنماذج الجديدة مضامبن واضحة، تساعد على فهم آثار وسائل الاتصال، وكانت كلها متعارضة تماما مع النظريات الأساسية التي اشتقت منها نظرية القذيفة السحرية ... هذا مما جعل من الضروري إعادة </w:t>
      </w:r>
      <w:r w:rsidRPr="00DE6BEC">
        <w:rPr>
          <w:rFonts w:ascii="Sakkal Majalla" w:hAnsi="Sakkal Majalla" w:cs="Sakkal Majalla"/>
          <w:sz w:val="32"/>
          <w:szCs w:val="32"/>
          <w:rtl/>
          <w:lang w:bidi="ar-DZ"/>
        </w:rPr>
        <w:lastRenderedPageBreak/>
        <w:t>صياغة الأفكار المتصلة بالأفراد والآثار الاجتماعية لوسائل الإعلام</w:t>
      </w:r>
      <w:r w:rsidRPr="00DE6BEC">
        <w:rPr>
          <w:rStyle w:val="Appelnotedebasdep"/>
          <w:rFonts w:ascii="Sakkal Majalla" w:hAnsi="Sakkal Majalla" w:cs="Sakkal Majalla"/>
          <w:sz w:val="32"/>
          <w:szCs w:val="32"/>
          <w:rtl/>
          <w:lang w:bidi="ar-DZ"/>
        </w:rPr>
        <w:footnoteReference w:id="15"/>
      </w:r>
      <w:r w:rsidRPr="00DE6BEC">
        <w:rPr>
          <w:rFonts w:ascii="Sakkal Majalla" w:hAnsi="Sakkal Majalla" w:cs="Sakkal Majalla"/>
          <w:sz w:val="32"/>
          <w:szCs w:val="32"/>
          <w:rtl/>
          <w:lang w:bidi="ar-DZ"/>
        </w:rPr>
        <w:t>، الشيء الذي أدى إلى إيجاد مجموعة من التفسيرات الجديدة والتي جمعت تحت اسم "نظريات التأثير الاختياري    أو المحدود"، وهي تتكون من ثلاث صيغ متميزة ومتصلة نشأت من تعرف علماء الاجتماع على نماذج سلوك الأفراد والمجموعات، وعندما استخدمت هذه النماذج في فهم كيفية اهتمام الناس وتأثرهم بوسائل الإعلام، تم تسميتها "نظرية الفروق الفردية"، نظرية "الفئات الاجتماعية" ونظرية "العلاقات الاجتماعية"، وتقوم كل تسمية على فروض أساسية -كما سيتضح- تتعلق بسلوك الإنسان المتطور نتيجة العلوم الاجتماعية</w:t>
      </w:r>
      <w:r w:rsidRPr="00DE6BEC">
        <w:rPr>
          <w:rStyle w:val="Appelnotedebasdep"/>
          <w:rFonts w:ascii="Sakkal Majalla" w:hAnsi="Sakkal Majalla" w:cs="Sakkal Majalla"/>
          <w:sz w:val="32"/>
          <w:szCs w:val="32"/>
          <w:rtl/>
          <w:lang w:bidi="ar-DZ"/>
        </w:rPr>
        <w:footnoteReference w:id="16"/>
      </w:r>
      <w:r w:rsidRPr="00DE6BEC">
        <w:rPr>
          <w:rFonts w:ascii="Sakkal Majalla" w:hAnsi="Sakkal Majalla" w:cs="Sakkal Majalla"/>
          <w:sz w:val="32"/>
          <w:szCs w:val="32"/>
          <w:rtl/>
          <w:lang w:bidi="ar-DZ"/>
        </w:rPr>
        <w:t>.</w:t>
      </w:r>
    </w:p>
    <w:p w:rsidR="00955879" w:rsidRDefault="00955879" w:rsidP="00955879">
      <w:pPr>
        <w:tabs>
          <w:tab w:val="right" w:pos="708"/>
        </w:tabs>
        <w:bidi/>
        <w:spacing w:after="0" w:line="360" w:lineRule="auto"/>
        <w:ind w:left="-2" w:firstLine="285"/>
        <w:jc w:val="both"/>
        <w:rPr>
          <w:rFonts w:ascii="Sakkal Majalla" w:hAnsi="Sakkal Majalla" w:cs="Sakkal Majalla"/>
          <w:sz w:val="32"/>
          <w:szCs w:val="32"/>
          <w:lang w:bidi="ar-DZ"/>
        </w:rPr>
      </w:pPr>
    </w:p>
    <w:p w:rsidR="00955879" w:rsidRDefault="00955879" w:rsidP="00955879">
      <w:pPr>
        <w:tabs>
          <w:tab w:val="right" w:pos="708"/>
        </w:tabs>
        <w:bidi/>
        <w:spacing w:after="0" w:line="360" w:lineRule="auto"/>
        <w:ind w:left="-2" w:firstLine="285"/>
        <w:jc w:val="both"/>
        <w:rPr>
          <w:rFonts w:ascii="Sakkal Majalla" w:hAnsi="Sakkal Majalla" w:cs="Sakkal Majalla"/>
          <w:sz w:val="32"/>
          <w:szCs w:val="32"/>
          <w:lang w:bidi="ar-DZ"/>
        </w:rPr>
      </w:pPr>
    </w:p>
    <w:p w:rsidR="00955879" w:rsidRDefault="00955879" w:rsidP="00955879">
      <w:pPr>
        <w:tabs>
          <w:tab w:val="right" w:pos="708"/>
        </w:tabs>
        <w:bidi/>
        <w:spacing w:after="0" w:line="360" w:lineRule="auto"/>
        <w:ind w:left="-2" w:firstLine="285"/>
        <w:jc w:val="both"/>
        <w:rPr>
          <w:rFonts w:ascii="Sakkal Majalla" w:hAnsi="Sakkal Majalla" w:cs="Sakkal Majalla"/>
          <w:sz w:val="32"/>
          <w:szCs w:val="32"/>
          <w:lang w:bidi="ar-DZ"/>
        </w:rPr>
      </w:pPr>
    </w:p>
    <w:p w:rsidR="00955879" w:rsidRDefault="00955879" w:rsidP="00955879">
      <w:pPr>
        <w:tabs>
          <w:tab w:val="right" w:pos="708"/>
        </w:tabs>
        <w:bidi/>
        <w:spacing w:after="0" w:line="360" w:lineRule="auto"/>
        <w:ind w:left="-2" w:firstLine="285"/>
        <w:jc w:val="both"/>
        <w:rPr>
          <w:rFonts w:ascii="Sakkal Majalla" w:hAnsi="Sakkal Majalla" w:cs="Sakkal Majalla"/>
          <w:sz w:val="32"/>
          <w:szCs w:val="32"/>
          <w:lang w:bidi="ar-DZ"/>
        </w:rPr>
      </w:pPr>
    </w:p>
    <w:p w:rsidR="00955879" w:rsidRDefault="00955879" w:rsidP="00955879">
      <w:pPr>
        <w:tabs>
          <w:tab w:val="right" w:pos="708"/>
        </w:tabs>
        <w:bidi/>
        <w:spacing w:after="0" w:line="360" w:lineRule="auto"/>
        <w:ind w:left="-2" w:firstLine="285"/>
        <w:jc w:val="both"/>
        <w:rPr>
          <w:rFonts w:ascii="Sakkal Majalla" w:hAnsi="Sakkal Majalla" w:cs="Sakkal Majalla"/>
          <w:sz w:val="32"/>
          <w:szCs w:val="32"/>
          <w:lang w:bidi="ar-DZ"/>
        </w:rPr>
      </w:pPr>
    </w:p>
    <w:p w:rsidR="00955879" w:rsidRDefault="00955879" w:rsidP="00955879">
      <w:pPr>
        <w:tabs>
          <w:tab w:val="right" w:pos="708"/>
        </w:tabs>
        <w:bidi/>
        <w:spacing w:after="0" w:line="360" w:lineRule="auto"/>
        <w:ind w:left="-2" w:firstLine="285"/>
        <w:jc w:val="both"/>
        <w:rPr>
          <w:rFonts w:ascii="Sakkal Majalla" w:hAnsi="Sakkal Majalla" w:cs="Sakkal Majalla"/>
          <w:sz w:val="32"/>
          <w:szCs w:val="32"/>
          <w:lang w:bidi="ar-DZ"/>
        </w:rPr>
      </w:pPr>
    </w:p>
    <w:p w:rsidR="00955879" w:rsidRDefault="00955879" w:rsidP="00955879">
      <w:pPr>
        <w:tabs>
          <w:tab w:val="right" w:pos="708"/>
        </w:tabs>
        <w:bidi/>
        <w:spacing w:after="0" w:line="360" w:lineRule="auto"/>
        <w:ind w:left="-2" w:firstLine="285"/>
        <w:jc w:val="both"/>
        <w:rPr>
          <w:rFonts w:ascii="Sakkal Majalla" w:hAnsi="Sakkal Majalla" w:cs="Sakkal Majalla"/>
          <w:sz w:val="32"/>
          <w:szCs w:val="32"/>
          <w:lang w:bidi="ar-DZ"/>
        </w:rPr>
      </w:pPr>
    </w:p>
    <w:p w:rsidR="00955879" w:rsidRDefault="00955879" w:rsidP="00955879">
      <w:pPr>
        <w:tabs>
          <w:tab w:val="right" w:pos="708"/>
        </w:tabs>
        <w:bidi/>
        <w:spacing w:after="0" w:line="360" w:lineRule="auto"/>
        <w:ind w:left="-2" w:firstLine="285"/>
        <w:jc w:val="both"/>
        <w:rPr>
          <w:rFonts w:ascii="Sakkal Majalla" w:hAnsi="Sakkal Majalla" w:cs="Sakkal Majalla"/>
          <w:sz w:val="32"/>
          <w:szCs w:val="32"/>
          <w:lang w:bidi="ar-DZ"/>
        </w:rPr>
      </w:pPr>
    </w:p>
    <w:p w:rsidR="00955879" w:rsidRDefault="00955879" w:rsidP="00955879">
      <w:pPr>
        <w:tabs>
          <w:tab w:val="right" w:pos="708"/>
        </w:tabs>
        <w:bidi/>
        <w:spacing w:after="0" w:line="360" w:lineRule="auto"/>
        <w:ind w:left="-2" w:firstLine="285"/>
        <w:jc w:val="both"/>
        <w:rPr>
          <w:rFonts w:ascii="Sakkal Majalla" w:hAnsi="Sakkal Majalla" w:cs="Sakkal Majalla"/>
          <w:sz w:val="32"/>
          <w:szCs w:val="32"/>
          <w:lang w:bidi="ar-DZ"/>
        </w:rPr>
      </w:pPr>
    </w:p>
    <w:p w:rsidR="00955879" w:rsidRDefault="00955879" w:rsidP="00955879">
      <w:pPr>
        <w:tabs>
          <w:tab w:val="right" w:pos="708"/>
        </w:tabs>
        <w:bidi/>
        <w:spacing w:after="0" w:line="360" w:lineRule="auto"/>
        <w:ind w:left="-2" w:firstLine="285"/>
        <w:jc w:val="both"/>
        <w:rPr>
          <w:rFonts w:ascii="Sakkal Majalla" w:hAnsi="Sakkal Majalla" w:cs="Sakkal Majalla"/>
          <w:sz w:val="32"/>
          <w:szCs w:val="32"/>
          <w:lang w:bidi="ar-DZ"/>
        </w:rPr>
      </w:pPr>
    </w:p>
    <w:p w:rsidR="00955879" w:rsidRDefault="00955879" w:rsidP="00955879">
      <w:pPr>
        <w:tabs>
          <w:tab w:val="right" w:pos="708"/>
        </w:tabs>
        <w:bidi/>
        <w:spacing w:after="0" w:line="360" w:lineRule="auto"/>
        <w:ind w:left="-2" w:firstLine="285"/>
        <w:jc w:val="both"/>
        <w:rPr>
          <w:rFonts w:ascii="Sakkal Majalla" w:hAnsi="Sakkal Majalla" w:cs="Sakkal Majalla"/>
          <w:sz w:val="32"/>
          <w:szCs w:val="32"/>
          <w:lang w:bidi="ar-DZ"/>
        </w:rPr>
      </w:pPr>
    </w:p>
    <w:p w:rsidR="00955879" w:rsidRDefault="00955879" w:rsidP="00955879">
      <w:pPr>
        <w:tabs>
          <w:tab w:val="right" w:pos="708"/>
        </w:tabs>
        <w:bidi/>
        <w:spacing w:after="0" w:line="360" w:lineRule="auto"/>
        <w:ind w:left="-2" w:firstLine="285"/>
        <w:jc w:val="both"/>
        <w:rPr>
          <w:rFonts w:ascii="Sakkal Majalla" w:hAnsi="Sakkal Majalla" w:cs="Sakkal Majalla"/>
          <w:sz w:val="32"/>
          <w:szCs w:val="32"/>
          <w:lang w:bidi="ar-DZ"/>
        </w:rPr>
      </w:pPr>
    </w:p>
    <w:p w:rsidR="00955879" w:rsidRPr="008863F8" w:rsidRDefault="00955879" w:rsidP="00955879">
      <w:pPr>
        <w:bidi/>
        <w:spacing w:after="0" w:line="360" w:lineRule="auto"/>
        <w:jc w:val="center"/>
        <w:rPr>
          <w:rFonts w:ascii="Sakkal Majalla" w:hAnsi="Sakkal Majalla" w:cs="Sakkal Majalla"/>
          <w:b/>
          <w:bCs/>
          <w:color w:val="000000" w:themeColor="text1"/>
          <w:sz w:val="40"/>
          <w:szCs w:val="40"/>
          <w:rtl/>
          <w:lang w:bidi="ar-DZ"/>
        </w:rPr>
      </w:pPr>
      <w:r w:rsidRPr="008863F8">
        <w:rPr>
          <w:rFonts w:ascii="Sakkal Majalla" w:hAnsi="Sakkal Majalla" w:cs="Sakkal Majalla" w:hint="cs"/>
          <w:b/>
          <w:bCs/>
          <w:color w:val="000000" w:themeColor="text1"/>
          <w:sz w:val="40"/>
          <w:szCs w:val="40"/>
          <w:rtl/>
          <w:lang w:bidi="ar-DZ"/>
        </w:rPr>
        <w:lastRenderedPageBreak/>
        <w:t xml:space="preserve">المحاضرة </w:t>
      </w:r>
      <w:r>
        <w:rPr>
          <w:rFonts w:ascii="Sakkal Majalla" w:hAnsi="Sakkal Majalla" w:cs="Sakkal Majalla" w:hint="cs"/>
          <w:b/>
          <w:bCs/>
          <w:color w:val="000000" w:themeColor="text1"/>
          <w:sz w:val="40"/>
          <w:szCs w:val="40"/>
          <w:rtl/>
          <w:lang w:bidi="ar-DZ"/>
        </w:rPr>
        <w:t>الخامسة عشر:</w:t>
      </w:r>
      <w:r w:rsidRPr="008863F8">
        <w:rPr>
          <w:rFonts w:ascii="Sakkal Majalla" w:hAnsi="Sakkal Majalla" w:cs="Sakkal Majalla" w:hint="cs"/>
          <w:b/>
          <w:bCs/>
          <w:color w:val="000000" w:themeColor="text1"/>
          <w:sz w:val="40"/>
          <w:szCs w:val="40"/>
          <w:rtl/>
          <w:lang w:bidi="ar-DZ"/>
        </w:rPr>
        <w:t xml:space="preserve"> </w:t>
      </w:r>
      <w:r w:rsidRPr="008863F8">
        <w:rPr>
          <w:rFonts w:ascii="Sakkal Majalla" w:hAnsi="Sakkal Majalla" w:cs="Sakkal Majalla"/>
          <w:b/>
          <w:bCs/>
          <w:color w:val="000000" w:themeColor="text1"/>
          <w:sz w:val="40"/>
          <w:szCs w:val="40"/>
          <w:rtl/>
          <w:lang w:bidi="ar-DZ"/>
        </w:rPr>
        <w:t xml:space="preserve"> </w:t>
      </w:r>
      <w:r>
        <w:rPr>
          <w:rFonts w:ascii="Sakkal Majalla" w:hAnsi="Sakkal Majalla" w:cs="Sakkal Majalla" w:hint="cs"/>
          <w:b/>
          <w:bCs/>
          <w:color w:val="000000" w:themeColor="text1"/>
          <w:sz w:val="40"/>
          <w:szCs w:val="40"/>
          <w:rtl/>
          <w:lang w:bidi="ar-DZ"/>
        </w:rPr>
        <w:t>نظريات التأثير المعتدل.</w:t>
      </w:r>
    </w:p>
    <w:p w:rsidR="00955879" w:rsidRPr="00354DA4" w:rsidRDefault="00955879" w:rsidP="00955879">
      <w:pPr>
        <w:pStyle w:val="Paragraphedeliste"/>
        <w:numPr>
          <w:ilvl w:val="0"/>
          <w:numId w:val="4"/>
        </w:numPr>
        <w:spacing w:after="200" w:line="360" w:lineRule="auto"/>
        <w:jc w:val="both"/>
        <w:rPr>
          <w:rFonts w:ascii="Sakkal Majalla" w:hAnsi="Sakkal Majalla" w:cs="Sakkal Majalla"/>
          <w:b/>
          <w:bCs/>
          <w:sz w:val="32"/>
          <w:szCs w:val="32"/>
          <w:lang w:bidi="ar-DZ"/>
        </w:rPr>
      </w:pPr>
      <w:r w:rsidRPr="00354DA4">
        <w:rPr>
          <w:rFonts w:ascii="Sakkal Majalla" w:hAnsi="Sakkal Majalla" w:cs="Sakkal Majalla"/>
          <w:b/>
          <w:bCs/>
          <w:sz w:val="32"/>
          <w:szCs w:val="32"/>
          <w:rtl/>
          <w:lang w:bidi="ar-DZ"/>
        </w:rPr>
        <w:t>نظرية ترتيب الأولويات :</w:t>
      </w:r>
    </w:p>
    <w:p w:rsidR="00955879" w:rsidRPr="00354DA4" w:rsidRDefault="00955879" w:rsidP="00955879">
      <w:pPr>
        <w:bidi/>
        <w:spacing w:line="360" w:lineRule="auto"/>
        <w:jc w:val="both"/>
        <w:rPr>
          <w:rFonts w:ascii="Sakkal Majalla" w:hAnsi="Sakkal Majalla" w:cs="Sakkal Majalla"/>
          <w:b/>
          <w:bCs/>
          <w:sz w:val="32"/>
          <w:szCs w:val="32"/>
          <w:rtl/>
          <w:lang w:bidi="ar-DZ"/>
        </w:rPr>
      </w:pPr>
      <w:r w:rsidRPr="00354DA4">
        <w:rPr>
          <w:rFonts w:ascii="Sakkal Majalla" w:hAnsi="Sakkal Majalla" w:cs="Sakkal Majalla"/>
          <w:b/>
          <w:bCs/>
          <w:sz w:val="32"/>
          <w:szCs w:val="32"/>
          <w:rtl/>
          <w:lang w:bidi="ar-DZ"/>
        </w:rPr>
        <w:t>1/ التعريف بالنظرية:</w:t>
      </w:r>
    </w:p>
    <w:p w:rsidR="00955879" w:rsidRPr="00354DA4" w:rsidRDefault="00955879" w:rsidP="00955879">
      <w:pPr>
        <w:bidi/>
        <w:spacing w:line="360" w:lineRule="auto"/>
        <w:jc w:val="both"/>
        <w:rPr>
          <w:rFonts w:ascii="Sakkal Majalla" w:hAnsi="Sakkal Majalla" w:cs="Sakkal Majalla"/>
          <w:sz w:val="32"/>
          <w:szCs w:val="32"/>
          <w:rtl/>
          <w:lang w:bidi="ar-DZ"/>
        </w:rPr>
      </w:pPr>
      <w:r w:rsidRPr="00354DA4">
        <w:rPr>
          <w:rFonts w:ascii="Sakkal Majalla" w:hAnsi="Sakkal Majalla" w:cs="Sakkal Majalla"/>
          <w:sz w:val="32"/>
          <w:szCs w:val="32"/>
          <w:rtl/>
          <w:lang w:bidi="ar-DZ"/>
        </w:rPr>
        <w:t>انُ مسألة  مفهوم النظرية هو التساؤل حول طبيعة التفسير العلمي، حتى تصبح ممارسة عملية دقيقة بعيدة عن العشوائية، حيث يعتبر البحث العلمي في غياب النظرية بحثا أعمى، يعتبر الفيلسوف كانط النظرية حدا للإطار التصوري و المفاهيمي للدراسة العلمية، قد لا نتحدث عن العلم بقدر ما نتحدث عن نظريات علمية. تعد النظرية ترتيب أمور معلومة على أكمل وجه، يؤدي الى استعلام ما ليس بمعلوم، قيل النظر طلب علم من علم. تعد النظرية على حسب المعجم الفلسفي للالاند بناء فرضيا استنباطيا يعكس رؤيا العالم حول قضية متنازع حولها، إنها تركيب كلي يسعى الى تفسير عدد من الظواهر و يسلم بها كفرضية تحتمل الصدق والكذب.</w:t>
      </w:r>
      <w:r w:rsidRPr="00354DA4">
        <w:rPr>
          <w:rStyle w:val="Appelnotedebasdep"/>
          <w:rFonts w:ascii="Sakkal Majalla" w:hAnsi="Sakkal Majalla" w:cs="Sakkal Majalla"/>
          <w:sz w:val="32"/>
          <w:szCs w:val="32"/>
          <w:rtl/>
          <w:lang w:bidi="ar-DZ"/>
        </w:rPr>
        <w:footnoteReference w:id="17"/>
      </w:r>
    </w:p>
    <w:p w:rsidR="00955879" w:rsidRPr="00354DA4" w:rsidRDefault="00955879" w:rsidP="00955879">
      <w:pPr>
        <w:bidi/>
        <w:spacing w:line="360" w:lineRule="auto"/>
        <w:ind w:firstLine="566"/>
        <w:jc w:val="both"/>
        <w:rPr>
          <w:rFonts w:ascii="Sakkal Majalla" w:hAnsi="Sakkal Majalla" w:cs="Sakkal Majalla"/>
          <w:sz w:val="32"/>
          <w:szCs w:val="32"/>
          <w:rtl/>
          <w:lang w:bidi="ar-DZ"/>
        </w:rPr>
      </w:pPr>
      <w:r w:rsidRPr="00354DA4">
        <w:rPr>
          <w:rFonts w:ascii="Sakkal Majalla" w:hAnsi="Sakkal Majalla" w:cs="Sakkal Majalla"/>
          <w:sz w:val="32"/>
          <w:szCs w:val="32"/>
          <w:rtl/>
          <w:lang w:bidi="ar-DZ"/>
        </w:rPr>
        <w:t>2</w:t>
      </w:r>
      <w:r w:rsidRPr="00354DA4">
        <w:rPr>
          <w:rFonts w:ascii="Sakkal Majalla" w:hAnsi="Sakkal Majalla" w:cs="Sakkal Majalla"/>
          <w:b/>
          <w:bCs/>
          <w:sz w:val="32"/>
          <w:szCs w:val="32"/>
          <w:rtl/>
          <w:lang w:bidi="ar-DZ"/>
        </w:rPr>
        <w:t>/أسس النظرية:</w:t>
      </w:r>
    </w:p>
    <w:p w:rsidR="00955879" w:rsidRPr="00354DA4" w:rsidRDefault="00955879" w:rsidP="00955879">
      <w:pPr>
        <w:bidi/>
        <w:spacing w:line="360" w:lineRule="auto"/>
        <w:ind w:firstLine="566"/>
        <w:jc w:val="both"/>
        <w:rPr>
          <w:rFonts w:ascii="Sakkal Majalla" w:hAnsi="Sakkal Majalla" w:cs="Sakkal Majalla"/>
          <w:sz w:val="32"/>
          <w:szCs w:val="32"/>
          <w:rtl/>
          <w:lang w:bidi="ar-DZ"/>
        </w:rPr>
      </w:pPr>
      <w:r w:rsidRPr="00354DA4">
        <w:rPr>
          <w:rFonts w:ascii="Sakkal Majalla" w:hAnsi="Sakkal Majalla" w:cs="Sakkal Majalla"/>
          <w:sz w:val="32"/>
          <w:szCs w:val="32"/>
          <w:rtl/>
          <w:lang w:bidi="ar-DZ"/>
        </w:rPr>
        <w:t>تساعد وسائل الاعلام على تحديد أولويات الجمهور ،من خلال تحديد القضايا التي تختلف بشأنها وجهات النظر وتصلح للنقاش الجماهيري، معنى ذلك أنه حين تقرر وسائل الاعلام تخصيص حجم زمني معتبر أو مساحة واسعة في التغطية الاخبارية لقضية الارهاب، لا محالة أنها ستكتسب أهمية قصوى لدى الجماهير، اذا كان تركيز وسائل الاعلام على موضوع البطالة فيكون هذا الموضوع في المرتبة الثانية في تفكير الجمهور واهتماماته وأولوياته.</w:t>
      </w:r>
      <w:r w:rsidRPr="00354DA4">
        <w:rPr>
          <w:rStyle w:val="Appelnotedebasdep"/>
          <w:rFonts w:ascii="Sakkal Majalla" w:hAnsi="Sakkal Majalla" w:cs="Sakkal Majalla"/>
          <w:sz w:val="32"/>
          <w:szCs w:val="32"/>
          <w:rtl/>
          <w:lang w:bidi="ar-DZ"/>
        </w:rPr>
        <w:footnoteReference w:id="18"/>
      </w:r>
      <w:r w:rsidRPr="00354DA4">
        <w:rPr>
          <w:rFonts w:ascii="Sakkal Majalla" w:hAnsi="Sakkal Majalla" w:cs="Sakkal Majalla"/>
          <w:sz w:val="32"/>
          <w:szCs w:val="32"/>
          <w:rtl/>
          <w:lang w:bidi="ar-DZ"/>
        </w:rPr>
        <w:t xml:space="preserve"> حيث يختار القائمون على </w:t>
      </w:r>
      <w:r w:rsidRPr="00354DA4">
        <w:rPr>
          <w:rFonts w:ascii="Sakkal Majalla" w:hAnsi="Sakkal Majalla" w:cs="Sakkal Majalla"/>
          <w:sz w:val="32"/>
          <w:szCs w:val="32"/>
          <w:rtl/>
          <w:lang w:bidi="ar-DZ"/>
        </w:rPr>
        <w:lastRenderedPageBreak/>
        <w:t>وسائل الاعلام بعض الموضوعات، التي يتم التركيز عليها بشدة، والتحكم في طبيعتها، ومحتواها بحيث تصبح هذه الموضوعات أهم بكثير مما تطرحه وسائل الاعلام من موضوعات أخرى(....).</w:t>
      </w:r>
    </w:p>
    <w:p w:rsidR="00955879" w:rsidRPr="00354DA4" w:rsidRDefault="00955879" w:rsidP="00955879">
      <w:pPr>
        <w:bidi/>
        <w:spacing w:line="360" w:lineRule="auto"/>
        <w:ind w:firstLine="566"/>
        <w:jc w:val="both"/>
        <w:rPr>
          <w:rFonts w:ascii="Sakkal Majalla" w:hAnsi="Sakkal Majalla" w:cs="Sakkal Majalla"/>
          <w:sz w:val="32"/>
          <w:szCs w:val="32"/>
          <w:rtl/>
          <w:lang w:bidi="ar-DZ"/>
        </w:rPr>
      </w:pPr>
      <w:r w:rsidRPr="00354DA4">
        <w:rPr>
          <w:rFonts w:ascii="Sakkal Majalla" w:hAnsi="Sakkal Majalla" w:cs="Sakkal Majalla"/>
          <w:sz w:val="32"/>
          <w:szCs w:val="32"/>
          <w:rtl/>
          <w:lang w:bidi="ar-DZ"/>
        </w:rPr>
        <w:t xml:space="preserve">ترجع أصول هذه النظرية الى </w:t>
      </w:r>
      <w:r w:rsidRPr="00354DA4">
        <w:rPr>
          <w:rFonts w:ascii="Sakkal Majalla" w:hAnsi="Sakkal Majalla" w:cs="Sakkal Majalla"/>
          <w:b/>
          <w:bCs/>
          <w:sz w:val="32"/>
          <w:szCs w:val="32"/>
          <w:rtl/>
          <w:lang w:bidi="ar-DZ"/>
        </w:rPr>
        <w:t>ليبمان</w:t>
      </w:r>
      <w:r w:rsidRPr="00354DA4">
        <w:rPr>
          <w:rStyle w:val="Appelnotedebasdep"/>
          <w:rFonts w:ascii="Sakkal Majalla" w:hAnsi="Sakkal Majalla" w:cs="Sakkal Majalla"/>
          <w:b/>
          <w:bCs/>
          <w:sz w:val="32"/>
          <w:szCs w:val="32"/>
          <w:rtl/>
          <w:lang w:bidi="ar-DZ"/>
        </w:rPr>
        <w:footnoteReference w:id="19"/>
      </w:r>
      <w:r w:rsidRPr="00354DA4">
        <w:rPr>
          <w:rFonts w:ascii="Sakkal Majalla" w:hAnsi="Sakkal Majalla" w:cs="Sakkal Majalla"/>
          <w:sz w:val="32"/>
          <w:szCs w:val="32"/>
          <w:rtl/>
          <w:lang w:bidi="ar-DZ"/>
        </w:rPr>
        <w:t xml:space="preserve"> ضمن كتابه "</w:t>
      </w:r>
      <w:r w:rsidRPr="00354DA4">
        <w:rPr>
          <w:rFonts w:ascii="Sakkal Majalla" w:hAnsi="Sakkal Majalla" w:cs="Sakkal Majalla"/>
          <w:b/>
          <w:bCs/>
          <w:sz w:val="32"/>
          <w:szCs w:val="32"/>
          <w:rtl/>
          <w:lang w:bidi="ar-DZ"/>
        </w:rPr>
        <w:t>الرأي العام"</w:t>
      </w:r>
      <w:r w:rsidRPr="00354DA4">
        <w:rPr>
          <w:rFonts w:ascii="Sakkal Majalla" w:hAnsi="Sakkal Majalla" w:cs="Sakkal Majalla"/>
          <w:sz w:val="32"/>
          <w:szCs w:val="32"/>
          <w:rtl/>
          <w:lang w:bidi="ar-DZ"/>
        </w:rPr>
        <w:t xml:space="preserve"> سنة 1922، حيث يرى أن وسائل الاعلام تساعد على بناء الصورة الذهنية لدى الجماهير، كما تقدم في كثير من الأحيان بيئات زائفة في عقول الجماهير، تعمل الوسائل على تكوين الرأي العام، من خلال تقديم القضايا التي تهم المجتمع، حيث تركز هذه النظرية على أن وسائل الاعلام تستطيع تغيير الاتجاهات</w:t>
      </w:r>
      <w:r w:rsidRPr="00354DA4">
        <w:rPr>
          <w:rStyle w:val="Appelnotedebasdep"/>
          <w:rFonts w:ascii="Sakkal Majalla" w:hAnsi="Sakkal Majalla" w:cs="Sakkal Majalla"/>
          <w:sz w:val="32"/>
          <w:szCs w:val="32"/>
          <w:rtl/>
          <w:lang w:bidi="ar-DZ"/>
        </w:rPr>
        <w:footnoteReference w:id="20"/>
      </w:r>
      <w:r w:rsidRPr="00354DA4">
        <w:rPr>
          <w:rFonts w:ascii="Sakkal Majalla" w:hAnsi="Sakkal Majalla" w:cs="Sakkal Majalla"/>
          <w:sz w:val="32"/>
          <w:szCs w:val="32"/>
          <w:rtl/>
          <w:lang w:bidi="ar-DZ"/>
        </w:rPr>
        <w:t>، استعير اسم هذه النظرية من فكرة جدول الأعمال الذي يبحث في اللقاءات والاجتماعات الذي يطلق عليه اسم أجندة، فكرة هذه النظرية تقول أنه مثلما يحدد جدول الاعمال في أي لقاء، تترتب المواضيع التي سوف تناقش بناءا على أهميتها، أي أن وسائل الاعلام قوم بالوظيفة نفسها، أي لها جدول أعمالها الخاص وأجندتها.</w:t>
      </w:r>
      <w:r w:rsidRPr="00354DA4">
        <w:rPr>
          <w:rStyle w:val="Appelnotedebasdep"/>
          <w:rFonts w:ascii="Sakkal Majalla" w:hAnsi="Sakkal Majalla" w:cs="Sakkal Majalla"/>
          <w:sz w:val="32"/>
          <w:szCs w:val="32"/>
          <w:rtl/>
          <w:lang w:bidi="ar-DZ"/>
        </w:rPr>
        <w:footnoteReference w:id="21"/>
      </w:r>
    </w:p>
    <w:p w:rsidR="00955879" w:rsidRPr="00354DA4" w:rsidRDefault="00955879" w:rsidP="00955879">
      <w:pPr>
        <w:bidi/>
        <w:spacing w:line="360" w:lineRule="auto"/>
        <w:ind w:firstLine="566"/>
        <w:jc w:val="both"/>
        <w:rPr>
          <w:rFonts w:ascii="Sakkal Majalla" w:hAnsi="Sakkal Majalla" w:cs="Sakkal Majalla"/>
          <w:sz w:val="32"/>
          <w:szCs w:val="32"/>
          <w:vertAlign w:val="superscript"/>
          <w:rtl/>
          <w:lang w:bidi="ar-DZ"/>
        </w:rPr>
      </w:pPr>
      <w:r w:rsidRPr="00354DA4">
        <w:rPr>
          <w:rFonts w:ascii="Sakkal Majalla" w:hAnsi="Sakkal Majalla" w:cs="Sakkal Majalla"/>
          <w:sz w:val="32"/>
          <w:szCs w:val="32"/>
          <w:rtl/>
          <w:lang w:bidi="ar-DZ"/>
        </w:rPr>
        <w:t>قامت هذه النظرية على يد ماك كومبس وشاو، التي وانطلقت من فرضية أن الوظيفة الأساسية لوسائل الاتصال تكمن فيما يجب أن يفكر فيه الجمهور وليس كيف يفكر.</w:t>
      </w:r>
      <w:r w:rsidRPr="00354DA4">
        <w:rPr>
          <w:rStyle w:val="Appelnotedebasdep"/>
          <w:rFonts w:ascii="Sakkal Majalla" w:hAnsi="Sakkal Majalla" w:cs="Sakkal Majalla"/>
          <w:sz w:val="32"/>
          <w:szCs w:val="32"/>
          <w:rtl/>
          <w:lang w:bidi="ar-DZ"/>
        </w:rPr>
        <w:footnoteReference w:id="22"/>
      </w:r>
      <w:r w:rsidRPr="00354DA4">
        <w:rPr>
          <w:rFonts w:ascii="Sakkal Majalla" w:hAnsi="Sakkal Majalla" w:cs="Sakkal Majalla"/>
          <w:sz w:val="32"/>
          <w:szCs w:val="32"/>
          <w:rtl/>
          <w:lang w:bidi="ar-DZ"/>
        </w:rPr>
        <w:t xml:space="preserve"> وحسب نموذج الآثار الموحدة في دراسات الاعلام.  تعتمد عملية وضع الأجندة على وسائل الاعلام التي تحدد ما نفكر، حيث أوضح  ليبمان أن الإعلام يهيمن على خلق الصور في أذهاننا، أي رد فعل الجمهور </w:t>
      </w:r>
      <w:r w:rsidRPr="00354DA4">
        <w:rPr>
          <w:rFonts w:ascii="Sakkal Majalla" w:hAnsi="Sakkal Majalla" w:cs="Sakkal Majalla"/>
          <w:sz w:val="32"/>
          <w:szCs w:val="32"/>
          <w:rtl/>
          <w:lang w:bidi="ar-DZ"/>
        </w:rPr>
        <w:lastRenderedPageBreak/>
        <w:t xml:space="preserve">يكون تجاه تلك الصور و ليس تجاه الأحداث الفعلية. </w:t>
      </w:r>
      <w:r w:rsidRPr="00354DA4">
        <w:rPr>
          <w:rStyle w:val="Appelnotedebasdep"/>
          <w:rFonts w:ascii="Sakkal Majalla" w:hAnsi="Sakkal Majalla" w:cs="Sakkal Majalla"/>
          <w:sz w:val="32"/>
          <w:szCs w:val="32"/>
          <w:rtl/>
          <w:lang w:bidi="ar-DZ"/>
        </w:rPr>
        <w:footnoteReference w:id="23"/>
      </w:r>
      <w:r w:rsidRPr="00354DA4">
        <w:rPr>
          <w:rFonts w:ascii="Sakkal Majalla" w:hAnsi="Sakkal Majalla" w:cs="Sakkal Majalla"/>
          <w:sz w:val="32"/>
          <w:szCs w:val="32"/>
          <w:rtl/>
          <w:lang w:bidi="ar-DZ"/>
        </w:rPr>
        <w:t xml:space="preserve"> فوضع الأجندة هي عملية تهدف الى إعادة صياغة جميع الأحداث التي تقع في البيئة المحيطة بناءا على نموذج بسيط قبل أن تتعامل معه، فهي عبارة عن اعادة صياغة الأحداث المحيطة بقالب جديد، يتم ترتيب أهميتها في الوسيلة الاعلامية بما يتناسب مع السياسة التحريرية للمؤسسة الإعلامية بهدف اقناع الجمهور وتغيير اتجاهاته بما يتوافق مع توجهات الايديولوجية لتلك الوسيلة(...).  تبين أن الصحافة تنجح أكثر من التلفزيون في التأثير على أجندة الجمهور، ذلك أن التلفزيون يهتم أكثر بالقضايا العامة وليس الفرعية الأكثر تخصصا التي يمكن أن تهتم بها الصحف حيث تهتم الصحف بالعمق والاهتمام.</w:t>
      </w:r>
      <w:r w:rsidRPr="00354DA4">
        <w:rPr>
          <w:rFonts w:ascii="Sakkal Majalla" w:hAnsi="Sakkal Majalla" w:cs="Sakkal Majalla"/>
          <w:sz w:val="32"/>
          <w:szCs w:val="32"/>
          <w:vertAlign w:val="superscript"/>
          <w:rtl/>
          <w:lang w:bidi="ar-DZ"/>
        </w:rPr>
        <w:t>(</w:t>
      </w:r>
      <w:r w:rsidRPr="00354DA4">
        <w:rPr>
          <w:rFonts w:ascii="Sakkal Majalla" w:hAnsi="Sakkal Majalla" w:cs="Sakkal Majalla"/>
          <w:sz w:val="32"/>
          <w:szCs w:val="32"/>
          <w:vertAlign w:val="superscript"/>
          <w:rtl/>
          <w:lang w:bidi="ar-DZ"/>
        </w:rPr>
        <w:footnoteReference w:id="24"/>
      </w:r>
      <w:r w:rsidRPr="00354DA4">
        <w:rPr>
          <w:rFonts w:ascii="Sakkal Majalla" w:hAnsi="Sakkal Majalla" w:cs="Sakkal Majalla"/>
          <w:sz w:val="32"/>
          <w:szCs w:val="32"/>
          <w:vertAlign w:val="superscript"/>
          <w:rtl/>
          <w:lang w:bidi="ar-DZ"/>
        </w:rPr>
        <w:t>)</w:t>
      </w:r>
    </w:p>
    <w:p w:rsidR="00955879" w:rsidRPr="00354DA4" w:rsidRDefault="00955879" w:rsidP="00955879">
      <w:pPr>
        <w:bidi/>
        <w:spacing w:line="360" w:lineRule="auto"/>
        <w:jc w:val="both"/>
        <w:rPr>
          <w:rFonts w:ascii="Sakkal Majalla" w:hAnsi="Sakkal Majalla" w:cs="Sakkal Majalla"/>
          <w:sz w:val="32"/>
          <w:szCs w:val="32"/>
          <w:rtl/>
          <w:lang w:bidi="ar-DZ"/>
        </w:rPr>
      </w:pPr>
      <w:r w:rsidRPr="00354DA4">
        <w:rPr>
          <w:rFonts w:ascii="Sakkal Majalla" w:hAnsi="Sakkal Majalla" w:cs="Sakkal Majalla"/>
          <w:sz w:val="32"/>
          <w:szCs w:val="32"/>
          <w:rtl/>
          <w:lang w:bidi="ar-DZ"/>
        </w:rPr>
        <w:t xml:space="preserve"> هناك علاقة وثيقة بين الطريقة التي تعرض بها وسائل الإعلام الإخبارية السمعية البصرية  و الصحافة بشكل عام، أي أنها تتضمن اهتمامهم بقضايا معينة و إبرازها و التركيز عليها شكلا ومضمونا، تتوقع الصحيفة أن تكون تلك القضايا في مقدمة اهتمامات الجمهور، نتيجة لقراءته الصحيفة، وهذا بالنسبة لباقي وسائل الاعلام</w:t>
      </w:r>
      <w:r w:rsidRPr="00354DA4">
        <w:rPr>
          <w:rFonts w:ascii="Sakkal Majalla" w:hAnsi="Sakkal Majalla" w:cs="Sakkal Majalla"/>
          <w:sz w:val="32"/>
          <w:szCs w:val="32"/>
          <w:vertAlign w:val="superscript"/>
          <w:rtl/>
          <w:lang w:bidi="ar-DZ"/>
        </w:rPr>
        <w:t>(</w:t>
      </w:r>
      <w:r w:rsidRPr="00354DA4">
        <w:rPr>
          <w:rFonts w:ascii="Sakkal Majalla" w:hAnsi="Sakkal Majalla" w:cs="Sakkal Majalla"/>
          <w:sz w:val="32"/>
          <w:szCs w:val="32"/>
          <w:vertAlign w:val="superscript"/>
          <w:rtl/>
          <w:lang w:bidi="ar-DZ"/>
        </w:rPr>
        <w:footnoteReference w:id="25"/>
      </w:r>
      <w:r w:rsidRPr="00354DA4">
        <w:rPr>
          <w:rFonts w:ascii="Sakkal Majalla" w:hAnsi="Sakkal Majalla" w:cs="Sakkal Majalla"/>
          <w:sz w:val="32"/>
          <w:szCs w:val="32"/>
          <w:vertAlign w:val="superscript"/>
          <w:rtl/>
          <w:lang w:bidi="ar-DZ"/>
        </w:rPr>
        <w:t>)</w:t>
      </w:r>
      <w:r w:rsidRPr="00354DA4">
        <w:rPr>
          <w:rFonts w:ascii="Sakkal Majalla" w:hAnsi="Sakkal Majalla" w:cs="Sakkal Majalla"/>
          <w:sz w:val="32"/>
          <w:szCs w:val="32"/>
          <w:rtl/>
          <w:lang w:bidi="ar-DZ"/>
        </w:rPr>
        <w:t>.</w:t>
      </w:r>
    </w:p>
    <w:p w:rsidR="00955879" w:rsidRPr="00354DA4" w:rsidRDefault="00955879" w:rsidP="00955879">
      <w:pPr>
        <w:bidi/>
        <w:spacing w:line="360" w:lineRule="auto"/>
        <w:ind w:firstLine="566"/>
        <w:jc w:val="both"/>
        <w:rPr>
          <w:rFonts w:ascii="Sakkal Majalla" w:hAnsi="Sakkal Majalla" w:cs="Sakkal Majalla"/>
          <w:sz w:val="32"/>
          <w:szCs w:val="32"/>
          <w:rtl/>
          <w:lang w:bidi="ar-DZ"/>
        </w:rPr>
      </w:pPr>
      <w:r w:rsidRPr="00354DA4">
        <w:rPr>
          <w:rFonts w:ascii="Sakkal Majalla" w:hAnsi="Sakkal Majalla" w:cs="Sakkal Majalla"/>
          <w:sz w:val="32"/>
          <w:szCs w:val="32"/>
          <w:rtl/>
          <w:lang w:bidi="ar-DZ"/>
        </w:rPr>
        <w:t>تبث وسائل الاعلام المعلومات و الأخبار وفق ما يراه الجمهور مهما، أي وفق أهمية المعلومات، التي ترتب على حسب الأولويات التي وفق أهمية الحدث و عليه فإن لوسائل الاعلام تأثيرا قويا يتمثل في قدرتها على بناء تفكيرهم، أي قدرتها على ترتيب العالم وتنظيمه عقليا وتقسم الأولويات الى نوعين :</w:t>
      </w:r>
    </w:p>
    <w:p w:rsidR="00955879" w:rsidRPr="00354DA4" w:rsidRDefault="00955879" w:rsidP="00955879">
      <w:pPr>
        <w:bidi/>
        <w:spacing w:line="360" w:lineRule="auto"/>
        <w:ind w:firstLine="566"/>
        <w:jc w:val="both"/>
        <w:rPr>
          <w:rFonts w:ascii="Sakkal Majalla" w:hAnsi="Sakkal Majalla" w:cs="Sakkal Majalla"/>
          <w:sz w:val="32"/>
          <w:szCs w:val="32"/>
          <w:rtl/>
          <w:lang w:bidi="ar-DZ"/>
        </w:rPr>
      </w:pPr>
      <w:r w:rsidRPr="00354DA4">
        <w:rPr>
          <w:rFonts w:ascii="Sakkal Majalla" w:hAnsi="Sakkal Majalla" w:cs="Sakkal Majalla"/>
          <w:sz w:val="32"/>
          <w:szCs w:val="32"/>
          <w:rtl/>
          <w:lang w:bidi="ar-DZ"/>
        </w:rPr>
        <w:lastRenderedPageBreak/>
        <w:t>1-</w:t>
      </w:r>
      <w:r w:rsidRPr="00354DA4">
        <w:rPr>
          <w:rFonts w:ascii="Sakkal Majalla" w:hAnsi="Sakkal Majalla" w:cs="Sakkal Majalla"/>
          <w:b/>
          <w:bCs/>
          <w:sz w:val="32"/>
          <w:szCs w:val="32"/>
          <w:rtl/>
          <w:lang w:bidi="ar-DZ"/>
        </w:rPr>
        <w:t>الأولويات المنظمة</w:t>
      </w:r>
      <w:r w:rsidRPr="00354DA4">
        <w:rPr>
          <w:rFonts w:ascii="Sakkal Majalla" w:hAnsi="Sakkal Majalla" w:cs="Sakkal Majalla"/>
          <w:sz w:val="32"/>
          <w:szCs w:val="32"/>
          <w:rtl/>
          <w:lang w:bidi="ar-DZ"/>
        </w:rPr>
        <w:t xml:space="preserve"> : هي تلك الموجودة أساسا على الساحة الاعلامية، مثل قضية فلسطين المحتلة والعراق.</w:t>
      </w:r>
    </w:p>
    <w:p w:rsidR="00955879" w:rsidRPr="00354DA4" w:rsidRDefault="00955879" w:rsidP="00955879">
      <w:pPr>
        <w:bidi/>
        <w:spacing w:line="360" w:lineRule="auto"/>
        <w:ind w:firstLine="566"/>
        <w:jc w:val="both"/>
        <w:rPr>
          <w:rFonts w:ascii="Sakkal Majalla" w:hAnsi="Sakkal Majalla" w:cs="Sakkal Majalla"/>
          <w:sz w:val="32"/>
          <w:szCs w:val="32"/>
          <w:rtl/>
          <w:lang w:bidi="ar-DZ"/>
        </w:rPr>
      </w:pPr>
      <w:r w:rsidRPr="00354DA4">
        <w:rPr>
          <w:rFonts w:ascii="Sakkal Majalla" w:hAnsi="Sakkal Majalla" w:cs="Sakkal Majalla"/>
          <w:b/>
          <w:bCs/>
          <w:sz w:val="32"/>
          <w:szCs w:val="32"/>
          <w:rtl/>
          <w:lang w:bidi="ar-DZ"/>
        </w:rPr>
        <w:t>2-الأولويات المؤسساتية</w:t>
      </w:r>
      <w:r w:rsidRPr="00354DA4">
        <w:rPr>
          <w:rFonts w:ascii="Sakkal Majalla" w:hAnsi="Sakkal Majalla" w:cs="Sakkal Majalla"/>
          <w:sz w:val="32"/>
          <w:szCs w:val="32"/>
          <w:rtl/>
          <w:lang w:bidi="ar-DZ"/>
        </w:rPr>
        <w:t>: التي تخص مؤسسة ما بتفعيل موضوع ما اعلاميا  لتزيد اهتمام المستقبل له، من خلال ارتقائه في سلم الأولويات.</w:t>
      </w:r>
      <w:r w:rsidRPr="00354DA4">
        <w:rPr>
          <w:rStyle w:val="Appelnotedebasdep"/>
          <w:rFonts w:ascii="Sakkal Majalla" w:hAnsi="Sakkal Majalla" w:cs="Sakkal Majalla"/>
          <w:sz w:val="32"/>
          <w:szCs w:val="32"/>
          <w:rtl/>
          <w:lang w:bidi="ar-DZ"/>
        </w:rPr>
        <w:footnoteReference w:id="26"/>
      </w:r>
    </w:p>
    <w:p w:rsidR="00955879" w:rsidRPr="00354DA4" w:rsidRDefault="00955879" w:rsidP="00955879">
      <w:pPr>
        <w:bidi/>
        <w:spacing w:line="360" w:lineRule="auto"/>
        <w:ind w:firstLine="566"/>
        <w:jc w:val="both"/>
        <w:rPr>
          <w:rFonts w:ascii="Sakkal Majalla" w:hAnsi="Sakkal Majalla" w:cs="Sakkal Majalla"/>
          <w:sz w:val="32"/>
          <w:szCs w:val="32"/>
          <w:rtl/>
          <w:lang w:bidi="ar-DZ"/>
        </w:rPr>
      </w:pPr>
      <w:r w:rsidRPr="00354DA4">
        <w:rPr>
          <w:rFonts w:ascii="Sakkal Majalla" w:hAnsi="Sakkal Majalla" w:cs="Sakkal Majalla"/>
          <w:sz w:val="32"/>
          <w:szCs w:val="32"/>
          <w:rtl/>
          <w:lang w:bidi="ar-DZ"/>
        </w:rPr>
        <w:t>هناك عوامل أخرى تؤثر في وضع الأولويات وتؤثر على ترتيبها و نحصرها كالتالي:</w:t>
      </w:r>
    </w:p>
    <w:p w:rsidR="00955879" w:rsidRPr="00354DA4" w:rsidRDefault="00955879" w:rsidP="00955879">
      <w:pPr>
        <w:bidi/>
        <w:spacing w:line="360" w:lineRule="auto"/>
        <w:ind w:firstLine="566"/>
        <w:jc w:val="both"/>
        <w:rPr>
          <w:rFonts w:ascii="Sakkal Majalla" w:hAnsi="Sakkal Majalla" w:cs="Sakkal Majalla"/>
          <w:b/>
          <w:bCs/>
          <w:sz w:val="32"/>
          <w:szCs w:val="32"/>
          <w:rtl/>
          <w:lang w:bidi="ar-DZ"/>
        </w:rPr>
      </w:pPr>
      <w:r w:rsidRPr="00354DA4">
        <w:rPr>
          <w:rFonts w:ascii="Sakkal Majalla" w:hAnsi="Sakkal Majalla" w:cs="Sakkal Majalla"/>
          <w:b/>
          <w:bCs/>
          <w:sz w:val="32"/>
          <w:szCs w:val="32"/>
          <w:rtl/>
          <w:lang w:bidi="ar-DZ"/>
        </w:rPr>
        <w:t xml:space="preserve">أ/طبيعة القضايا: </w:t>
      </w:r>
      <w:r w:rsidRPr="00354DA4">
        <w:rPr>
          <w:rFonts w:ascii="Sakkal Majalla" w:hAnsi="Sakkal Majalla" w:cs="Sakkal Majalla"/>
          <w:sz w:val="32"/>
          <w:szCs w:val="32"/>
          <w:rtl/>
          <w:lang w:bidi="ar-DZ"/>
        </w:rPr>
        <w:t>أي طبيعة القضايا ومدى كونها مدركة و ملموسة من جانب الجمهور، مجردة و غير ملموسة من جانب آخر، الجانب الأول  يتمثل  في كون للجمهور لديه خبرة مباشرة مثل تكاليف المعيشة ،البطالة ،الجريمة. بينما القضايا المجردة تتمثل في التلوث ،المخدرات ...الخ. لاحظ بعض الباحثون أن وضع الأولويات تكون قوية بالنسبة للقضايا غير الملموسة، في حين يرى آخرون أن القضايا غير الملموسة تصبح ملموسة مع الوقت.</w:t>
      </w:r>
    </w:p>
    <w:p w:rsidR="00955879" w:rsidRPr="00354DA4" w:rsidRDefault="00955879" w:rsidP="00955879">
      <w:pPr>
        <w:bidi/>
        <w:spacing w:line="360" w:lineRule="auto"/>
        <w:ind w:firstLine="566"/>
        <w:jc w:val="both"/>
        <w:rPr>
          <w:rFonts w:ascii="Sakkal Majalla" w:hAnsi="Sakkal Majalla" w:cs="Sakkal Majalla"/>
          <w:sz w:val="32"/>
          <w:szCs w:val="32"/>
          <w:rtl/>
          <w:lang w:bidi="ar-DZ"/>
        </w:rPr>
      </w:pPr>
      <w:r w:rsidRPr="00354DA4">
        <w:rPr>
          <w:rFonts w:ascii="Sakkal Majalla" w:hAnsi="Sakkal Majalla" w:cs="Sakkal Majalla"/>
          <w:b/>
          <w:bCs/>
          <w:sz w:val="32"/>
          <w:szCs w:val="32"/>
          <w:rtl/>
          <w:lang w:bidi="ar-DZ"/>
        </w:rPr>
        <w:t>ب/أهمية القضايا</w:t>
      </w:r>
      <w:r w:rsidRPr="00354DA4">
        <w:rPr>
          <w:rFonts w:ascii="Sakkal Majalla" w:hAnsi="Sakkal Majalla" w:cs="Sakkal Majalla"/>
          <w:sz w:val="32"/>
          <w:szCs w:val="32"/>
          <w:rtl/>
          <w:lang w:bidi="ar-DZ"/>
        </w:rPr>
        <w:t>: تعني وجود علاقة ارتباط ايجابي بين درجة اهتمام الجمهور بالقضية وزيادة حصولها على أولويات أكبر.</w:t>
      </w:r>
    </w:p>
    <w:p w:rsidR="00955879" w:rsidRPr="00354DA4" w:rsidRDefault="00955879" w:rsidP="00955879">
      <w:pPr>
        <w:bidi/>
        <w:spacing w:line="360" w:lineRule="auto"/>
        <w:ind w:firstLine="566"/>
        <w:jc w:val="both"/>
        <w:rPr>
          <w:rFonts w:ascii="Sakkal Majalla" w:hAnsi="Sakkal Majalla" w:cs="Sakkal Majalla"/>
          <w:b/>
          <w:bCs/>
          <w:sz w:val="32"/>
          <w:szCs w:val="32"/>
          <w:rtl/>
          <w:lang w:bidi="ar-DZ"/>
        </w:rPr>
      </w:pPr>
      <w:r w:rsidRPr="00354DA4">
        <w:rPr>
          <w:rFonts w:ascii="Sakkal Majalla" w:hAnsi="Sakkal Majalla" w:cs="Sakkal Majalla"/>
          <w:b/>
          <w:bCs/>
          <w:sz w:val="32"/>
          <w:szCs w:val="32"/>
          <w:rtl/>
          <w:lang w:bidi="ar-DZ"/>
        </w:rPr>
        <w:t xml:space="preserve">ج/الخصائص الديمغرافية: </w:t>
      </w:r>
      <w:r w:rsidRPr="00354DA4">
        <w:rPr>
          <w:rFonts w:ascii="Sakkal Majalla" w:hAnsi="Sakkal Majalla" w:cs="Sakkal Majalla"/>
          <w:sz w:val="32"/>
          <w:szCs w:val="32"/>
          <w:rtl/>
          <w:lang w:bidi="ar-DZ"/>
        </w:rPr>
        <w:t>وجود علاقة ارتباط بين الخصائص الديمغرافية وترتيب الأولويات.</w:t>
      </w:r>
    </w:p>
    <w:p w:rsidR="00955879" w:rsidRPr="00354DA4" w:rsidRDefault="00955879" w:rsidP="00955879">
      <w:pPr>
        <w:bidi/>
        <w:spacing w:line="360" w:lineRule="auto"/>
        <w:ind w:firstLine="566"/>
        <w:jc w:val="both"/>
        <w:rPr>
          <w:rFonts w:ascii="Sakkal Majalla" w:hAnsi="Sakkal Majalla" w:cs="Sakkal Majalla"/>
          <w:sz w:val="32"/>
          <w:szCs w:val="32"/>
          <w:rtl/>
          <w:lang w:bidi="ar-DZ"/>
        </w:rPr>
      </w:pPr>
      <w:r w:rsidRPr="00354DA4">
        <w:rPr>
          <w:rFonts w:ascii="Sakkal Majalla" w:hAnsi="Sakkal Majalla" w:cs="Sakkal Majalla"/>
          <w:sz w:val="32"/>
          <w:szCs w:val="32"/>
          <w:rtl/>
          <w:lang w:bidi="ar-DZ"/>
        </w:rPr>
        <w:t xml:space="preserve">   </w:t>
      </w:r>
      <w:r w:rsidRPr="00354DA4">
        <w:rPr>
          <w:rFonts w:ascii="Sakkal Majalla" w:hAnsi="Sakkal Majalla" w:cs="Sakkal Majalla"/>
          <w:b/>
          <w:bCs/>
          <w:sz w:val="32"/>
          <w:szCs w:val="32"/>
          <w:rtl/>
          <w:lang w:bidi="ar-DZ"/>
        </w:rPr>
        <w:t>د/الاتصال الشخصي</w:t>
      </w:r>
      <w:r w:rsidRPr="00354DA4">
        <w:rPr>
          <w:rFonts w:ascii="Sakkal Majalla" w:hAnsi="Sakkal Majalla" w:cs="Sakkal Majalla"/>
          <w:sz w:val="32"/>
          <w:szCs w:val="32"/>
          <w:rtl/>
          <w:lang w:bidi="ar-DZ"/>
        </w:rPr>
        <w:t>: تستطيع الاتصالات الشخصية تقرير تأثير وضع الأولويات للقضايا التي تحظى بتغطية اعلامية مكثفة.</w:t>
      </w:r>
    </w:p>
    <w:p w:rsidR="00955879" w:rsidRPr="00354DA4" w:rsidRDefault="00955879" w:rsidP="00955879">
      <w:pPr>
        <w:bidi/>
        <w:spacing w:line="360" w:lineRule="auto"/>
        <w:jc w:val="both"/>
        <w:rPr>
          <w:rFonts w:ascii="Sakkal Majalla" w:hAnsi="Sakkal Majalla" w:cs="Sakkal Majalla"/>
          <w:sz w:val="32"/>
          <w:szCs w:val="32"/>
          <w:rtl/>
          <w:lang w:bidi="ar-DZ"/>
        </w:rPr>
      </w:pPr>
      <w:r w:rsidRPr="00354DA4">
        <w:rPr>
          <w:rFonts w:ascii="Sakkal Majalla" w:hAnsi="Sakkal Majalla" w:cs="Sakkal Majalla"/>
          <w:b/>
          <w:bCs/>
          <w:sz w:val="32"/>
          <w:szCs w:val="32"/>
          <w:rtl/>
          <w:lang w:bidi="ar-DZ"/>
        </w:rPr>
        <w:lastRenderedPageBreak/>
        <w:t xml:space="preserve">      ه/توقيت اثارة القضايا</w:t>
      </w:r>
      <w:r w:rsidRPr="00354DA4">
        <w:rPr>
          <w:rFonts w:ascii="Sakkal Majalla" w:hAnsi="Sakkal Majalla" w:cs="Sakkal Majalla"/>
          <w:sz w:val="32"/>
          <w:szCs w:val="32"/>
          <w:rtl/>
          <w:lang w:bidi="ar-DZ"/>
        </w:rPr>
        <w:t>: أشارت دراسات عديدة أن وسائل الاعلام تقوم بدورها في ترتيب الأوليات، أيام الانتخابات بشكل أقوى منها في غير أوقات الانتخابات .</w:t>
      </w:r>
    </w:p>
    <w:p w:rsidR="00955879" w:rsidRPr="00354DA4" w:rsidRDefault="00955879" w:rsidP="00955879">
      <w:pPr>
        <w:bidi/>
        <w:spacing w:line="360" w:lineRule="auto"/>
        <w:jc w:val="both"/>
        <w:rPr>
          <w:rFonts w:ascii="Sakkal Majalla" w:hAnsi="Sakkal Majalla" w:cs="Sakkal Majalla"/>
          <w:sz w:val="32"/>
          <w:szCs w:val="32"/>
          <w:rtl/>
          <w:lang w:bidi="ar-DZ"/>
        </w:rPr>
      </w:pPr>
      <w:r w:rsidRPr="00354DA4">
        <w:rPr>
          <w:rFonts w:ascii="Sakkal Majalla" w:hAnsi="Sakkal Majalla" w:cs="Sakkal Majalla"/>
          <w:b/>
          <w:bCs/>
          <w:sz w:val="32"/>
          <w:szCs w:val="32"/>
          <w:rtl/>
          <w:lang w:bidi="ar-DZ"/>
        </w:rPr>
        <w:t xml:space="preserve">      ح/نوع الوسيلة المستخدمة</w:t>
      </w:r>
      <w:r w:rsidRPr="00354DA4">
        <w:rPr>
          <w:rFonts w:ascii="Sakkal Majalla" w:hAnsi="Sakkal Majalla" w:cs="Sakkal Majalla"/>
          <w:sz w:val="32"/>
          <w:szCs w:val="32"/>
          <w:rtl/>
          <w:lang w:bidi="ar-DZ"/>
        </w:rPr>
        <w:t>: أثبتت الدراسات الخاصة بوضع الأجندة أن الصحف والتلفزيون  يحققان طبيعة وضع الأولويات، حيث أن الصحف تحقق تأثيرات فعالة وأقوى على المدى البعيد عكس التلفزيون على المدى القصير.</w:t>
      </w:r>
    </w:p>
    <w:p w:rsidR="00955879" w:rsidRPr="00354DA4" w:rsidRDefault="00955879" w:rsidP="00955879">
      <w:pPr>
        <w:bidi/>
        <w:spacing w:line="360" w:lineRule="auto"/>
        <w:jc w:val="both"/>
        <w:rPr>
          <w:rFonts w:ascii="Sakkal Majalla" w:hAnsi="Sakkal Majalla" w:cs="Sakkal Majalla"/>
          <w:sz w:val="32"/>
          <w:szCs w:val="32"/>
          <w:rtl/>
          <w:lang w:bidi="ar-DZ"/>
        </w:rPr>
      </w:pPr>
      <w:r w:rsidRPr="00354DA4">
        <w:rPr>
          <w:rFonts w:ascii="Sakkal Majalla" w:hAnsi="Sakkal Majalla" w:cs="Sakkal Majalla"/>
          <w:b/>
          <w:bCs/>
          <w:sz w:val="32"/>
          <w:szCs w:val="32"/>
          <w:rtl/>
          <w:lang w:bidi="ar-DZ"/>
        </w:rPr>
        <w:t xml:space="preserve">      خ/المدى الزمني لوضع الأولويات :</w:t>
      </w:r>
      <w:r w:rsidRPr="00354DA4">
        <w:rPr>
          <w:rFonts w:ascii="Sakkal Majalla" w:hAnsi="Sakkal Majalla" w:cs="Sakkal Majalla"/>
          <w:sz w:val="32"/>
          <w:szCs w:val="32"/>
          <w:rtl/>
          <w:lang w:bidi="ar-DZ"/>
        </w:rPr>
        <w:t xml:space="preserve">أشارت الدراسات أن تأثيرات الرسالة لا تحدث بشكل مباشر وسريع، هذا التأثير بينه </w:t>
      </w:r>
      <w:r w:rsidRPr="00354DA4">
        <w:rPr>
          <w:rFonts w:ascii="Sakkal Majalla" w:hAnsi="Sakkal Majalla" w:cs="Sakkal Majalla"/>
          <w:b/>
          <w:bCs/>
          <w:sz w:val="32"/>
          <w:szCs w:val="32"/>
          <w:rtl/>
          <w:lang w:bidi="ar-DZ"/>
        </w:rPr>
        <w:t>هوفلاند</w:t>
      </w:r>
      <w:r w:rsidRPr="00354DA4">
        <w:rPr>
          <w:rStyle w:val="Appelnotedebasdep"/>
          <w:rFonts w:ascii="Sakkal Majalla" w:hAnsi="Sakkal Majalla" w:cs="Sakkal Majalla"/>
          <w:sz w:val="32"/>
          <w:szCs w:val="32"/>
          <w:rtl/>
          <w:lang w:bidi="ar-DZ"/>
        </w:rPr>
        <w:footnoteReference w:id="27"/>
      </w:r>
      <w:r w:rsidRPr="00354DA4">
        <w:rPr>
          <w:rFonts w:ascii="Sakkal Majalla" w:hAnsi="Sakkal Majalla" w:cs="Sakkal Majalla"/>
          <w:b/>
          <w:bCs/>
          <w:sz w:val="32"/>
          <w:szCs w:val="32"/>
          <w:rtl/>
          <w:lang w:bidi="ar-DZ"/>
        </w:rPr>
        <w:t xml:space="preserve"> </w:t>
      </w:r>
      <w:r w:rsidRPr="00354DA4">
        <w:rPr>
          <w:rFonts w:ascii="Sakkal Majalla" w:hAnsi="Sakkal Majalla" w:cs="Sakkal Majalla"/>
          <w:sz w:val="32"/>
          <w:szCs w:val="32"/>
          <w:rtl/>
          <w:lang w:bidi="ar-DZ"/>
        </w:rPr>
        <w:t>عندما أشار الى فكرة التأخر أو التباعد ما بين تقديم المصدر للرسالة من ناحية و قبول المتلقي من ناحية أخرى، فبعد فترة من الزمن ينسى المتلقي المصد، في حين يتذكر الرسالة، فهذا التأثير يحدث تدريجيا عبر فترة من الزمن.</w:t>
      </w:r>
      <w:r w:rsidRPr="00354DA4">
        <w:rPr>
          <w:rStyle w:val="Appelnotedebasdep"/>
          <w:rFonts w:ascii="Sakkal Majalla" w:hAnsi="Sakkal Majalla" w:cs="Sakkal Majalla"/>
          <w:sz w:val="32"/>
          <w:szCs w:val="32"/>
          <w:rtl/>
          <w:lang w:bidi="ar-DZ"/>
        </w:rPr>
        <w:footnoteReference w:id="28"/>
      </w:r>
    </w:p>
    <w:p w:rsidR="00955879" w:rsidRPr="00354DA4" w:rsidRDefault="00955879" w:rsidP="00955879">
      <w:pPr>
        <w:bidi/>
        <w:spacing w:line="360" w:lineRule="auto"/>
        <w:jc w:val="both"/>
        <w:rPr>
          <w:rFonts w:ascii="Sakkal Majalla" w:hAnsi="Sakkal Majalla" w:cs="Sakkal Majalla"/>
          <w:sz w:val="32"/>
          <w:szCs w:val="32"/>
          <w:rtl/>
          <w:lang w:bidi="ar-DZ"/>
        </w:rPr>
      </w:pPr>
      <w:r w:rsidRPr="00354DA4">
        <w:rPr>
          <w:rFonts w:ascii="Sakkal Majalla" w:hAnsi="Sakkal Majalla" w:cs="Sakkal Majalla"/>
          <w:b/>
          <w:bCs/>
          <w:sz w:val="32"/>
          <w:szCs w:val="32"/>
          <w:rtl/>
          <w:lang w:bidi="ar-DZ"/>
        </w:rPr>
        <w:t>3/ الانتقادات التي وجهت لنظرية ترتيب الأولويات</w:t>
      </w:r>
      <w:r w:rsidRPr="00354DA4">
        <w:rPr>
          <w:rFonts w:ascii="Sakkal Majalla" w:hAnsi="Sakkal Majalla" w:cs="Sakkal Majalla"/>
          <w:sz w:val="32"/>
          <w:szCs w:val="32"/>
          <w:rtl/>
          <w:lang w:bidi="ar-DZ"/>
        </w:rPr>
        <w:t>:</w:t>
      </w:r>
    </w:p>
    <w:p w:rsidR="00955879" w:rsidRPr="00354DA4" w:rsidRDefault="00955879" w:rsidP="00955879">
      <w:pPr>
        <w:bidi/>
        <w:spacing w:line="360" w:lineRule="auto"/>
        <w:jc w:val="both"/>
        <w:rPr>
          <w:rFonts w:ascii="Sakkal Majalla" w:hAnsi="Sakkal Majalla" w:cs="Sakkal Majalla"/>
          <w:sz w:val="32"/>
          <w:szCs w:val="32"/>
          <w:rtl/>
          <w:lang w:bidi="ar-DZ"/>
        </w:rPr>
      </w:pPr>
      <w:r w:rsidRPr="00354DA4">
        <w:rPr>
          <w:rFonts w:ascii="Sakkal Majalla" w:hAnsi="Sakkal Majalla" w:cs="Sakkal Majalla"/>
          <w:sz w:val="32"/>
          <w:szCs w:val="32"/>
          <w:rtl/>
          <w:lang w:bidi="ar-DZ"/>
        </w:rPr>
        <w:t>يرى جريفين أنه على الرغم من أن ماك كوبس وشو اعتبرا أن وظيفة الأجندة حقيقية قائمة، غير أن بعض الدراسات أثبتت أنها نتيجة محتملة وليست مؤكدة، حيث أن اعتماد الجمهور على وسائل الاعلام لتكوين أجندة قضاياه، التي اختلفت كثيرا عن دراسات أخرى لكونها أغفلت بعض الدراسات التي اعتبرت ترتيب الأولويات قائمة على التأثير التراكمي لمضامين وسائل الاعلام و ركزت على الآثار قصيرة الأمد.</w:t>
      </w:r>
    </w:p>
    <w:p w:rsidR="00955879" w:rsidRPr="00354DA4" w:rsidRDefault="00955879" w:rsidP="00955879">
      <w:pPr>
        <w:bidi/>
        <w:spacing w:line="360" w:lineRule="auto"/>
        <w:jc w:val="both"/>
        <w:rPr>
          <w:rFonts w:ascii="Sakkal Majalla" w:hAnsi="Sakkal Majalla" w:cs="Sakkal Majalla"/>
          <w:sz w:val="32"/>
          <w:szCs w:val="32"/>
          <w:rtl/>
          <w:lang w:bidi="ar-DZ"/>
        </w:rPr>
      </w:pPr>
      <w:r w:rsidRPr="00354DA4">
        <w:rPr>
          <w:rFonts w:ascii="Sakkal Majalla" w:hAnsi="Sakkal Majalla" w:cs="Sakkal Majalla"/>
          <w:sz w:val="32"/>
          <w:szCs w:val="32"/>
          <w:rtl/>
          <w:lang w:bidi="ar-DZ"/>
        </w:rPr>
        <w:lastRenderedPageBreak/>
        <w:t>-غياب الأسس النظرية التي ترتكز عليها دراسات ترتيب الأولويات، لأنها ركزت على موضوعات وقضايا متخصصة بدلا من فحص مجالات الاهتمام الممكنة، التي تنقلها وسائل الاتصال للجمهور.</w:t>
      </w:r>
      <w:r w:rsidRPr="00354DA4">
        <w:rPr>
          <w:rStyle w:val="Appelnotedebasdep"/>
          <w:rFonts w:ascii="Sakkal Majalla" w:hAnsi="Sakkal Majalla" w:cs="Sakkal Majalla"/>
          <w:sz w:val="32"/>
          <w:szCs w:val="32"/>
          <w:rtl/>
          <w:lang w:bidi="ar-DZ"/>
        </w:rPr>
        <w:footnoteReference w:id="29"/>
      </w:r>
    </w:p>
    <w:p w:rsidR="00955879" w:rsidRPr="00354DA4" w:rsidRDefault="00955879" w:rsidP="00955879">
      <w:pPr>
        <w:bidi/>
        <w:spacing w:line="360" w:lineRule="auto"/>
        <w:jc w:val="both"/>
        <w:rPr>
          <w:rFonts w:ascii="Sakkal Majalla" w:hAnsi="Sakkal Majalla" w:cs="Sakkal Majalla"/>
          <w:sz w:val="32"/>
          <w:szCs w:val="32"/>
          <w:rtl/>
          <w:lang w:bidi="ar-DZ"/>
        </w:rPr>
      </w:pPr>
      <w:r w:rsidRPr="00354DA4">
        <w:rPr>
          <w:rFonts w:ascii="Sakkal Majalla" w:hAnsi="Sakkal Majalla" w:cs="Sakkal Majalla"/>
          <w:sz w:val="32"/>
          <w:szCs w:val="32"/>
          <w:rtl/>
          <w:lang w:bidi="ar-DZ"/>
        </w:rPr>
        <w:t>- يفترض كل من ماك كوبس وشاو وجود علاقة بين التغطية الاعلامية وأهمية القضايا التي تدرك بالحواس، و هي العلاقة التي لا يمكن اثباتها من خلال هذا الطرح.</w:t>
      </w:r>
    </w:p>
    <w:p w:rsidR="00955879" w:rsidRPr="00354DA4" w:rsidRDefault="00955879" w:rsidP="00955879">
      <w:pPr>
        <w:bidi/>
        <w:spacing w:line="360" w:lineRule="auto"/>
        <w:jc w:val="both"/>
        <w:rPr>
          <w:rFonts w:ascii="Sakkal Majalla" w:hAnsi="Sakkal Majalla" w:cs="Sakkal Majalla"/>
          <w:sz w:val="32"/>
          <w:szCs w:val="32"/>
          <w:rtl/>
          <w:lang w:bidi="ar-DZ"/>
        </w:rPr>
      </w:pPr>
      <w:r w:rsidRPr="00354DA4">
        <w:rPr>
          <w:rFonts w:ascii="Sakkal Majalla" w:hAnsi="Sakkal Majalla" w:cs="Sakkal Majalla"/>
          <w:sz w:val="32"/>
          <w:szCs w:val="32"/>
          <w:rtl/>
          <w:lang w:bidi="ar-DZ"/>
        </w:rPr>
        <w:t>- أغلب الدراسات المنشورة عن هذه النظرية، لم تعتمد على تصميمات منهجية،  تمكن من البرهنة، على العلاقة السببية بين أجندة وسائل الاتصال و أجندة الجمهور.</w:t>
      </w:r>
      <w:r w:rsidRPr="00354DA4">
        <w:rPr>
          <w:rStyle w:val="Appelnotedebasdep"/>
          <w:rFonts w:ascii="Sakkal Majalla" w:hAnsi="Sakkal Majalla" w:cs="Sakkal Majalla"/>
          <w:sz w:val="32"/>
          <w:szCs w:val="32"/>
          <w:rtl/>
          <w:lang w:bidi="ar-DZ"/>
        </w:rPr>
        <w:footnoteReference w:id="30"/>
      </w:r>
    </w:p>
    <w:p w:rsidR="00955879" w:rsidRPr="00354DA4" w:rsidRDefault="00955879" w:rsidP="00955879">
      <w:pPr>
        <w:pStyle w:val="Paragraphedeliste"/>
        <w:numPr>
          <w:ilvl w:val="0"/>
          <w:numId w:val="4"/>
        </w:numPr>
        <w:spacing w:after="200" w:line="360" w:lineRule="auto"/>
        <w:jc w:val="both"/>
        <w:rPr>
          <w:rFonts w:ascii="Sakkal Majalla" w:hAnsi="Sakkal Majalla" w:cs="Sakkal Majalla"/>
          <w:b/>
          <w:bCs/>
          <w:sz w:val="32"/>
          <w:szCs w:val="32"/>
          <w:rtl/>
          <w:lang w:bidi="ar-DZ"/>
        </w:rPr>
      </w:pPr>
      <w:r w:rsidRPr="00354DA4">
        <w:rPr>
          <w:rFonts w:ascii="Sakkal Majalla" w:hAnsi="Sakkal Majalla" w:cs="Sakkal Majalla"/>
          <w:b/>
          <w:bCs/>
          <w:sz w:val="32"/>
          <w:szCs w:val="32"/>
          <w:rtl/>
          <w:lang w:bidi="ar-DZ"/>
        </w:rPr>
        <w:t xml:space="preserve">نظرية الغرس الثقافي: </w:t>
      </w:r>
    </w:p>
    <w:p w:rsidR="00955879" w:rsidRPr="00354DA4" w:rsidRDefault="00955879" w:rsidP="00955879">
      <w:pPr>
        <w:bidi/>
        <w:spacing w:line="360" w:lineRule="auto"/>
        <w:jc w:val="both"/>
        <w:rPr>
          <w:rFonts w:ascii="Sakkal Majalla" w:hAnsi="Sakkal Majalla" w:cs="Sakkal Majalla"/>
          <w:b/>
          <w:bCs/>
          <w:sz w:val="32"/>
          <w:szCs w:val="32"/>
          <w:rtl/>
          <w:lang w:bidi="ar-DZ"/>
        </w:rPr>
      </w:pPr>
      <w:r w:rsidRPr="00354DA4">
        <w:rPr>
          <w:rFonts w:ascii="Sakkal Majalla" w:hAnsi="Sakkal Majalla" w:cs="Sakkal Majalla"/>
          <w:b/>
          <w:bCs/>
          <w:sz w:val="32"/>
          <w:szCs w:val="32"/>
          <w:rtl/>
          <w:lang w:bidi="ar-DZ"/>
        </w:rPr>
        <w:t>1/التعريف بالنظرية:</w:t>
      </w:r>
    </w:p>
    <w:p w:rsidR="00955879" w:rsidRPr="00354DA4" w:rsidRDefault="00955879" w:rsidP="00955879">
      <w:pPr>
        <w:bidi/>
        <w:spacing w:line="360" w:lineRule="auto"/>
        <w:jc w:val="both"/>
        <w:rPr>
          <w:rFonts w:ascii="Sakkal Majalla" w:hAnsi="Sakkal Majalla" w:cs="Sakkal Majalla"/>
          <w:sz w:val="32"/>
          <w:szCs w:val="32"/>
          <w:rtl/>
        </w:rPr>
      </w:pPr>
      <w:r w:rsidRPr="00354DA4">
        <w:rPr>
          <w:rFonts w:ascii="Sakkal Majalla" w:hAnsi="Sakkal Majalla" w:cs="Sakkal Majalla"/>
          <w:sz w:val="32"/>
          <w:szCs w:val="32"/>
          <w:rtl/>
        </w:rPr>
        <w:t xml:space="preserve">يؤكد الباحثون على  حقيقة أساسية تشكل إطارا عاما لمناقشة العلاقة بين الاتصال والثقافة، يعني  أن الاتصال مهما كان محتواه، يظل ذا طبيعة ثقافية سواءا كان الاتصال شخصيا أم جمعيا أم جماهيريا، فالاتصال يعد في جانب أساسي منه ثقافة. </w:t>
      </w:r>
    </w:p>
    <w:p w:rsidR="00955879" w:rsidRPr="00354DA4" w:rsidRDefault="00955879" w:rsidP="00955879">
      <w:pPr>
        <w:bidi/>
        <w:spacing w:line="360" w:lineRule="auto"/>
        <w:jc w:val="both"/>
        <w:rPr>
          <w:rFonts w:ascii="Sakkal Majalla" w:hAnsi="Sakkal Majalla" w:cs="Sakkal Majalla"/>
          <w:sz w:val="32"/>
          <w:szCs w:val="32"/>
          <w:lang w:bidi="ar-DZ"/>
        </w:rPr>
      </w:pPr>
      <w:r w:rsidRPr="00354DA4">
        <w:rPr>
          <w:rFonts w:ascii="Sakkal Majalla" w:hAnsi="Sakkal Majalla" w:cs="Sakkal Majalla"/>
          <w:sz w:val="32"/>
          <w:szCs w:val="32"/>
          <w:rtl/>
        </w:rPr>
        <w:lastRenderedPageBreak/>
        <w:t>وقد تباينت وسائل الاتصال بين المجتمعات القديمة لأسباب ثقافية.  حيث أقرت منظمة اليونسكو أن حقيقة الاتصال يعد أحد العناصر المكونة للثقافة، لأنه مصدر تكوينها وعامل من عوامل اكتسابها وثرائها، و أنه يساعد على التعبير عنها ونشرها.</w:t>
      </w:r>
    </w:p>
    <w:p w:rsidR="00955879" w:rsidRPr="00354DA4" w:rsidRDefault="00955879" w:rsidP="00955879">
      <w:pPr>
        <w:bidi/>
        <w:spacing w:line="360" w:lineRule="auto"/>
        <w:jc w:val="both"/>
        <w:rPr>
          <w:rFonts w:ascii="Sakkal Majalla" w:hAnsi="Sakkal Majalla" w:cs="Sakkal Majalla"/>
          <w:sz w:val="32"/>
          <w:szCs w:val="32"/>
          <w:rtl/>
        </w:rPr>
      </w:pPr>
      <w:r w:rsidRPr="00354DA4">
        <w:rPr>
          <w:rFonts w:ascii="Sakkal Majalla" w:hAnsi="Sakkal Majalla" w:cs="Sakkal Majalla"/>
          <w:sz w:val="32"/>
          <w:szCs w:val="32"/>
          <w:rtl/>
        </w:rPr>
        <w:t>أما على صعيد الثقافة فإنها تنطوي على ُبعد اتصالي أساسي. فالثقافة لا تمنح و إنما تكتسب، أي لا تكتسب إلا من خلال الاتصال بين أفراد جماعة ما، في إطار مكاني       و زماني معين. لا يمكن للثقافة أن تستمر عبر الأجيال، إلا من خلال قنوات اتصال.</w:t>
      </w:r>
    </w:p>
    <w:p w:rsidR="00955879" w:rsidRPr="00354DA4" w:rsidRDefault="00955879" w:rsidP="00955879">
      <w:pPr>
        <w:bidi/>
        <w:spacing w:line="360" w:lineRule="auto"/>
        <w:jc w:val="both"/>
        <w:rPr>
          <w:rFonts w:ascii="Sakkal Majalla" w:hAnsi="Sakkal Majalla" w:cs="Sakkal Majalla"/>
          <w:sz w:val="32"/>
          <w:szCs w:val="32"/>
          <w:rtl/>
        </w:rPr>
      </w:pPr>
      <w:r w:rsidRPr="00354DA4">
        <w:rPr>
          <w:rFonts w:ascii="Sakkal Majalla" w:hAnsi="Sakkal Majalla" w:cs="Sakkal Majalla"/>
          <w:sz w:val="32"/>
          <w:szCs w:val="32"/>
          <w:rtl/>
        </w:rPr>
        <w:t>في الواقع إنها الاتجاهات السائدة في بحوث الإعلام والثقافة على السواء، إذ تدعم العلاقة العضوية القائمة بين الاتصال الجماهيري والثقافة.</w:t>
      </w:r>
    </w:p>
    <w:p w:rsidR="00955879" w:rsidRPr="00354DA4" w:rsidRDefault="00955879" w:rsidP="00955879">
      <w:pPr>
        <w:bidi/>
        <w:spacing w:line="360" w:lineRule="auto"/>
        <w:jc w:val="both"/>
        <w:rPr>
          <w:rFonts w:ascii="Sakkal Majalla" w:hAnsi="Sakkal Majalla" w:cs="Sakkal Majalla"/>
          <w:sz w:val="32"/>
          <w:szCs w:val="32"/>
          <w:rtl/>
        </w:rPr>
      </w:pPr>
      <w:r w:rsidRPr="00354DA4">
        <w:rPr>
          <w:rFonts w:ascii="Sakkal Majalla" w:hAnsi="Sakkal Majalla" w:cs="Sakkal Majalla"/>
          <w:sz w:val="32"/>
          <w:szCs w:val="32"/>
          <w:rtl/>
        </w:rPr>
        <w:t xml:space="preserve"> فالحديث عن تأثير وسائل الإعلام في تكوين القيم والاتجاهات، دعمها أو تغييرها مهما كانت درجة التأثير أو نوعيته، فهو إقرار بأن العلاقة بينهما قائمة بشكل عضوي، مما يدعم هذه العلاقة أيضا. إن الاتصال و الثقافة هما إفراز لواقع ثقافي معين، من الصعب فهم العمليات الاتصالية في المجتمع، بمعزل عن مجمل الظروف الاجتماعية و السياسية والاقتصادية السائدة ، فجميعها عوامل ثقافية.  لكن من الصعب الوقوف على حدود العديد من الظواهر الثقافية في المجتمع وعوامل تطورها، بدون فهم النظام الإعلامي أو الاتصالي في المجتمع.</w:t>
      </w:r>
      <w:r w:rsidRPr="00354DA4">
        <w:rPr>
          <w:rFonts w:ascii="Sakkal Majalla" w:hAnsi="Sakkal Majalla" w:cs="Sakkal Majalla"/>
          <w:sz w:val="32"/>
          <w:szCs w:val="32"/>
          <w:vertAlign w:val="superscript"/>
          <w:rtl/>
        </w:rPr>
        <w:footnoteReference w:id="31"/>
      </w:r>
      <w:r w:rsidRPr="00354DA4">
        <w:rPr>
          <w:rFonts w:ascii="Sakkal Majalla" w:hAnsi="Sakkal Majalla" w:cs="Sakkal Majalla"/>
          <w:sz w:val="32"/>
          <w:szCs w:val="32"/>
          <w:rtl/>
        </w:rPr>
        <w:t xml:space="preserve"> </w:t>
      </w:r>
      <w:r w:rsidRPr="00354DA4">
        <w:rPr>
          <w:rFonts w:ascii="Sakkal Majalla" w:hAnsi="Sakkal Majalla" w:cs="Sakkal Majalla"/>
          <w:sz w:val="32"/>
          <w:szCs w:val="32"/>
          <w:rtl/>
          <w:lang w:bidi="ar-DZ"/>
        </w:rPr>
        <w:t>ترجع أصول هذه النظرية الى العالم الأمريكي  جورج جيربز الذي درس  تأثير وسائل الاتصال الجماهرية على البيئة الثقافية، ضمن مشروعه "المؤشرات الثقافية" أين ركز على ما يلي :</w:t>
      </w:r>
    </w:p>
    <w:p w:rsidR="00955879" w:rsidRPr="00354DA4" w:rsidRDefault="00955879" w:rsidP="00955879">
      <w:pPr>
        <w:numPr>
          <w:ilvl w:val="0"/>
          <w:numId w:val="3"/>
        </w:numPr>
        <w:bidi/>
        <w:spacing w:after="0" w:line="360" w:lineRule="auto"/>
        <w:jc w:val="both"/>
        <w:rPr>
          <w:rFonts w:ascii="Sakkal Majalla" w:hAnsi="Sakkal Majalla" w:cs="Sakkal Majalla"/>
          <w:sz w:val="32"/>
          <w:szCs w:val="32"/>
          <w:rtl/>
          <w:lang w:bidi="ar-DZ"/>
        </w:rPr>
      </w:pPr>
      <w:r w:rsidRPr="00354DA4">
        <w:rPr>
          <w:rFonts w:ascii="Sakkal Majalla" w:hAnsi="Sakkal Majalla" w:cs="Sakkal Majalla"/>
          <w:sz w:val="32"/>
          <w:szCs w:val="32"/>
          <w:rtl/>
          <w:lang w:bidi="ar-DZ"/>
        </w:rPr>
        <w:t>- دراسة الرسائل والقيم والصورة الذهنية التي تعكسها وسائل الاعلام.</w:t>
      </w:r>
    </w:p>
    <w:p w:rsidR="00955879" w:rsidRPr="00354DA4" w:rsidRDefault="00955879" w:rsidP="00955879">
      <w:pPr>
        <w:numPr>
          <w:ilvl w:val="0"/>
          <w:numId w:val="3"/>
        </w:numPr>
        <w:bidi/>
        <w:spacing w:after="0" w:line="360" w:lineRule="auto"/>
        <w:jc w:val="both"/>
        <w:rPr>
          <w:rFonts w:ascii="Sakkal Majalla" w:hAnsi="Sakkal Majalla" w:cs="Sakkal Majalla"/>
          <w:sz w:val="32"/>
          <w:szCs w:val="32"/>
          <w:lang w:bidi="ar-DZ"/>
        </w:rPr>
      </w:pPr>
      <w:r w:rsidRPr="00354DA4">
        <w:rPr>
          <w:rFonts w:ascii="Sakkal Majalla" w:hAnsi="Sakkal Majalla" w:cs="Sakkal Majalla"/>
          <w:sz w:val="32"/>
          <w:szCs w:val="32"/>
          <w:rtl/>
          <w:lang w:bidi="ar-DZ"/>
        </w:rPr>
        <w:lastRenderedPageBreak/>
        <w:t>– دراسة الهياكل والضغوطات والعمليات التي تؤثر على انتاج الرسائل الاعلامية.</w:t>
      </w:r>
    </w:p>
    <w:p w:rsidR="00955879" w:rsidRPr="00354DA4" w:rsidRDefault="00955879" w:rsidP="00955879">
      <w:pPr>
        <w:numPr>
          <w:ilvl w:val="0"/>
          <w:numId w:val="3"/>
        </w:numPr>
        <w:bidi/>
        <w:spacing w:after="0" w:line="360" w:lineRule="auto"/>
        <w:jc w:val="both"/>
        <w:rPr>
          <w:rFonts w:ascii="Sakkal Majalla" w:hAnsi="Sakkal Majalla" w:cs="Sakkal Majalla"/>
          <w:sz w:val="32"/>
          <w:szCs w:val="32"/>
          <w:lang w:bidi="ar-DZ"/>
        </w:rPr>
      </w:pPr>
      <w:r w:rsidRPr="00354DA4">
        <w:rPr>
          <w:rFonts w:ascii="Sakkal Majalla" w:hAnsi="Sakkal Majalla" w:cs="Sakkal Majalla"/>
          <w:sz w:val="32"/>
          <w:szCs w:val="32"/>
          <w:rtl/>
          <w:lang w:bidi="ar-DZ"/>
        </w:rPr>
        <w:t>– دراسة المشاركة المستقلة للرسائل الجماهرية على دراسات الجمهور للواقع الاجتماعي.</w:t>
      </w:r>
      <w:r w:rsidRPr="00354DA4">
        <w:rPr>
          <w:rFonts w:ascii="Sakkal Majalla" w:hAnsi="Sakkal Majalla" w:cs="Sakkal Majalla"/>
          <w:sz w:val="32"/>
          <w:szCs w:val="32"/>
          <w:vertAlign w:val="superscript"/>
          <w:rtl/>
          <w:lang w:bidi="ar-DZ"/>
        </w:rPr>
        <w:footnoteReference w:id="32"/>
      </w:r>
    </w:p>
    <w:p w:rsidR="00955879" w:rsidRPr="00354DA4" w:rsidRDefault="00955879" w:rsidP="00955879">
      <w:pPr>
        <w:bidi/>
        <w:spacing w:line="360" w:lineRule="auto"/>
        <w:jc w:val="both"/>
        <w:rPr>
          <w:rFonts w:ascii="Sakkal Majalla" w:hAnsi="Sakkal Majalla" w:cs="Sakkal Majalla"/>
          <w:sz w:val="32"/>
          <w:szCs w:val="32"/>
          <w:rtl/>
          <w:lang w:bidi="ar-DZ"/>
        </w:rPr>
      </w:pPr>
      <w:r w:rsidRPr="00354DA4">
        <w:rPr>
          <w:rFonts w:ascii="Sakkal Majalla" w:hAnsi="Sakkal Majalla" w:cs="Sakkal Majalla"/>
          <w:sz w:val="32"/>
          <w:szCs w:val="32"/>
          <w:rtl/>
          <w:lang w:bidi="ar-DZ"/>
        </w:rPr>
        <w:t>ويرجع ملفين ديفلير بدايات وجذور نظرية الغرس الثقافي إلى مفهوم والتر ليبمان</w:t>
      </w:r>
      <w:r w:rsidRPr="00354DA4">
        <w:rPr>
          <w:rFonts w:ascii="Sakkal Majalla" w:hAnsi="Sakkal Majalla" w:cs="Sakkal Majalla"/>
          <w:sz w:val="32"/>
          <w:szCs w:val="32"/>
          <w:lang w:bidi="ar-DZ"/>
        </w:rPr>
        <w:t xml:space="preserve"> </w:t>
      </w:r>
      <w:r w:rsidRPr="00354DA4">
        <w:rPr>
          <w:rFonts w:ascii="Sakkal Majalla" w:hAnsi="Sakkal Majalla" w:cs="Sakkal Majalla"/>
          <w:sz w:val="32"/>
          <w:szCs w:val="32"/>
          <w:rtl/>
          <w:lang w:bidi="ar-DZ"/>
        </w:rPr>
        <w:t xml:space="preserve">للصورة الذهنية التي تتكون في أذهان الجماهير، من خلال وسائل الإعلام المختلفة  سواء كانت عن أنفسهم أو عن الآخرين، أحياناً تكون هذه الصورة الذهنية بعيدة عن الواقع نتيجة لعدم وجود رقابة على المواد المعروضة في وسائل الإعلام، مما يؤدي إلى غموض في الحقائق وتشويه المعلومات وسوء فهم للواقع، بناء على هذا التصور حاول ديفلير تطوير نظرية الأعراف الثقافية </w:t>
      </w:r>
      <w:r w:rsidRPr="00354DA4">
        <w:rPr>
          <w:rFonts w:ascii="Sakkal Majalla" w:hAnsi="Sakkal Majalla" w:cs="Sakkal Majalla"/>
          <w:sz w:val="32"/>
          <w:szCs w:val="32"/>
          <w:lang w:bidi="ar-DZ"/>
        </w:rPr>
        <w:t>Cultural Norms</w:t>
      </w:r>
      <w:r w:rsidRPr="00354DA4">
        <w:rPr>
          <w:rFonts w:ascii="Sakkal Majalla" w:hAnsi="Sakkal Majalla" w:cs="Sakkal Majalla"/>
          <w:sz w:val="32"/>
          <w:szCs w:val="32"/>
          <w:rtl/>
          <w:lang w:bidi="ar-DZ"/>
        </w:rPr>
        <w:t xml:space="preserve"> ،التي تشبه إلى حد كبير نظرية الغرس.</w:t>
      </w:r>
    </w:p>
    <w:p w:rsidR="00955879" w:rsidRPr="00354DA4" w:rsidRDefault="00955879" w:rsidP="00955879">
      <w:pPr>
        <w:bidi/>
        <w:spacing w:line="360" w:lineRule="auto"/>
        <w:jc w:val="both"/>
        <w:rPr>
          <w:rFonts w:ascii="Sakkal Majalla" w:hAnsi="Sakkal Majalla" w:cs="Sakkal Majalla"/>
          <w:sz w:val="32"/>
          <w:szCs w:val="32"/>
          <w:rtl/>
          <w:lang w:bidi="ar-DZ"/>
        </w:rPr>
      </w:pPr>
      <w:r w:rsidRPr="00354DA4">
        <w:rPr>
          <w:rFonts w:ascii="Sakkal Majalla" w:hAnsi="Sakkal Majalla" w:cs="Sakkal Majalla"/>
          <w:sz w:val="32"/>
          <w:szCs w:val="32"/>
          <w:rtl/>
          <w:lang w:bidi="ar-DZ"/>
        </w:rPr>
        <w:t>في أواخر الستينيات، شهد المجتمع الأمريكي فترة الإضرابات بسبب مظاهر العنف والجريمة ، في أعقاب اغتيال القس مارتن لوثر كينج و الرئيس كيندي، حيث تزايد الاهتمام بتورط الدولة في حرب فيتنام. في عام 1968 تم تشكيل لجنة قومية أمريكية لبحث أسباب العنف والوقاية منه</w:t>
      </w:r>
      <w:r w:rsidRPr="00354DA4">
        <w:rPr>
          <w:rFonts w:ascii="Sakkal Majalla" w:hAnsi="Sakkal Majalla" w:cs="Sakkal Majalla"/>
          <w:sz w:val="32"/>
          <w:szCs w:val="32"/>
          <w:vertAlign w:val="superscript"/>
          <w:rtl/>
          <w:lang w:bidi="ar-DZ"/>
        </w:rPr>
        <w:t>(</w:t>
      </w:r>
      <w:r w:rsidRPr="00354DA4">
        <w:rPr>
          <w:rFonts w:ascii="Sakkal Majalla" w:hAnsi="Sakkal Majalla" w:cs="Sakkal Majalla"/>
          <w:sz w:val="32"/>
          <w:szCs w:val="32"/>
          <w:vertAlign w:val="superscript"/>
          <w:lang w:bidi="ar-DZ"/>
        </w:rPr>
        <w:footnoteReference w:id="33"/>
      </w:r>
      <w:r w:rsidRPr="00354DA4">
        <w:rPr>
          <w:rFonts w:ascii="Sakkal Majalla" w:hAnsi="Sakkal Majalla" w:cs="Sakkal Majalla"/>
          <w:sz w:val="32"/>
          <w:szCs w:val="32"/>
          <w:vertAlign w:val="superscript"/>
          <w:rtl/>
          <w:lang w:bidi="ar-DZ"/>
        </w:rPr>
        <w:t>)</w:t>
      </w:r>
      <w:r w:rsidRPr="00354DA4">
        <w:rPr>
          <w:rFonts w:ascii="Sakkal Majalla" w:hAnsi="Sakkal Majalla" w:cs="Sakkal Majalla"/>
          <w:sz w:val="32"/>
          <w:szCs w:val="32"/>
          <w:rtl/>
          <w:lang w:bidi="ar-DZ"/>
        </w:rPr>
        <w:t>.</w:t>
      </w:r>
    </w:p>
    <w:p w:rsidR="00955879" w:rsidRPr="00354DA4" w:rsidRDefault="00955879" w:rsidP="00955879">
      <w:pPr>
        <w:bidi/>
        <w:spacing w:line="360" w:lineRule="auto"/>
        <w:ind w:firstLine="566"/>
        <w:jc w:val="both"/>
        <w:rPr>
          <w:rFonts w:ascii="Sakkal Majalla" w:hAnsi="Sakkal Majalla" w:cs="Sakkal Majalla"/>
          <w:sz w:val="32"/>
          <w:szCs w:val="32"/>
          <w:rtl/>
        </w:rPr>
      </w:pPr>
      <w:r w:rsidRPr="00354DA4">
        <w:rPr>
          <w:rFonts w:ascii="Sakkal Majalla" w:hAnsi="Sakkal Majalla" w:cs="Sakkal Majalla"/>
          <w:sz w:val="32"/>
          <w:szCs w:val="32"/>
          <w:rtl/>
        </w:rPr>
        <w:t xml:space="preserve"> يعرف جيربز مفهوم الغرس بما تفعله الثقافة من بناء، إنها الوسيط أو المجال الذي تعيش فيه الانسانية و تتعلم، حيث تهتم العملية باكتساب المعرفة أو السلوك، من خلال الوسيط الثقافي، الذي يعيش فيه الانسان، فكأن البيئة الثقافية بأدواتها هي التي تقوم بعملية التشكيل والبناء للمفاهيم أو الرموز الثقافية في المجتمع ، ومن هذه الأدوات وسائل الإعلام التي أحتلت مكانا بارزا في عالمنا الثقافي المعاصر بأدوارها وتأثيراتها</w:t>
      </w:r>
      <w:r w:rsidRPr="00354DA4">
        <w:rPr>
          <w:rFonts w:ascii="Sakkal Majalla" w:hAnsi="Sakkal Majalla" w:cs="Sakkal Majalla"/>
          <w:sz w:val="32"/>
          <w:szCs w:val="32"/>
          <w:vertAlign w:val="superscript"/>
          <w:rtl/>
        </w:rPr>
        <w:t>(</w:t>
      </w:r>
      <w:r w:rsidRPr="00354DA4">
        <w:rPr>
          <w:rFonts w:ascii="Sakkal Majalla" w:hAnsi="Sakkal Majalla" w:cs="Sakkal Majalla"/>
          <w:sz w:val="32"/>
          <w:szCs w:val="32"/>
          <w:vertAlign w:val="superscript"/>
          <w:rtl/>
        </w:rPr>
        <w:footnoteReference w:id="34"/>
      </w:r>
      <w:r w:rsidRPr="00354DA4">
        <w:rPr>
          <w:rFonts w:ascii="Sakkal Majalla" w:hAnsi="Sakkal Majalla" w:cs="Sakkal Majalla"/>
          <w:sz w:val="32"/>
          <w:szCs w:val="32"/>
          <w:vertAlign w:val="superscript"/>
          <w:rtl/>
        </w:rPr>
        <w:t>)</w:t>
      </w:r>
      <w:r w:rsidRPr="00354DA4">
        <w:rPr>
          <w:rFonts w:ascii="Sakkal Majalla" w:hAnsi="Sakkal Majalla" w:cs="Sakkal Majalla"/>
          <w:sz w:val="32"/>
          <w:szCs w:val="32"/>
          <w:rtl/>
        </w:rPr>
        <w:t xml:space="preserve">. تستطيع وسائل الإعلام أن تغرس في أذهان </w:t>
      </w:r>
      <w:r w:rsidRPr="00354DA4">
        <w:rPr>
          <w:rFonts w:ascii="Sakkal Majalla" w:hAnsi="Sakkal Majalla" w:cs="Sakkal Majalla"/>
          <w:sz w:val="32"/>
          <w:szCs w:val="32"/>
          <w:rtl/>
        </w:rPr>
        <w:lastRenderedPageBreak/>
        <w:t>المشاهدين</w:t>
      </w:r>
      <w:r w:rsidRPr="00354DA4">
        <w:rPr>
          <w:rFonts w:ascii="Sakkal Majalla" w:hAnsi="Sakkal Majalla" w:cs="Sakkal Majalla"/>
          <w:sz w:val="32"/>
          <w:szCs w:val="32"/>
          <w:rtl/>
          <w:lang w:bidi="ar-DZ"/>
        </w:rPr>
        <w:t xml:space="preserve"> </w:t>
      </w:r>
      <w:r w:rsidRPr="00354DA4">
        <w:rPr>
          <w:rFonts w:ascii="Sakkal Majalla" w:hAnsi="Sakkal Majalla" w:cs="Sakkal Majalla"/>
          <w:sz w:val="32"/>
          <w:szCs w:val="32"/>
          <w:rtl/>
        </w:rPr>
        <w:t>و وعيهم أفكارا معينة بحيث يحل واقع التلفزيون محل الواقع الفعلي أو الطبيعي.</w:t>
      </w:r>
      <w:r w:rsidRPr="00354DA4">
        <w:rPr>
          <w:rFonts w:ascii="Sakkal Majalla" w:hAnsi="Sakkal Majalla" w:cs="Sakkal Majalla"/>
          <w:sz w:val="32"/>
          <w:szCs w:val="32"/>
          <w:vertAlign w:val="superscript"/>
          <w:lang w:bidi="ar-DZ"/>
        </w:rPr>
        <w:footnoteReference w:id="35"/>
      </w:r>
      <w:r w:rsidRPr="00354DA4">
        <w:rPr>
          <w:rFonts w:ascii="Sakkal Majalla" w:hAnsi="Sakkal Majalla" w:cs="Sakkal Majalla"/>
          <w:sz w:val="32"/>
          <w:szCs w:val="32"/>
          <w:rtl/>
        </w:rPr>
        <w:t xml:space="preserve"> فاذا كانت دراسات الغرس قد ركزت في البداية على أنتشار الجريمة، العنف وعلاقتها ببرامج التلفزيون في أمريكا، إلا أن هناك مجالا آخر لا يقل عنه أهمية في المجتمعات الساعية الى التقدم، الذي يؤكد العودة الى مناقشة قضايا الثقافة الجماهيرية وتدني الذوق العام ،او غرس المعاني والأفكار التي تسهم بطريق مباشر أو غير مباشر في تدعيم الوضع القائم . وسيطرة أصحاب المصالح على توجيه الثقافة الجماهيرية، بما يتفق مع دعم مصالحها. خصوصا في مراحل التغيير الفكري أو العقائدي، بجانب اختبار فروض هذه النظرية  في مجال انتشار الأفكار والمعاني الغريبة عن المجتمع، التي تنتشر عبر التكنولوجيا المتقدمة في وسائل الاعلام لتدعم التغيير الثقافي لصالح ثقافات خارجية أخرى</w:t>
      </w:r>
      <w:r w:rsidRPr="00354DA4">
        <w:rPr>
          <w:rFonts w:ascii="Sakkal Majalla" w:hAnsi="Sakkal Majalla" w:cs="Sakkal Majalla"/>
          <w:sz w:val="32"/>
          <w:szCs w:val="32"/>
          <w:vertAlign w:val="superscript"/>
          <w:rtl/>
        </w:rPr>
        <w:t>(</w:t>
      </w:r>
      <w:r w:rsidRPr="00354DA4">
        <w:rPr>
          <w:rFonts w:ascii="Sakkal Majalla" w:hAnsi="Sakkal Majalla" w:cs="Sakkal Majalla"/>
          <w:sz w:val="32"/>
          <w:szCs w:val="32"/>
          <w:vertAlign w:val="superscript"/>
          <w:rtl/>
        </w:rPr>
        <w:footnoteReference w:id="36"/>
      </w:r>
      <w:r w:rsidRPr="00354DA4">
        <w:rPr>
          <w:rFonts w:ascii="Sakkal Majalla" w:hAnsi="Sakkal Majalla" w:cs="Sakkal Majalla"/>
          <w:sz w:val="32"/>
          <w:szCs w:val="32"/>
          <w:vertAlign w:val="superscript"/>
          <w:rtl/>
        </w:rPr>
        <w:t>)</w:t>
      </w:r>
      <w:r w:rsidRPr="00354DA4">
        <w:rPr>
          <w:rFonts w:ascii="Sakkal Majalla" w:hAnsi="Sakkal Majalla" w:cs="Sakkal Majalla"/>
          <w:sz w:val="32"/>
          <w:szCs w:val="32"/>
          <w:rtl/>
        </w:rPr>
        <w:t>.</w:t>
      </w:r>
    </w:p>
    <w:p w:rsidR="00955879" w:rsidRPr="00354DA4" w:rsidRDefault="00955879" w:rsidP="00955879">
      <w:pPr>
        <w:bidi/>
        <w:spacing w:line="360" w:lineRule="auto"/>
        <w:ind w:firstLine="566"/>
        <w:jc w:val="both"/>
        <w:rPr>
          <w:rFonts w:ascii="Sakkal Majalla" w:hAnsi="Sakkal Majalla" w:cs="Sakkal Majalla"/>
          <w:sz w:val="32"/>
          <w:szCs w:val="32"/>
          <w:vertAlign w:val="superscript"/>
          <w:rtl/>
          <w:lang w:bidi="ar-DZ"/>
        </w:rPr>
      </w:pPr>
      <w:r w:rsidRPr="00354DA4">
        <w:rPr>
          <w:rFonts w:ascii="Sakkal Majalla" w:hAnsi="Sakkal Majalla" w:cs="Sakkal Majalla"/>
          <w:sz w:val="32"/>
          <w:szCs w:val="32"/>
          <w:rtl/>
        </w:rPr>
        <w:t xml:space="preserve">كما أظهرت بعض الدراسات عام 2005 أن اختبارات الغرس وآثارها يتم تطبيقها على الصحف أيضاً، من ثم لم يعد هناك اليوم أسس لمقارنة قوة الصحفية  مقابل قوة التليفزيون، بشأن تكوين الرؤى عن العالم الخارجي، كما أظهرت النتائج أن هذه الرؤى تتشكل نتيجة التعرض لوسائل الإعلام على مدار الأيام(....) كما حاولت بعض الدراسات الحديثة عام 2005 أن تقيس الآثار السلوكية المترتبة على مشاهدة التليفزيون و علاقتها بالصحة النفسية للأفراد قياسا بعدد الساعات التي يقضيها الفرد في مشاهدة التليفزيون، حيث توصلت النتائج إلى وجود علاقة ارتباطية قوية بين مشاهدة التليفزيون و بين الصحة النفسية للأفراد. هذا يدعم فروض الغرس التي تشير إلى أن التعرض الكثيف لمجموعة من رسائل الإعلام،  يمكن أن يؤثر في السلوك و القيم و المعتقدات و </w:t>
      </w:r>
      <w:r w:rsidRPr="00354DA4">
        <w:rPr>
          <w:rFonts w:ascii="Sakkal Majalla" w:hAnsi="Sakkal Majalla" w:cs="Sakkal Majalla"/>
          <w:sz w:val="32"/>
          <w:szCs w:val="32"/>
          <w:rtl/>
        </w:rPr>
        <w:lastRenderedPageBreak/>
        <w:t>الاتجاه، حيث تمثل عملية التعلم الاجتماعية عملية غير مباشرة ، ترتبط ارتباطاً سلبياً بالصحة النفسية للأفراد.</w:t>
      </w:r>
      <w:r w:rsidRPr="00354DA4">
        <w:rPr>
          <w:rFonts w:ascii="Sakkal Majalla" w:hAnsi="Sakkal Majalla" w:cs="Sakkal Majalla"/>
          <w:sz w:val="32"/>
          <w:szCs w:val="32"/>
          <w:vertAlign w:val="superscript"/>
          <w:lang w:bidi="ar-DZ"/>
        </w:rPr>
        <w:t>.</w:t>
      </w:r>
      <w:r w:rsidRPr="00354DA4">
        <w:rPr>
          <w:rFonts w:ascii="Sakkal Majalla" w:hAnsi="Sakkal Majalla" w:cs="Sakkal Majalla"/>
          <w:sz w:val="32"/>
          <w:szCs w:val="32"/>
          <w:vertAlign w:val="superscript"/>
          <w:lang w:bidi="ar-DZ"/>
        </w:rPr>
        <w:footnoteReference w:id="37"/>
      </w:r>
    </w:p>
    <w:p w:rsidR="00955879" w:rsidRPr="00354DA4" w:rsidRDefault="00955879" w:rsidP="00955879">
      <w:pPr>
        <w:bidi/>
        <w:spacing w:line="360" w:lineRule="auto"/>
        <w:ind w:firstLine="566"/>
        <w:jc w:val="both"/>
        <w:rPr>
          <w:rFonts w:ascii="Sakkal Majalla" w:hAnsi="Sakkal Majalla" w:cs="Sakkal Majalla"/>
          <w:b/>
          <w:bCs/>
          <w:sz w:val="32"/>
          <w:szCs w:val="32"/>
          <w:rtl/>
        </w:rPr>
      </w:pPr>
      <w:r w:rsidRPr="00354DA4">
        <w:rPr>
          <w:rFonts w:ascii="Sakkal Majalla" w:hAnsi="Sakkal Majalla" w:cs="Sakkal Majalla"/>
          <w:b/>
          <w:bCs/>
          <w:sz w:val="32"/>
          <w:szCs w:val="32"/>
          <w:rtl/>
        </w:rPr>
        <w:t>2/ توظيف نظرية الغرس الثقافي في البحوث الاعلامية:</w:t>
      </w:r>
    </w:p>
    <w:p w:rsidR="00955879" w:rsidRPr="00354DA4" w:rsidRDefault="00955879" w:rsidP="00955879">
      <w:pPr>
        <w:bidi/>
        <w:spacing w:line="360" w:lineRule="auto"/>
        <w:ind w:firstLine="566"/>
        <w:jc w:val="both"/>
        <w:rPr>
          <w:rFonts w:ascii="Sakkal Majalla" w:hAnsi="Sakkal Majalla" w:cs="Sakkal Majalla"/>
          <w:sz w:val="32"/>
          <w:szCs w:val="32"/>
          <w:rtl/>
        </w:rPr>
      </w:pPr>
      <w:r w:rsidRPr="00354DA4">
        <w:rPr>
          <w:rFonts w:ascii="Sakkal Majalla" w:hAnsi="Sakkal Majalla" w:cs="Sakkal Majalla"/>
          <w:sz w:val="32"/>
          <w:szCs w:val="32"/>
          <w:rtl/>
        </w:rPr>
        <w:t>هن</w:t>
      </w:r>
      <w:r w:rsidRPr="00354DA4">
        <w:rPr>
          <w:rFonts w:ascii="Sakkal Majalla" w:hAnsi="Sakkal Majalla" w:cs="Sakkal Majalla"/>
          <w:sz w:val="32"/>
          <w:szCs w:val="32"/>
          <w:rtl/>
          <w:lang w:bidi="ar-DZ"/>
        </w:rPr>
        <w:t>ا</w:t>
      </w:r>
      <w:r w:rsidRPr="00354DA4">
        <w:rPr>
          <w:rFonts w:ascii="Sakkal Majalla" w:hAnsi="Sakkal Majalla" w:cs="Sakkal Majalla"/>
          <w:sz w:val="32"/>
          <w:szCs w:val="32"/>
          <w:rtl/>
        </w:rPr>
        <w:t>ك</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العديد</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من</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الأمور</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التي</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يمكن</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أن</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تدرس</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من</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خلال</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فروض</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الغرس</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في</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عالمنا</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المعاصر مثل</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تأثيرات و التبادل الثقافي. منه كان التساؤل التالي: إلى</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أي</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مدى</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يشكل الغرس الثقافي</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غزوا يغير</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الثقافات؟ لعل التطورات</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التي</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ساهمت</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أكثر</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في</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دعم دور</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التلفزيون</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في</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مجالات</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التأثير، مثل</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الأقمار</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 xml:space="preserve">وتأثيراتها على الثقافات الفرعية داخل المجتمع الواحد. تأثيرات من شانها </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أن تعزز هذا</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الدور</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في</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تماسك المجتمع  أو تهديد هذا التماسك بتأثير مستويات التعرض، التي تفرق بين الأفراد على أساس</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درجة</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التعرض</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بما</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يخلق</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الاتجاه</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السائد</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بين</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الجماعات و</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الفئات</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على</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أساس</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درجات</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التعرض</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وليس الخصائص</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المشتركة.</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كذلك</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دور</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عملية</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الغرس</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في</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تدعيم</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الوضع</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الراهن</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،إضافة الى نشر الصفوة</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أو</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الطبقات</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المهيمنة،</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الأفكار</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المؤيدة</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أو</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الموالية</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لمصالحها،</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بالإضافة</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إلى</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الأدوار</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التي</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تعتبر</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امتدادا</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لدور</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وسائل</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الإعلام</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في</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عملية التحديث</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ونشر</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الأفكار</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 xml:space="preserve">الجديدة، </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بجانب</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العديد</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من</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البحوث</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التي</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تستثيرها</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فكرة</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الغرس</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لاختبار</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تأثيرات</w:t>
      </w:r>
      <w:r w:rsidRPr="00354DA4">
        <w:rPr>
          <w:rFonts w:ascii="Sakkal Majalla" w:hAnsi="Sakkal Majalla" w:cs="Sakkal Majalla"/>
          <w:sz w:val="32"/>
          <w:szCs w:val="32"/>
        </w:rPr>
        <w:t xml:space="preserve"> </w:t>
      </w:r>
      <w:r w:rsidRPr="00354DA4">
        <w:rPr>
          <w:rFonts w:ascii="Sakkal Majalla" w:hAnsi="Sakkal Majalla" w:cs="Sakkal Majalla"/>
          <w:sz w:val="32"/>
          <w:szCs w:val="32"/>
          <w:rtl/>
        </w:rPr>
        <w:t>التلفزيون.</w:t>
      </w:r>
      <w:r w:rsidRPr="00354DA4">
        <w:rPr>
          <w:rFonts w:ascii="Sakkal Majalla" w:hAnsi="Sakkal Majalla" w:cs="Sakkal Majalla"/>
          <w:sz w:val="32"/>
          <w:szCs w:val="32"/>
          <w:vertAlign w:val="superscript"/>
          <w:rtl/>
        </w:rPr>
        <w:footnoteReference w:id="38"/>
      </w:r>
    </w:p>
    <w:p w:rsidR="00955879" w:rsidRPr="00354DA4" w:rsidRDefault="00955879" w:rsidP="00955879">
      <w:pPr>
        <w:bidi/>
        <w:spacing w:line="360" w:lineRule="auto"/>
        <w:jc w:val="both"/>
        <w:rPr>
          <w:rFonts w:ascii="Sakkal Majalla" w:hAnsi="Sakkal Majalla" w:cs="Sakkal Majalla"/>
          <w:sz w:val="32"/>
          <w:szCs w:val="32"/>
          <w:rtl/>
        </w:rPr>
      </w:pPr>
      <w:r w:rsidRPr="00354DA4">
        <w:rPr>
          <w:rFonts w:ascii="Sakkal Majalla" w:hAnsi="Sakkal Majalla" w:cs="Sakkal Majalla"/>
          <w:sz w:val="32"/>
          <w:szCs w:val="32"/>
          <w:rtl/>
        </w:rPr>
        <w:t>وقد حاول جبرنر وزملاؤه  تطوير نظرية الغرس الثقافي ب:</w:t>
      </w:r>
    </w:p>
    <w:p w:rsidR="00955879" w:rsidRPr="00354DA4" w:rsidRDefault="00955879" w:rsidP="00955879">
      <w:pPr>
        <w:bidi/>
        <w:spacing w:line="360" w:lineRule="auto"/>
        <w:jc w:val="both"/>
        <w:rPr>
          <w:rFonts w:ascii="Sakkal Majalla" w:hAnsi="Sakkal Majalla" w:cs="Sakkal Majalla"/>
          <w:sz w:val="32"/>
          <w:szCs w:val="32"/>
          <w:rtl/>
        </w:rPr>
      </w:pPr>
      <w:r w:rsidRPr="00354DA4">
        <w:rPr>
          <w:rFonts w:ascii="Sakkal Majalla" w:hAnsi="Sakkal Majalla" w:cs="Sakkal Majalla"/>
          <w:b/>
          <w:bCs/>
          <w:sz w:val="32"/>
          <w:szCs w:val="32"/>
          <w:rtl/>
        </w:rPr>
        <w:t>1/الاتجاه السائد</w:t>
      </w:r>
      <w:r w:rsidRPr="00354DA4">
        <w:rPr>
          <w:rFonts w:ascii="Sakkal Majalla" w:hAnsi="Sakkal Majalla" w:cs="Sakkal Majalla"/>
          <w:sz w:val="32"/>
          <w:szCs w:val="32"/>
          <w:rtl/>
        </w:rPr>
        <w:t xml:space="preserve">: </w:t>
      </w:r>
    </w:p>
    <w:p w:rsidR="00955879" w:rsidRPr="00354DA4" w:rsidRDefault="00955879" w:rsidP="00955879">
      <w:pPr>
        <w:bidi/>
        <w:spacing w:line="360" w:lineRule="auto"/>
        <w:jc w:val="both"/>
        <w:rPr>
          <w:rFonts w:ascii="Sakkal Majalla" w:hAnsi="Sakkal Majalla" w:cs="Sakkal Majalla"/>
          <w:sz w:val="32"/>
          <w:szCs w:val="32"/>
          <w:rtl/>
        </w:rPr>
      </w:pPr>
      <w:r w:rsidRPr="00354DA4">
        <w:rPr>
          <w:rFonts w:ascii="Sakkal Majalla" w:hAnsi="Sakkal Majalla" w:cs="Sakkal Majalla"/>
          <w:sz w:val="32"/>
          <w:szCs w:val="32"/>
          <w:rtl/>
        </w:rPr>
        <w:t xml:space="preserve">فكرة الاتجاه السائد تقوم على التقارب في وجهات النظر بين الجماعات المختلفة، اذ تميل الاختلافات التي ترجع الى عوامل ثقافية واجتماعية إلى التلاشي بين كثافتي المشاهدة، قد فسر هذا </w:t>
      </w:r>
      <w:r w:rsidRPr="00354DA4">
        <w:rPr>
          <w:rFonts w:ascii="Sakkal Majalla" w:hAnsi="Sakkal Majalla" w:cs="Sakkal Majalla"/>
          <w:sz w:val="32"/>
          <w:szCs w:val="32"/>
          <w:rtl/>
        </w:rPr>
        <w:lastRenderedPageBreak/>
        <w:t>الاتجاه، بالتلاشي والاندماج والتحول، فتتكوٌن من خلال هذا الاتجاه وجهة نظر مشتركة بين المشاهدين.</w:t>
      </w:r>
    </w:p>
    <w:p w:rsidR="00955879" w:rsidRPr="00354DA4" w:rsidRDefault="00955879" w:rsidP="00955879">
      <w:pPr>
        <w:bidi/>
        <w:spacing w:line="360" w:lineRule="auto"/>
        <w:jc w:val="both"/>
        <w:rPr>
          <w:rFonts w:ascii="Sakkal Majalla" w:hAnsi="Sakkal Majalla" w:cs="Sakkal Majalla"/>
          <w:sz w:val="32"/>
          <w:szCs w:val="32"/>
          <w:rtl/>
        </w:rPr>
      </w:pPr>
      <w:r w:rsidRPr="00354DA4">
        <w:rPr>
          <w:rFonts w:ascii="Sakkal Majalla" w:hAnsi="Sakkal Majalla" w:cs="Sakkal Majalla"/>
          <w:sz w:val="32"/>
          <w:szCs w:val="32"/>
          <w:rtl/>
        </w:rPr>
        <w:t xml:space="preserve">2/التضخيم: </w:t>
      </w:r>
    </w:p>
    <w:p w:rsidR="00955879" w:rsidRPr="00354DA4" w:rsidRDefault="00955879" w:rsidP="00955879">
      <w:pPr>
        <w:bidi/>
        <w:spacing w:line="360" w:lineRule="auto"/>
        <w:jc w:val="both"/>
        <w:rPr>
          <w:rFonts w:ascii="Sakkal Majalla" w:hAnsi="Sakkal Majalla" w:cs="Sakkal Majalla"/>
          <w:sz w:val="32"/>
          <w:szCs w:val="32"/>
          <w:rtl/>
        </w:rPr>
      </w:pPr>
      <w:r w:rsidRPr="00354DA4">
        <w:rPr>
          <w:rFonts w:ascii="Sakkal Majalla" w:hAnsi="Sakkal Majalla" w:cs="Sakkal Majalla"/>
          <w:sz w:val="32"/>
          <w:szCs w:val="32"/>
          <w:rtl/>
        </w:rPr>
        <w:t>المقصود به وسائل الاعلام تدعم ما يحدث في الحياة اليومية، أي أن ادراك الأفراد للعالم من خلال الصور التي تقدمها وسائل الاعلام يتطابق مع ادراكهم للواقع الاجتماعي، الذي قد يؤدي الى تأكيد عملية العرض.</w:t>
      </w:r>
      <w:r w:rsidRPr="00354DA4">
        <w:rPr>
          <w:rStyle w:val="Appelnotedebasdep"/>
          <w:rFonts w:ascii="Sakkal Majalla" w:hAnsi="Sakkal Majalla" w:cs="Sakkal Majalla"/>
          <w:sz w:val="32"/>
          <w:szCs w:val="32"/>
          <w:rtl/>
        </w:rPr>
        <w:footnoteReference w:id="39"/>
      </w:r>
    </w:p>
    <w:p w:rsidR="00955879" w:rsidRPr="00354DA4" w:rsidRDefault="00955879" w:rsidP="00955879">
      <w:pPr>
        <w:bidi/>
        <w:spacing w:line="360" w:lineRule="auto"/>
        <w:jc w:val="both"/>
        <w:rPr>
          <w:rFonts w:ascii="Sakkal Majalla" w:hAnsi="Sakkal Majalla" w:cs="Sakkal Majalla"/>
          <w:sz w:val="32"/>
          <w:szCs w:val="32"/>
          <w:rtl/>
        </w:rPr>
      </w:pPr>
      <w:r w:rsidRPr="00354DA4">
        <w:rPr>
          <w:rFonts w:ascii="Sakkal Majalla" w:hAnsi="Sakkal Majalla" w:cs="Sakkal Majalla"/>
          <w:b/>
          <w:bCs/>
          <w:sz w:val="32"/>
          <w:szCs w:val="32"/>
          <w:rtl/>
        </w:rPr>
        <w:t>3/ الانتقادات التي وجهت لنظرية الغرس الثقافي</w:t>
      </w:r>
      <w:r w:rsidRPr="00354DA4">
        <w:rPr>
          <w:rFonts w:ascii="Sakkal Majalla" w:hAnsi="Sakkal Majalla" w:cs="Sakkal Majalla"/>
          <w:sz w:val="32"/>
          <w:szCs w:val="32"/>
          <w:rtl/>
        </w:rPr>
        <w:t>:</w:t>
      </w:r>
    </w:p>
    <w:p w:rsidR="00955879" w:rsidRPr="00354DA4" w:rsidRDefault="00955879" w:rsidP="00955879">
      <w:pPr>
        <w:bidi/>
        <w:spacing w:line="360" w:lineRule="auto"/>
        <w:jc w:val="both"/>
        <w:rPr>
          <w:rFonts w:ascii="Sakkal Majalla" w:hAnsi="Sakkal Majalla" w:cs="Sakkal Majalla"/>
          <w:sz w:val="32"/>
          <w:szCs w:val="32"/>
          <w:rtl/>
        </w:rPr>
      </w:pPr>
      <w:r w:rsidRPr="00354DA4">
        <w:rPr>
          <w:rFonts w:ascii="Sakkal Majalla" w:hAnsi="Sakkal Majalla" w:cs="Sakkal Majalla"/>
          <w:sz w:val="32"/>
          <w:szCs w:val="32"/>
          <w:rtl/>
        </w:rPr>
        <w:t>انصبت معظم الانتقادات تجاه هذه النظرية من خلال التأكيد على أن للتلفزيون مساهمات كبيرة في خلق التصورات عن الواقع الذي يعيشه الفرد والمجتمع، إذ نجد من بين منتقديها كل من دوب، كادولاند ، هيرش و هيوج. فقد طالب كل من دوب و هيرش على  ضرورة مراجعة العلاقة بين التلفزيون و المشاهد. لقد توصل هيرش في دراسته الى أن العلاقة الانمائية ليست خطية أو تصاعدية مع نسبة المشاهدة، بل هي منحنية خطية تقارب اتجاهات عديمي المشاهدة و المدمنين أكثر من تقارب أي صنفين متتاليين  من الأصناف الأخرى. شكك هيوج في فرضيات جربنر، ففي نظره ليس للتلفزيون علاقة بالخوف والاغتراب، أي نسبة المشاهدين للتلفزيون ليست سببا، بل هي نتيجة لمحددات أخرى أهم من مؤشرات انحراف الأحداث الذي ذكرها دوب ومكادولاند.</w:t>
      </w:r>
      <w:r w:rsidRPr="00354DA4">
        <w:rPr>
          <w:rStyle w:val="Appelnotedebasdep"/>
          <w:rFonts w:ascii="Sakkal Majalla" w:hAnsi="Sakkal Majalla" w:cs="Sakkal Majalla"/>
          <w:sz w:val="32"/>
          <w:szCs w:val="32"/>
          <w:rtl/>
        </w:rPr>
        <w:footnoteReference w:id="40"/>
      </w:r>
    </w:p>
    <w:p w:rsidR="00955879" w:rsidRDefault="00955879" w:rsidP="00955879">
      <w:pPr>
        <w:tabs>
          <w:tab w:val="right" w:pos="708"/>
        </w:tabs>
        <w:bidi/>
        <w:spacing w:after="0" w:line="360" w:lineRule="auto"/>
        <w:jc w:val="both"/>
        <w:rPr>
          <w:rFonts w:ascii="Sakkal Majalla" w:hAnsi="Sakkal Majalla" w:cs="Sakkal Majalla"/>
          <w:sz w:val="32"/>
          <w:szCs w:val="32"/>
          <w:lang w:bidi="ar-DZ"/>
        </w:rPr>
      </w:pPr>
    </w:p>
    <w:p w:rsidR="00955879" w:rsidRPr="00DE6BEC" w:rsidRDefault="00955879" w:rsidP="00955879">
      <w:pPr>
        <w:tabs>
          <w:tab w:val="right" w:pos="708"/>
        </w:tabs>
        <w:bidi/>
        <w:spacing w:after="0" w:line="360" w:lineRule="auto"/>
        <w:ind w:left="-2" w:firstLine="285"/>
        <w:jc w:val="both"/>
        <w:rPr>
          <w:rFonts w:ascii="Sakkal Majalla" w:hAnsi="Sakkal Majalla" w:cs="Sakkal Majalla"/>
          <w:sz w:val="32"/>
          <w:szCs w:val="32"/>
          <w:rtl/>
          <w:lang w:bidi="ar-DZ"/>
        </w:rPr>
      </w:pPr>
    </w:p>
    <w:p w:rsidR="000A261E" w:rsidRPr="00DE6BEC" w:rsidRDefault="000A261E" w:rsidP="0028600A">
      <w:pPr>
        <w:bidi/>
        <w:jc w:val="both"/>
        <w:rPr>
          <w:sz w:val="32"/>
          <w:szCs w:val="32"/>
          <w:lang w:bidi="ar-DZ"/>
        </w:rPr>
      </w:pPr>
    </w:p>
    <w:sectPr w:rsidR="000A261E" w:rsidRPr="00DE6BEC" w:rsidSect="005C3299">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18" w:left="1418" w:header="709" w:footer="709" w:gutter="0"/>
      <w:pgNumType w:start="12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6CD" w:rsidRDefault="009666CD" w:rsidP="0028600A">
      <w:pPr>
        <w:spacing w:after="0" w:line="240" w:lineRule="auto"/>
      </w:pPr>
      <w:r>
        <w:separator/>
      </w:r>
    </w:p>
  </w:endnote>
  <w:endnote w:type="continuationSeparator" w:id="1">
    <w:p w:rsidR="009666CD" w:rsidRDefault="009666CD" w:rsidP="002860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299" w:rsidRDefault="005C329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76749"/>
      <w:docPartObj>
        <w:docPartGallery w:val="Page Numbers (Bottom of Page)"/>
        <w:docPartUnique/>
      </w:docPartObj>
    </w:sdtPr>
    <w:sdtContent>
      <w:p w:rsidR="005C3299" w:rsidRDefault="003624D6">
        <w:pPr>
          <w:pStyle w:val="Pieddepage"/>
        </w:pPr>
        <w:r w:rsidRPr="003624D6">
          <w:rPr>
            <w:rFonts w:asciiTheme="majorHAnsi" w:hAnsiTheme="majorHAnsi"/>
            <w:noProof/>
            <w:sz w:val="28"/>
            <w:szCs w:val="28"/>
            <w:lang w:eastAsia="zh-TW"/>
          </w:rPr>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2049" type="#_x0000_t92" style="position:absolute;margin-left:0;margin-top:0;width:48.8pt;height:33.35pt;rotation:360;z-index:251661312;mso-position-horizontal:center;mso-position-horizontal-relative:margin;mso-position-vertical:center;mso-position-vertical-relative:bottom-margin-area" fillcolor="white [3212]" strokecolor="#a5a5a5 [2092]">
              <v:textbox>
                <w:txbxContent>
                  <w:p w:rsidR="005C3299" w:rsidRDefault="003624D6">
                    <w:pPr>
                      <w:jc w:val="center"/>
                    </w:pPr>
                    <w:fldSimple w:instr=" PAGE    \* MERGEFORMAT ">
                      <w:r w:rsidR="00955879" w:rsidRPr="00955879">
                        <w:rPr>
                          <w:noProof/>
                          <w:color w:val="7F7F7F" w:themeColor="background1" w:themeShade="7F"/>
                        </w:rPr>
                        <w:t>138</w:t>
                      </w:r>
                    </w:fldSimple>
                  </w:p>
                </w:txbxContent>
              </v:textbox>
              <w10:wrap anchorx="margin" anchory="page"/>
            </v:shape>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299" w:rsidRDefault="005C329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6CD" w:rsidRDefault="009666CD" w:rsidP="0028600A">
      <w:pPr>
        <w:bidi/>
        <w:spacing w:after="0" w:line="240" w:lineRule="auto"/>
      </w:pPr>
      <w:r>
        <w:separator/>
      </w:r>
    </w:p>
  </w:footnote>
  <w:footnote w:type="continuationSeparator" w:id="1">
    <w:p w:rsidR="009666CD" w:rsidRDefault="009666CD" w:rsidP="0028600A">
      <w:pPr>
        <w:spacing w:after="0" w:line="240" w:lineRule="auto"/>
      </w:pPr>
      <w:r>
        <w:continuationSeparator/>
      </w:r>
    </w:p>
  </w:footnote>
  <w:footnote w:id="2">
    <w:p w:rsidR="0028600A" w:rsidRDefault="0028600A" w:rsidP="0028600A">
      <w:pPr>
        <w:pStyle w:val="Notedebasdepage"/>
        <w:rPr>
          <w:rtl/>
          <w:lang w:bidi="ar-DZ"/>
        </w:rPr>
      </w:pPr>
      <w:r>
        <w:rPr>
          <w:rStyle w:val="Appelnotedebasdep"/>
        </w:rPr>
        <w:footnoteRef/>
      </w:r>
      <w:r>
        <w:rPr>
          <w:rFonts w:hint="cs"/>
          <w:rtl/>
          <w:lang w:bidi="ar-DZ"/>
        </w:rPr>
        <w:t>بسام عبد الرحمان المشاقبة: مرجع سبق ذكره، ص175،174.</w:t>
      </w:r>
    </w:p>
  </w:footnote>
  <w:footnote w:id="3">
    <w:p w:rsidR="0028600A" w:rsidRDefault="0028600A" w:rsidP="0028600A">
      <w:pPr>
        <w:pStyle w:val="Notedebasdepage"/>
      </w:pPr>
      <w:r>
        <w:rPr>
          <w:rStyle w:val="Appelnotedebasdep"/>
        </w:rPr>
        <w:footnoteRef/>
      </w:r>
      <w:r>
        <w:rPr>
          <w:rFonts w:hint="cs"/>
          <w:rtl/>
        </w:rPr>
        <w:t>سعيدة عباس: مدخل إلى علم الإعلام والاتصال، مطبوعة بيداغوجية موجهة لطلبة سنة أولى جذع مشترك علوم إسلامية، كلية العلوم الإسلامية، جامعة باتنة 1، الجزائر، 2020/2021، ص36.</w:t>
      </w:r>
    </w:p>
  </w:footnote>
  <w:footnote w:id="4">
    <w:p w:rsidR="0028600A" w:rsidRDefault="0028600A" w:rsidP="0028600A">
      <w:pPr>
        <w:pStyle w:val="Notedebasdepage"/>
      </w:pPr>
      <w:r>
        <w:rPr>
          <w:rStyle w:val="Appelnotedebasdep"/>
        </w:rPr>
        <w:footnoteRef/>
      </w:r>
      <w:r>
        <w:rPr>
          <w:rFonts w:hint="cs"/>
          <w:rtl/>
        </w:rPr>
        <w:t>المرجع نفسه: ص ن.</w:t>
      </w:r>
    </w:p>
  </w:footnote>
  <w:footnote w:id="5">
    <w:p w:rsidR="0028600A" w:rsidRPr="00612AB0" w:rsidRDefault="0028600A" w:rsidP="0028600A">
      <w:pPr>
        <w:pStyle w:val="Notedebasdepage"/>
        <w:ind w:left="-2"/>
        <w:rPr>
          <w:rFonts w:cs="Traditional Arabic"/>
          <w:sz w:val="24"/>
          <w:szCs w:val="24"/>
          <w:rtl/>
          <w:lang w:bidi="ar-DZ"/>
        </w:rPr>
      </w:pPr>
      <w:r w:rsidRPr="00612AB0">
        <w:rPr>
          <w:rStyle w:val="Appelnotedebasdep"/>
          <w:rFonts w:cs="Traditional Arabic"/>
          <w:sz w:val="24"/>
          <w:szCs w:val="24"/>
        </w:rPr>
        <w:footnoteRef/>
      </w:r>
      <w:r w:rsidRPr="00612AB0">
        <w:rPr>
          <w:rFonts w:cs="Traditional Arabic"/>
          <w:sz w:val="24"/>
          <w:szCs w:val="24"/>
        </w:rPr>
        <w:t xml:space="preserve"> </w:t>
      </w:r>
      <w:r w:rsidRPr="00612AB0">
        <w:rPr>
          <w:rFonts w:cs="Traditional Arabic" w:hint="cs"/>
          <w:sz w:val="24"/>
          <w:szCs w:val="24"/>
          <w:rtl/>
          <w:lang w:bidi="ar-DZ"/>
        </w:rPr>
        <w:t xml:space="preserve"> ميلفين ديفلير، ساندرا بول روكيتش، </w:t>
      </w:r>
      <w:r w:rsidRPr="00612AB0">
        <w:rPr>
          <w:rFonts w:cs="Traditional Arabic" w:hint="cs"/>
          <w:b/>
          <w:bCs/>
          <w:sz w:val="24"/>
          <w:szCs w:val="24"/>
          <w:u w:val="single"/>
          <w:rtl/>
          <w:lang w:bidi="ar-DZ"/>
        </w:rPr>
        <w:t>نظريات وسائل الإعلام</w:t>
      </w:r>
      <w:r w:rsidRPr="00612AB0">
        <w:rPr>
          <w:rFonts w:cs="Traditional Arabic" w:hint="cs"/>
          <w:sz w:val="24"/>
          <w:szCs w:val="24"/>
          <w:rtl/>
          <w:lang w:bidi="ar-DZ"/>
        </w:rPr>
        <w:t xml:space="preserve">، ترجمة، كمال عبد الرؤوف، الدار الدولية للنشر والتوزيع، مصر، 1993، ص-ص. 234 </w:t>
      </w:r>
      <w:r w:rsidRPr="00612AB0">
        <w:rPr>
          <w:rFonts w:cs="Traditional Arabic"/>
          <w:sz w:val="24"/>
          <w:szCs w:val="24"/>
          <w:lang w:bidi="ar-DZ"/>
        </w:rPr>
        <w:t>-</w:t>
      </w:r>
      <w:r w:rsidRPr="00612AB0">
        <w:rPr>
          <w:rFonts w:cs="Traditional Arabic" w:hint="cs"/>
          <w:sz w:val="24"/>
          <w:szCs w:val="24"/>
          <w:rtl/>
          <w:lang w:bidi="ar-DZ"/>
        </w:rPr>
        <w:t xml:space="preserve"> 235.</w:t>
      </w:r>
    </w:p>
  </w:footnote>
  <w:footnote w:id="6">
    <w:p w:rsidR="0028600A" w:rsidRPr="00612AB0" w:rsidRDefault="0028600A" w:rsidP="0028600A">
      <w:pPr>
        <w:pStyle w:val="Notedebasdepage"/>
        <w:ind w:left="-2"/>
        <w:rPr>
          <w:rFonts w:cs="Traditional Arabic"/>
          <w:sz w:val="24"/>
          <w:szCs w:val="24"/>
          <w:rtl/>
          <w:lang w:val="fr-FR" w:bidi="ar-DZ"/>
        </w:rPr>
      </w:pPr>
      <w:r w:rsidRPr="00612AB0">
        <w:rPr>
          <w:rFonts w:cs="Traditional Arabic" w:hint="cs"/>
          <w:sz w:val="24"/>
          <w:szCs w:val="24"/>
          <w:rtl/>
          <w:lang w:val="fr-FR" w:bidi="ar-DZ"/>
        </w:rPr>
        <w:t xml:space="preserve">تاريخ الزيارة </w:t>
      </w:r>
      <w:r>
        <w:rPr>
          <w:rFonts w:cs="Traditional Arabic"/>
          <w:sz w:val="24"/>
          <w:szCs w:val="24"/>
          <w:lang w:val="fr-FR" w:bidi="ar-DZ"/>
        </w:rPr>
        <w:t>1</w:t>
      </w:r>
      <w:r w:rsidRPr="00612AB0">
        <w:rPr>
          <w:rFonts w:cs="Traditional Arabic" w:hint="cs"/>
          <w:sz w:val="24"/>
          <w:szCs w:val="24"/>
          <w:rtl/>
          <w:lang w:val="fr-FR" w:bidi="ar-DZ"/>
        </w:rPr>
        <w:t>1/</w:t>
      </w:r>
      <w:r>
        <w:rPr>
          <w:rFonts w:cs="Traditional Arabic"/>
          <w:sz w:val="24"/>
          <w:szCs w:val="24"/>
          <w:lang w:val="fr-FR" w:bidi="ar-DZ"/>
        </w:rPr>
        <w:t>05</w:t>
      </w:r>
      <w:r w:rsidRPr="00612AB0">
        <w:rPr>
          <w:rFonts w:cs="Traditional Arabic" w:hint="cs"/>
          <w:sz w:val="24"/>
          <w:szCs w:val="24"/>
          <w:rtl/>
          <w:lang w:val="fr-FR" w:bidi="ar-DZ"/>
        </w:rPr>
        <w:t>/</w:t>
      </w:r>
      <w:r>
        <w:rPr>
          <w:rFonts w:cs="Traditional Arabic"/>
          <w:sz w:val="24"/>
          <w:szCs w:val="24"/>
          <w:lang w:val="fr-FR" w:bidi="ar-DZ"/>
        </w:rPr>
        <w:t>2015</w:t>
      </w:r>
      <w:r w:rsidRPr="00612AB0">
        <w:rPr>
          <w:rFonts w:cs="Traditional Arabic" w:hint="cs"/>
          <w:sz w:val="24"/>
          <w:szCs w:val="24"/>
          <w:rtl/>
          <w:lang w:val="fr-FR" w:bidi="ar-DZ"/>
        </w:rPr>
        <w:t xml:space="preserve">   </w:t>
      </w:r>
      <w:r w:rsidRPr="00612AB0">
        <w:rPr>
          <w:rFonts w:cs="Traditional Arabic"/>
          <w:sz w:val="24"/>
          <w:szCs w:val="24"/>
          <w:rtl/>
          <w:lang w:bidi="ar-DZ"/>
        </w:rPr>
        <w:t>،</w:t>
      </w:r>
      <w:r w:rsidRPr="00612AB0">
        <w:rPr>
          <w:rFonts w:cs="Traditional Arabic"/>
          <w:sz w:val="24"/>
          <w:szCs w:val="24"/>
          <w:lang w:bidi="ar-DZ"/>
        </w:rPr>
        <w:t>//www.stevewlb.zen.co.uk/college/booklets/audiances.htm</w:t>
      </w:r>
      <w:r w:rsidRPr="00612AB0">
        <w:rPr>
          <w:rFonts w:cs="Traditional Arabic" w:hint="cs"/>
          <w:sz w:val="24"/>
          <w:szCs w:val="24"/>
          <w:rtl/>
          <w:lang w:bidi="ar-DZ"/>
        </w:rPr>
        <w:t xml:space="preserve"> </w:t>
      </w:r>
      <w:r w:rsidRPr="00612AB0">
        <w:rPr>
          <w:rFonts w:cs="Traditional Arabic" w:hint="cs"/>
          <w:sz w:val="24"/>
          <w:szCs w:val="24"/>
          <w:rtl/>
          <w:lang w:val="fr-FR" w:bidi="ar-DZ"/>
        </w:rPr>
        <w:t xml:space="preserve"> </w:t>
      </w:r>
      <w:r w:rsidRPr="00612AB0">
        <w:rPr>
          <w:rStyle w:val="Appelnotedebasdep"/>
          <w:rFonts w:cs="Traditional Arabic"/>
          <w:sz w:val="24"/>
          <w:szCs w:val="24"/>
        </w:rPr>
        <w:footnoteRef/>
      </w:r>
      <w:r w:rsidRPr="00612AB0">
        <w:rPr>
          <w:rFonts w:cs="Traditional Arabic"/>
          <w:sz w:val="24"/>
          <w:szCs w:val="24"/>
        </w:rPr>
        <w:t xml:space="preserve"> </w:t>
      </w:r>
      <w:r w:rsidRPr="00612AB0">
        <w:rPr>
          <w:rFonts w:cs="Traditional Arabic"/>
          <w:sz w:val="24"/>
          <w:szCs w:val="24"/>
          <w:lang w:bidi="ar-DZ"/>
        </w:rPr>
        <w:t>http</w:t>
      </w:r>
      <w:r w:rsidRPr="00612AB0">
        <w:rPr>
          <w:rFonts w:cs="Traditional Arabic" w:hint="cs"/>
          <w:sz w:val="24"/>
          <w:szCs w:val="24"/>
          <w:rtl/>
          <w:lang w:val="fr-FR" w:bidi="ar-DZ"/>
        </w:rPr>
        <w:t xml:space="preserve">   </w:t>
      </w:r>
    </w:p>
  </w:footnote>
  <w:footnote w:id="7">
    <w:p w:rsidR="0028600A" w:rsidRPr="00612AB0" w:rsidRDefault="0028600A" w:rsidP="0028600A">
      <w:pPr>
        <w:pStyle w:val="Notedebasdepage"/>
        <w:ind w:left="-2"/>
        <w:rPr>
          <w:rFonts w:cs="Traditional Arabic"/>
          <w:sz w:val="24"/>
          <w:szCs w:val="24"/>
          <w:rtl/>
          <w:lang w:bidi="ar-DZ"/>
        </w:rPr>
      </w:pPr>
      <w:r w:rsidRPr="00612AB0">
        <w:rPr>
          <w:rStyle w:val="Appelnotedebasdep"/>
          <w:rFonts w:cs="Traditional Arabic"/>
          <w:sz w:val="24"/>
          <w:szCs w:val="24"/>
        </w:rPr>
        <w:footnoteRef/>
      </w:r>
      <w:r w:rsidRPr="00612AB0">
        <w:rPr>
          <w:rFonts w:cs="Traditional Arabic"/>
          <w:sz w:val="24"/>
          <w:szCs w:val="24"/>
        </w:rPr>
        <w:t xml:space="preserve"> </w:t>
      </w:r>
      <w:r w:rsidRPr="00612AB0">
        <w:rPr>
          <w:rFonts w:cs="Traditional Arabic" w:hint="cs"/>
          <w:sz w:val="24"/>
          <w:szCs w:val="24"/>
          <w:rtl/>
          <w:lang w:bidi="ar-DZ"/>
        </w:rPr>
        <w:t xml:space="preserve"> حمدي حسن، </w:t>
      </w:r>
      <w:r w:rsidRPr="00612AB0">
        <w:rPr>
          <w:rFonts w:cs="Traditional Arabic" w:hint="cs"/>
          <w:b/>
          <w:bCs/>
          <w:sz w:val="24"/>
          <w:szCs w:val="24"/>
          <w:u w:val="single"/>
          <w:rtl/>
          <w:lang w:bidi="ar-DZ"/>
        </w:rPr>
        <w:t>مقدمة في دراسة وسائل وأساليب الاتصال</w:t>
      </w:r>
      <w:r w:rsidRPr="00612AB0">
        <w:rPr>
          <w:rFonts w:cs="Traditional Arabic" w:hint="cs"/>
          <w:sz w:val="24"/>
          <w:szCs w:val="24"/>
          <w:rtl/>
          <w:lang w:bidi="ar-DZ"/>
        </w:rPr>
        <w:t>، الفكر العربي، مصر، 1987، ص. 144.</w:t>
      </w:r>
    </w:p>
  </w:footnote>
  <w:footnote w:id="8">
    <w:p w:rsidR="0028600A" w:rsidRPr="00612AB0" w:rsidRDefault="0028600A" w:rsidP="0028600A">
      <w:pPr>
        <w:pStyle w:val="Notedebasdepage"/>
        <w:ind w:left="-2"/>
        <w:rPr>
          <w:rFonts w:cs="Traditional Arabic"/>
          <w:sz w:val="24"/>
          <w:szCs w:val="24"/>
          <w:rtl/>
          <w:lang w:bidi="ar-DZ"/>
        </w:rPr>
      </w:pPr>
      <w:r w:rsidRPr="00612AB0">
        <w:rPr>
          <w:rStyle w:val="Appelnotedebasdep"/>
          <w:rFonts w:cs="Traditional Arabic"/>
          <w:sz w:val="24"/>
          <w:szCs w:val="24"/>
        </w:rPr>
        <w:footnoteRef/>
      </w:r>
      <w:r w:rsidRPr="00612AB0">
        <w:rPr>
          <w:rFonts w:cs="Traditional Arabic"/>
          <w:sz w:val="24"/>
          <w:szCs w:val="24"/>
        </w:rPr>
        <w:t xml:space="preserve"> </w:t>
      </w:r>
      <w:r w:rsidRPr="00612AB0">
        <w:rPr>
          <w:rFonts w:cs="Traditional Arabic" w:hint="cs"/>
          <w:sz w:val="24"/>
          <w:szCs w:val="24"/>
          <w:rtl/>
          <w:lang w:bidi="ar-DZ"/>
        </w:rPr>
        <w:t xml:space="preserve"> </w:t>
      </w:r>
      <w:r w:rsidRPr="00612AB0">
        <w:rPr>
          <w:rFonts w:cs="Traditional Arabic" w:hint="cs"/>
          <w:b/>
          <w:bCs/>
          <w:sz w:val="24"/>
          <w:szCs w:val="24"/>
          <w:u w:val="single"/>
          <w:rtl/>
          <w:lang w:bidi="ar-DZ"/>
        </w:rPr>
        <w:t xml:space="preserve">المرجع </w:t>
      </w:r>
      <w:r>
        <w:rPr>
          <w:rFonts w:cs="Traditional Arabic" w:hint="cs"/>
          <w:b/>
          <w:bCs/>
          <w:sz w:val="24"/>
          <w:szCs w:val="24"/>
          <w:u w:val="single"/>
          <w:rtl/>
          <w:lang w:bidi="ar-DZ"/>
        </w:rPr>
        <w:t>نفسه</w:t>
      </w:r>
      <w:r w:rsidRPr="00612AB0">
        <w:rPr>
          <w:rFonts w:cs="Traditional Arabic" w:hint="cs"/>
          <w:sz w:val="24"/>
          <w:szCs w:val="24"/>
          <w:rtl/>
          <w:lang w:bidi="ar-DZ"/>
        </w:rPr>
        <w:t>، ص. 116.</w:t>
      </w:r>
    </w:p>
  </w:footnote>
  <w:footnote w:id="9">
    <w:p w:rsidR="0028600A" w:rsidRPr="00612AB0" w:rsidRDefault="0028600A" w:rsidP="0028600A">
      <w:pPr>
        <w:pStyle w:val="Notedebasdepage"/>
        <w:ind w:left="-2"/>
        <w:rPr>
          <w:rFonts w:cs="Traditional Arabic"/>
          <w:sz w:val="24"/>
          <w:szCs w:val="24"/>
          <w:rtl/>
          <w:lang w:bidi="ar-DZ"/>
        </w:rPr>
      </w:pPr>
      <w:r w:rsidRPr="00612AB0">
        <w:rPr>
          <w:rStyle w:val="Appelnotedebasdep"/>
          <w:rFonts w:cs="Traditional Arabic"/>
          <w:sz w:val="24"/>
          <w:szCs w:val="24"/>
        </w:rPr>
        <w:footnoteRef/>
      </w:r>
      <w:r w:rsidRPr="00612AB0">
        <w:rPr>
          <w:rFonts w:cs="Traditional Arabic"/>
          <w:sz w:val="24"/>
          <w:szCs w:val="24"/>
        </w:rPr>
        <w:t xml:space="preserve"> </w:t>
      </w:r>
      <w:r w:rsidRPr="00612AB0">
        <w:rPr>
          <w:rFonts w:cs="Traditional Arabic" w:hint="cs"/>
          <w:sz w:val="24"/>
          <w:szCs w:val="24"/>
          <w:rtl/>
          <w:lang w:bidi="ar-DZ"/>
        </w:rPr>
        <w:t xml:space="preserve"> محمد عبد الرحمن الحصيف، </w:t>
      </w:r>
      <w:r w:rsidRPr="00612AB0">
        <w:rPr>
          <w:rFonts w:cs="Traditional Arabic" w:hint="cs"/>
          <w:b/>
          <w:bCs/>
          <w:sz w:val="24"/>
          <w:szCs w:val="24"/>
          <w:u w:val="single"/>
          <w:rtl/>
          <w:lang w:bidi="ar-DZ"/>
        </w:rPr>
        <w:t>كيف تؤثر وسائل الإعلام</w:t>
      </w:r>
      <w:r w:rsidRPr="00612AB0">
        <w:rPr>
          <w:rFonts w:cs="Traditional Arabic" w:hint="cs"/>
          <w:sz w:val="24"/>
          <w:szCs w:val="24"/>
          <w:rtl/>
          <w:lang w:bidi="ar-DZ"/>
        </w:rPr>
        <w:t>، ط</w:t>
      </w:r>
      <w:r w:rsidRPr="00612AB0">
        <w:rPr>
          <w:rFonts w:cs="Traditional Arabic" w:hint="cs"/>
          <w:sz w:val="24"/>
          <w:szCs w:val="24"/>
          <w:vertAlign w:val="subscript"/>
          <w:rtl/>
          <w:lang w:bidi="ar-DZ"/>
        </w:rPr>
        <w:t>2</w:t>
      </w:r>
      <w:r w:rsidRPr="00612AB0">
        <w:rPr>
          <w:rFonts w:cs="Traditional Arabic" w:hint="cs"/>
          <w:sz w:val="24"/>
          <w:szCs w:val="24"/>
          <w:rtl/>
          <w:lang w:bidi="ar-DZ"/>
        </w:rPr>
        <w:t>، مكتبة العبيكان، السعودية، 1998، ص</w:t>
      </w:r>
      <w:r w:rsidRPr="00612AB0">
        <w:rPr>
          <w:rFonts w:cs="Traditional Arabic"/>
          <w:sz w:val="24"/>
          <w:szCs w:val="24"/>
          <w:lang w:bidi="ar-DZ"/>
        </w:rPr>
        <w:t>-</w:t>
      </w:r>
      <w:r w:rsidRPr="00612AB0">
        <w:rPr>
          <w:rFonts w:cs="Traditional Arabic" w:hint="cs"/>
          <w:sz w:val="24"/>
          <w:szCs w:val="24"/>
          <w:rtl/>
          <w:lang w:bidi="ar-DZ"/>
        </w:rPr>
        <w:t>ص. 16-17.</w:t>
      </w:r>
    </w:p>
  </w:footnote>
  <w:footnote w:id="10">
    <w:p w:rsidR="0028600A" w:rsidRPr="00612AB0" w:rsidRDefault="0028600A" w:rsidP="0028600A">
      <w:pPr>
        <w:pStyle w:val="Notedebasdepage"/>
        <w:ind w:left="-2"/>
        <w:rPr>
          <w:rFonts w:cs="Traditional Arabic"/>
          <w:sz w:val="24"/>
          <w:szCs w:val="24"/>
          <w:rtl/>
          <w:lang w:bidi="ar-DZ"/>
        </w:rPr>
      </w:pPr>
      <w:r w:rsidRPr="00612AB0">
        <w:rPr>
          <w:rStyle w:val="Appelnotedebasdep"/>
          <w:rFonts w:cs="Traditional Arabic"/>
          <w:sz w:val="24"/>
          <w:szCs w:val="24"/>
        </w:rPr>
        <w:footnoteRef/>
      </w:r>
      <w:r w:rsidRPr="00612AB0">
        <w:rPr>
          <w:rFonts w:cs="Traditional Arabic"/>
          <w:sz w:val="24"/>
          <w:szCs w:val="24"/>
        </w:rPr>
        <w:t xml:space="preserve"> </w:t>
      </w:r>
      <w:r w:rsidRPr="00612AB0">
        <w:rPr>
          <w:rFonts w:cs="Traditional Arabic" w:hint="cs"/>
          <w:sz w:val="24"/>
          <w:szCs w:val="24"/>
          <w:rtl/>
          <w:lang w:bidi="ar-DZ"/>
        </w:rPr>
        <w:t xml:space="preserve"> حسن عماد مكاوي، ليلى حسني السيد، </w:t>
      </w:r>
      <w:r w:rsidRPr="00612AB0">
        <w:rPr>
          <w:rFonts w:cs="Traditional Arabic" w:hint="cs"/>
          <w:b/>
          <w:bCs/>
          <w:sz w:val="24"/>
          <w:szCs w:val="24"/>
          <w:u w:val="single"/>
          <w:rtl/>
          <w:lang w:bidi="ar-DZ"/>
        </w:rPr>
        <w:t>الاتصال ونظرياته المعاصرة</w:t>
      </w:r>
      <w:r w:rsidRPr="00612AB0">
        <w:rPr>
          <w:rFonts w:cs="Traditional Arabic" w:hint="cs"/>
          <w:sz w:val="24"/>
          <w:szCs w:val="24"/>
          <w:rtl/>
          <w:lang w:bidi="ar-DZ"/>
        </w:rPr>
        <w:t>، ط2،  الدار المصرية اللبنانية، مصر، 2001، ص. 223.</w:t>
      </w:r>
    </w:p>
  </w:footnote>
  <w:footnote w:id="11">
    <w:p w:rsidR="0028600A" w:rsidRPr="00612AB0" w:rsidRDefault="0028600A" w:rsidP="0028600A">
      <w:pPr>
        <w:pStyle w:val="Notedebasdepage"/>
        <w:ind w:left="-2"/>
        <w:rPr>
          <w:rFonts w:cs="Traditional Arabic"/>
          <w:sz w:val="24"/>
          <w:szCs w:val="24"/>
          <w:rtl/>
          <w:lang w:bidi="ar-DZ"/>
        </w:rPr>
      </w:pPr>
      <w:r w:rsidRPr="00612AB0">
        <w:rPr>
          <w:rStyle w:val="Appelnotedebasdep"/>
          <w:rFonts w:cs="Traditional Arabic"/>
          <w:sz w:val="24"/>
          <w:szCs w:val="24"/>
        </w:rPr>
        <w:footnoteRef/>
      </w:r>
      <w:r w:rsidRPr="00612AB0">
        <w:rPr>
          <w:rFonts w:cs="Traditional Arabic"/>
          <w:sz w:val="24"/>
          <w:szCs w:val="24"/>
        </w:rPr>
        <w:t xml:space="preserve"> </w:t>
      </w:r>
      <w:r w:rsidRPr="00612AB0">
        <w:rPr>
          <w:rFonts w:cs="Traditional Arabic" w:hint="cs"/>
          <w:sz w:val="24"/>
          <w:szCs w:val="24"/>
          <w:rtl/>
          <w:lang w:bidi="ar-DZ"/>
        </w:rPr>
        <w:t xml:space="preserve"> حمدي حسن، </w:t>
      </w:r>
      <w:r w:rsidRPr="00612AB0">
        <w:rPr>
          <w:rFonts w:cs="Traditional Arabic" w:hint="cs"/>
          <w:b/>
          <w:bCs/>
          <w:sz w:val="24"/>
          <w:szCs w:val="24"/>
          <w:u w:val="single"/>
          <w:rtl/>
          <w:lang w:bidi="ar-DZ"/>
        </w:rPr>
        <w:t>مقدمة في دراسة وسائل وأساليب الاتصال</w:t>
      </w:r>
      <w:r w:rsidRPr="00612AB0">
        <w:rPr>
          <w:rFonts w:cs="Traditional Arabic" w:hint="cs"/>
          <w:sz w:val="24"/>
          <w:szCs w:val="24"/>
          <w:rtl/>
          <w:lang w:bidi="ar-DZ"/>
        </w:rPr>
        <w:t xml:space="preserve">، مرجع سابق، ص-ص. 114-115. </w:t>
      </w:r>
    </w:p>
  </w:footnote>
  <w:footnote w:id="12">
    <w:p w:rsidR="0028600A" w:rsidRPr="00612AB0" w:rsidRDefault="0028600A" w:rsidP="0028600A">
      <w:pPr>
        <w:pStyle w:val="Notedebasdepage"/>
        <w:ind w:left="-2"/>
        <w:rPr>
          <w:rFonts w:cs="Traditional Arabic"/>
          <w:sz w:val="24"/>
          <w:szCs w:val="24"/>
          <w:rtl/>
          <w:lang w:bidi="ar-DZ"/>
        </w:rPr>
      </w:pPr>
      <w:r w:rsidRPr="00612AB0">
        <w:rPr>
          <w:rStyle w:val="Appelnotedebasdep"/>
          <w:rFonts w:cs="Traditional Arabic"/>
          <w:sz w:val="24"/>
          <w:szCs w:val="24"/>
        </w:rPr>
        <w:footnoteRef/>
      </w:r>
      <w:r w:rsidRPr="00612AB0">
        <w:rPr>
          <w:rFonts w:cs="Traditional Arabic"/>
          <w:sz w:val="24"/>
          <w:szCs w:val="24"/>
        </w:rPr>
        <w:t xml:space="preserve"> </w:t>
      </w:r>
      <w:r w:rsidRPr="00612AB0">
        <w:rPr>
          <w:rFonts w:cs="Traditional Arabic" w:hint="cs"/>
          <w:sz w:val="24"/>
          <w:szCs w:val="24"/>
          <w:rtl/>
          <w:lang w:bidi="ar-DZ"/>
        </w:rPr>
        <w:t xml:space="preserve"> مرزوق عبد الحكم العادلي</w:t>
      </w:r>
      <w:r w:rsidRPr="00612AB0">
        <w:rPr>
          <w:rFonts w:cs="Traditional Arabic" w:hint="cs"/>
          <w:b/>
          <w:bCs/>
          <w:sz w:val="24"/>
          <w:szCs w:val="24"/>
          <w:u w:val="single"/>
          <w:rtl/>
          <w:lang w:bidi="ar-DZ"/>
        </w:rPr>
        <w:t>، مرجع سابق</w:t>
      </w:r>
      <w:r w:rsidRPr="00612AB0">
        <w:rPr>
          <w:rFonts w:cs="Traditional Arabic" w:hint="cs"/>
          <w:sz w:val="24"/>
          <w:szCs w:val="24"/>
          <w:rtl/>
          <w:lang w:bidi="ar-DZ"/>
        </w:rPr>
        <w:t>، ص. 89.</w:t>
      </w:r>
    </w:p>
  </w:footnote>
  <w:footnote w:id="13">
    <w:p w:rsidR="0028600A" w:rsidRPr="00612AB0" w:rsidRDefault="0028600A" w:rsidP="0028600A">
      <w:pPr>
        <w:pStyle w:val="Notedebasdepage"/>
        <w:ind w:left="-2"/>
        <w:rPr>
          <w:rFonts w:cs="Traditional Arabic"/>
          <w:sz w:val="24"/>
          <w:szCs w:val="24"/>
          <w:rtl/>
          <w:lang w:bidi="ar-DZ"/>
        </w:rPr>
      </w:pPr>
      <w:r w:rsidRPr="00612AB0">
        <w:rPr>
          <w:rStyle w:val="Appelnotedebasdep"/>
          <w:rFonts w:cs="Traditional Arabic"/>
          <w:sz w:val="24"/>
          <w:szCs w:val="24"/>
        </w:rPr>
        <w:footnoteRef/>
      </w:r>
      <w:r w:rsidRPr="00612AB0">
        <w:rPr>
          <w:rFonts w:cs="Traditional Arabic"/>
          <w:sz w:val="24"/>
          <w:szCs w:val="24"/>
        </w:rPr>
        <w:t xml:space="preserve"> </w:t>
      </w:r>
      <w:r w:rsidRPr="00612AB0">
        <w:rPr>
          <w:rFonts w:cs="Traditional Arabic" w:hint="cs"/>
          <w:sz w:val="24"/>
          <w:szCs w:val="24"/>
          <w:rtl/>
          <w:lang w:bidi="ar-DZ"/>
        </w:rPr>
        <w:t xml:space="preserve"> محمد عبد الرحمن الحصيف</w:t>
      </w:r>
      <w:r w:rsidRPr="00612AB0">
        <w:rPr>
          <w:rFonts w:cs="Traditional Arabic" w:hint="cs"/>
          <w:b/>
          <w:bCs/>
          <w:sz w:val="24"/>
          <w:szCs w:val="24"/>
          <w:u w:val="single"/>
          <w:rtl/>
          <w:lang w:bidi="ar-DZ"/>
        </w:rPr>
        <w:t>، مرجع سابق</w:t>
      </w:r>
      <w:r w:rsidRPr="00612AB0">
        <w:rPr>
          <w:rFonts w:cs="Traditional Arabic" w:hint="cs"/>
          <w:sz w:val="24"/>
          <w:szCs w:val="24"/>
          <w:rtl/>
          <w:lang w:bidi="ar-DZ"/>
        </w:rPr>
        <w:t>، ص. 17.</w:t>
      </w:r>
    </w:p>
  </w:footnote>
  <w:footnote w:id="14">
    <w:p w:rsidR="0028600A" w:rsidRPr="00612AB0" w:rsidRDefault="0028600A" w:rsidP="0028600A">
      <w:pPr>
        <w:pStyle w:val="Notedebasdepage"/>
        <w:ind w:left="-2"/>
        <w:rPr>
          <w:rFonts w:cs="Traditional Arabic"/>
          <w:sz w:val="24"/>
          <w:szCs w:val="24"/>
          <w:rtl/>
          <w:lang w:bidi="ar-DZ"/>
        </w:rPr>
      </w:pPr>
      <w:r w:rsidRPr="00612AB0">
        <w:rPr>
          <w:rStyle w:val="Appelnotedebasdep"/>
          <w:rFonts w:cs="Traditional Arabic"/>
          <w:sz w:val="24"/>
          <w:szCs w:val="24"/>
        </w:rPr>
        <w:footnoteRef/>
      </w:r>
      <w:r w:rsidRPr="00612AB0">
        <w:rPr>
          <w:rFonts w:cs="Traditional Arabic"/>
          <w:sz w:val="24"/>
          <w:szCs w:val="24"/>
        </w:rPr>
        <w:t xml:space="preserve"> </w:t>
      </w:r>
      <w:r w:rsidRPr="00612AB0">
        <w:rPr>
          <w:rFonts w:cs="Traditional Arabic" w:hint="cs"/>
          <w:sz w:val="24"/>
          <w:szCs w:val="24"/>
          <w:rtl/>
          <w:lang w:bidi="ar-DZ"/>
        </w:rPr>
        <w:t xml:space="preserve"> صالح خليل أبو أصبع، </w:t>
      </w:r>
      <w:r w:rsidRPr="00612AB0">
        <w:rPr>
          <w:rFonts w:cs="Traditional Arabic" w:hint="cs"/>
          <w:b/>
          <w:bCs/>
          <w:sz w:val="24"/>
          <w:szCs w:val="24"/>
          <w:u w:val="single"/>
          <w:rtl/>
          <w:lang w:bidi="ar-DZ"/>
        </w:rPr>
        <w:t>الاتصال الجماهيري</w:t>
      </w:r>
      <w:r w:rsidRPr="00612AB0">
        <w:rPr>
          <w:rFonts w:cs="Traditional Arabic" w:hint="cs"/>
          <w:sz w:val="24"/>
          <w:szCs w:val="24"/>
          <w:rtl/>
          <w:lang w:bidi="ar-DZ"/>
        </w:rPr>
        <w:t>، دار الشروق، الأردن، 1999، ص. 203.</w:t>
      </w:r>
    </w:p>
  </w:footnote>
  <w:footnote w:id="15">
    <w:p w:rsidR="0028600A" w:rsidRPr="00612AB0" w:rsidRDefault="0028600A" w:rsidP="0028600A">
      <w:pPr>
        <w:pStyle w:val="Notedebasdepage"/>
        <w:ind w:left="-2"/>
        <w:rPr>
          <w:rFonts w:cs="Traditional Arabic"/>
          <w:sz w:val="24"/>
          <w:szCs w:val="24"/>
          <w:rtl/>
          <w:lang w:bidi="ar-DZ"/>
        </w:rPr>
      </w:pPr>
      <w:r w:rsidRPr="00612AB0">
        <w:rPr>
          <w:rStyle w:val="Appelnotedebasdep"/>
          <w:rFonts w:cs="Traditional Arabic"/>
          <w:sz w:val="24"/>
          <w:szCs w:val="24"/>
        </w:rPr>
        <w:footnoteRef/>
      </w:r>
      <w:r w:rsidRPr="00612AB0">
        <w:rPr>
          <w:rFonts w:cs="Traditional Arabic"/>
          <w:sz w:val="24"/>
          <w:szCs w:val="24"/>
        </w:rPr>
        <w:t xml:space="preserve"> </w:t>
      </w:r>
      <w:r w:rsidRPr="00612AB0">
        <w:rPr>
          <w:rFonts w:cs="Traditional Arabic" w:hint="cs"/>
          <w:sz w:val="24"/>
          <w:szCs w:val="24"/>
          <w:rtl/>
          <w:lang w:bidi="ar-DZ"/>
        </w:rPr>
        <w:t xml:space="preserve"> ميلفين ديفلير، ساندرا بول روكيتش، </w:t>
      </w:r>
      <w:r w:rsidRPr="00612AB0">
        <w:rPr>
          <w:rFonts w:cs="Traditional Arabic" w:hint="cs"/>
          <w:b/>
          <w:bCs/>
          <w:sz w:val="24"/>
          <w:szCs w:val="24"/>
          <w:u w:val="single"/>
          <w:rtl/>
          <w:lang w:bidi="ar-DZ"/>
        </w:rPr>
        <w:t>مرجع سابق</w:t>
      </w:r>
      <w:r w:rsidRPr="00612AB0">
        <w:rPr>
          <w:rFonts w:cs="Traditional Arabic" w:hint="cs"/>
          <w:sz w:val="24"/>
          <w:szCs w:val="24"/>
          <w:rtl/>
          <w:lang w:bidi="ar-DZ"/>
        </w:rPr>
        <w:t>، ص. 241.</w:t>
      </w:r>
    </w:p>
  </w:footnote>
  <w:footnote w:id="16">
    <w:p w:rsidR="0028600A" w:rsidRPr="00612AB0" w:rsidRDefault="0028600A" w:rsidP="0028600A">
      <w:pPr>
        <w:pStyle w:val="Notedebasdepage"/>
        <w:ind w:left="-2"/>
        <w:rPr>
          <w:rFonts w:cs="Traditional Arabic"/>
          <w:sz w:val="24"/>
          <w:szCs w:val="24"/>
          <w:rtl/>
          <w:lang w:bidi="ar-DZ"/>
        </w:rPr>
      </w:pPr>
      <w:r w:rsidRPr="00612AB0">
        <w:rPr>
          <w:rStyle w:val="Appelnotedebasdep"/>
          <w:rFonts w:cs="Traditional Arabic"/>
          <w:sz w:val="24"/>
          <w:szCs w:val="24"/>
        </w:rPr>
        <w:footnoteRef/>
      </w:r>
      <w:r w:rsidRPr="00612AB0">
        <w:rPr>
          <w:rFonts w:cs="Traditional Arabic"/>
          <w:sz w:val="24"/>
          <w:szCs w:val="24"/>
        </w:rPr>
        <w:t xml:space="preserve"> </w:t>
      </w:r>
      <w:r w:rsidRPr="00612AB0">
        <w:rPr>
          <w:rFonts w:cs="Traditional Arabic" w:hint="cs"/>
          <w:sz w:val="24"/>
          <w:szCs w:val="24"/>
          <w:rtl/>
          <w:lang w:bidi="ar-DZ"/>
        </w:rPr>
        <w:t xml:space="preserve"> ميلفين ديفلير، ساندرا بول روكيتش، </w:t>
      </w:r>
      <w:r w:rsidRPr="00612AB0">
        <w:rPr>
          <w:rFonts w:cs="Traditional Arabic" w:hint="cs"/>
          <w:b/>
          <w:bCs/>
          <w:sz w:val="24"/>
          <w:szCs w:val="24"/>
          <w:u w:val="single"/>
          <w:rtl/>
          <w:lang w:bidi="ar-DZ"/>
        </w:rPr>
        <w:t>المرجع السابق</w:t>
      </w:r>
      <w:r w:rsidRPr="00612AB0">
        <w:rPr>
          <w:rFonts w:cs="Traditional Arabic" w:hint="cs"/>
          <w:sz w:val="24"/>
          <w:szCs w:val="24"/>
          <w:rtl/>
          <w:lang w:bidi="ar-DZ"/>
        </w:rPr>
        <w:t>، ص. 245.</w:t>
      </w:r>
    </w:p>
  </w:footnote>
  <w:footnote w:id="17">
    <w:p w:rsidR="00955879" w:rsidRDefault="00955879" w:rsidP="00955879">
      <w:pPr>
        <w:pStyle w:val="Notedebasdepage"/>
      </w:pPr>
      <w:r>
        <w:rPr>
          <w:rFonts w:ascii="Simplified Arabic" w:hAnsi="Simplified Arabic" w:cs="Simplified Arabic" w:hint="cs"/>
          <w:sz w:val="24"/>
          <w:szCs w:val="24"/>
          <w:rtl/>
        </w:rPr>
        <w:t>-</w:t>
      </w:r>
      <w:r w:rsidRPr="00914631">
        <w:rPr>
          <w:rStyle w:val="Appelnotedebasdep"/>
          <w:rFonts w:ascii="Simplified Arabic" w:hAnsi="Simplified Arabic" w:cs="Simplified Arabic"/>
          <w:sz w:val="24"/>
          <w:szCs w:val="24"/>
        </w:rPr>
        <w:footnoteRef/>
      </w:r>
      <w:r w:rsidRPr="00914631">
        <w:rPr>
          <w:rFonts w:ascii="Simplified Arabic" w:hAnsi="Simplified Arabic" w:cs="Simplified Arabic"/>
          <w:sz w:val="24"/>
          <w:szCs w:val="24"/>
          <w:rtl/>
        </w:rPr>
        <w:t xml:space="preserve"> أنظر بسام عبد الرحمن المشابقة،</w:t>
      </w:r>
      <w:r>
        <w:rPr>
          <w:rFonts w:ascii="Simplified Arabic" w:hAnsi="Simplified Arabic" w:cs="Simplified Arabic" w:hint="cs"/>
          <w:sz w:val="24"/>
          <w:szCs w:val="24"/>
          <w:rtl/>
        </w:rPr>
        <w:t xml:space="preserve"> </w:t>
      </w:r>
      <w:r w:rsidRPr="00E8576E">
        <w:rPr>
          <w:rFonts w:ascii="Simplified Arabic" w:hAnsi="Simplified Arabic" w:cs="Simplified Arabic"/>
          <w:b/>
          <w:bCs/>
          <w:sz w:val="24"/>
          <w:szCs w:val="24"/>
          <w:rtl/>
        </w:rPr>
        <w:t>ن</w:t>
      </w:r>
      <w:r w:rsidRPr="00914631">
        <w:rPr>
          <w:rFonts w:ascii="Simplified Arabic" w:hAnsi="Simplified Arabic" w:cs="Simplified Arabic"/>
          <w:b/>
          <w:bCs/>
          <w:sz w:val="24"/>
          <w:szCs w:val="24"/>
          <w:u w:val="single"/>
          <w:rtl/>
        </w:rPr>
        <w:t>ظريات الاعلام</w:t>
      </w:r>
      <w:r>
        <w:rPr>
          <w:rFonts w:ascii="Simplified Arabic" w:hAnsi="Simplified Arabic" w:cs="Simplified Arabic" w:hint="cs"/>
          <w:b/>
          <w:bCs/>
          <w:sz w:val="24"/>
          <w:szCs w:val="24"/>
          <w:u w:val="single"/>
          <w:rtl/>
        </w:rPr>
        <w:t xml:space="preserve"> </w:t>
      </w:r>
      <w:r w:rsidRPr="00914631">
        <w:rPr>
          <w:rFonts w:ascii="Simplified Arabic" w:hAnsi="Simplified Arabic" w:cs="Simplified Arabic"/>
          <w:sz w:val="24"/>
          <w:szCs w:val="24"/>
          <w:rtl/>
        </w:rPr>
        <w:t>،دار أسامة ،عمان،</w:t>
      </w:r>
      <w:r>
        <w:rPr>
          <w:rFonts w:ascii="Simplified Arabic" w:hAnsi="Simplified Arabic" w:cs="Simplified Arabic" w:hint="cs"/>
          <w:sz w:val="24"/>
          <w:szCs w:val="24"/>
          <w:rtl/>
        </w:rPr>
        <w:t xml:space="preserve"> </w:t>
      </w:r>
      <w:r w:rsidRPr="00914631">
        <w:rPr>
          <w:rFonts w:ascii="Simplified Arabic" w:hAnsi="Simplified Arabic" w:cs="Simplified Arabic"/>
          <w:sz w:val="24"/>
          <w:szCs w:val="24"/>
          <w:rtl/>
        </w:rPr>
        <w:t>سنة 2011</w:t>
      </w:r>
      <w:r>
        <w:rPr>
          <w:rFonts w:ascii="Simplified Arabic" w:hAnsi="Simplified Arabic" w:cs="Simplified Arabic" w:hint="cs"/>
          <w:sz w:val="24"/>
          <w:szCs w:val="24"/>
          <w:rtl/>
        </w:rPr>
        <w:t>ط1،</w:t>
      </w:r>
      <w:r w:rsidRPr="00914631">
        <w:rPr>
          <w:rFonts w:ascii="Simplified Arabic" w:hAnsi="Simplified Arabic" w:cs="Simplified Arabic"/>
          <w:sz w:val="24"/>
          <w:szCs w:val="24"/>
          <w:rtl/>
        </w:rPr>
        <w:t>،ص 81</w:t>
      </w:r>
      <w:r>
        <w:rPr>
          <w:rFonts w:hint="cs"/>
          <w:rtl/>
        </w:rPr>
        <w:t>.</w:t>
      </w:r>
    </w:p>
  </w:footnote>
  <w:footnote w:id="18">
    <w:p w:rsidR="00955879" w:rsidRPr="006223CC" w:rsidRDefault="00955879" w:rsidP="00955879">
      <w:pPr>
        <w:pStyle w:val="Notedebasdepage"/>
        <w:rPr>
          <w:rFonts w:ascii="Simplified Arabic" w:hAnsi="Simplified Arabic" w:cs="Simplified Arabic"/>
          <w:sz w:val="24"/>
          <w:szCs w:val="24"/>
        </w:rPr>
      </w:pPr>
      <w:r w:rsidRPr="00631E8E">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w:t>
      </w:r>
      <w:r w:rsidRPr="00631E8E">
        <w:rPr>
          <w:rFonts w:ascii="Simplified Arabic" w:hAnsi="Simplified Arabic" w:cs="Simplified Arabic"/>
          <w:sz w:val="24"/>
          <w:szCs w:val="24"/>
          <w:rtl/>
        </w:rPr>
        <w:t>انظر</w:t>
      </w:r>
      <w:r>
        <w:rPr>
          <w:rFonts w:ascii="Simplified Arabic" w:hAnsi="Simplified Arabic" w:cs="Simplified Arabic" w:hint="cs"/>
          <w:sz w:val="24"/>
          <w:szCs w:val="24"/>
          <w:rtl/>
        </w:rPr>
        <w:t xml:space="preserve"> </w:t>
      </w:r>
      <w:r w:rsidRPr="00631E8E">
        <w:rPr>
          <w:rFonts w:ascii="Simplified Arabic" w:hAnsi="Simplified Arabic" w:cs="Simplified Arabic"/>
          <w:sz w:val="24"/>
          <w:szCs w:val="24"/>
          <w:rtl/>
        </w:rPr>
        <w:t>برهان الشاوي،</w:t>
      </w:r>
      <w:r>
        <w:rPr>
          <w:rFonts w:ascii="Simplified Arabic" w:hAnsi="Simplified Arabic" w:cs="Simplified Arabic" w:hint="cs"/>
          <w:sz w:val="24"/>
          <w:szCs w:val="24"/>
          <w:rtl/>
        </w:rPr>
        <w:t xml:space="preserve"> </w:t>
      </w:r>
      <w:r w:rsidRPr="00631E8E">
        <w:rPr>
          <w:rFonts w:ascii="Simplified Arabic" w:hAnsi="Simplified Arabic" w:cs="Simplified Arabic"/>
          <w:b/>
          <w:bCs/>
          <w:sz w:val="24"/>
          <w:szCs w:val="24"/>
          <w:u w:val="single"/>
          <w:rtl/>
        </w:rPr>
        <w:t>مدخل في الاتصال الجماهيري ونظرياته،</w:t>
      </w:r>
      <w:r>
        <w:rPr>
          <w:rFonts w:ascii="Simplified Arabic" w:hAnsi="Simplified Arabic" w:cs="Simplified Arabic" w:hint="cs"/>
          <w:b/>
          <w:bCs/>
          <w:sz w:val="24"/>
          <w:szCs w:val="24"/>
          <w:u w:val="single"/>
          <w:rtl/>
        </w:rPr>
        <w:t xml:space="preserve"> </w:t>
      </w:r>
      <w:r w:rsidRPr="00631E8E">
        <w:rPr>
          <w:rFonts w:ascii="Simplified Arabic" w:hAnsi="Simplified Arabic" w:cs="Simplified Arabic"/>
          <w:sz w:val="24"/>
          <w:szCs w:val="24"/>
          <w:rtl/>
        </w:rPr>
        <w:t>دار ومكتبة الكندي للنشر و</w:t>
      </w:r>
      <w:r>
        <w:rPr>
          <w:rFonts w:ascii="Simplified Arabic" w:hAnsi="Simplified Arabic" w:cs="Simplified Arabic" w:hint="cs"/>
          <w:sz w:val="24"/>
          <w:szCs w:val="24"/>
          <w:rtl/>
        </w:rPr>
        <w:t xml:space="preserve"> </w:t>
      </w:r>
      <w:r w:rsidRPr="00631E8E">
        <w:rPr>
          <w:rFonts w:ascii="Simplified Arabic" w:hAnsi="Simplified Arabic" w:cs="Simplified Arabic"/>
          <w:sz w:val="24"/>
          <w:szCs w:val="24"/>
          <w:rtl/>
        </w:rPr>
        <w:t>التوزيع ،</w:t>
      </w:r>
      <w:r>
        <w:rPr>
          <w:rFonts w:ascii="Simplified Arabic" w:hAnsi="Simplified Arabic" w:cs="Simplified Arabic" w:hint="cs"/>
          <w:sz w:val="24"/>
          <w:szCs w:val="24"/>
          <w:rtl/>
        </w:rPr>
        <w:t xml:space="preserve"> </w:t>
      </w:r>
      <w:r w:rsidRPr="00631E8E">
        <w:rPr>
          <w:rFonts w:ascii="Simplified Arabic" w:hAnsi="Simplified Arabic" w:cs="Simplified Arabic"/>
          <w:sz w:val="24"/>
          <w:szCs w:val="24"/>
          <w:rtl/>
        </w:rPr>
        <w:t>عمان ،سنة</w:t>
      </w:r>
      <w:r w:rsidRPr="006223CC">
        <w:rPr>
          <w:rFonts w:ascii="Simplified Arabic" w:hAnsi="Simplified Arabic" w:cs="Simplified Arabic"/>
          <w:sz w:val="24"/>
          <w:szCs w:val="24"/>
          <w:rtl/>
        </w:rPr>
        <w:t xml:space="preserve"> 2014ط1 ،ص185.</w:t>
      </w:r>
    </w:p>
  </w:footnote>
  <w:footnote w:id="19">
    <w:p w:rsidR="00955879" w:rsidRPr="00FB7914" w:rsidRDefault="00955879" w:rsidP="00955879">
      <w:pPr>
        <w:pStyle w:val="Notedebasdepage"/>
        <w:rPr>
          <w:rFonts w:ascii="Simplified Arabic" w:hAnsi="Simplified Arabic" w:cs="Simplified Arabic"/>
          <w:sz w:val="24"/>
          <w:szCs w:val="24"/>
        </w:rPr>
      </w:pPr>
      <w:r w:rsidRPr="00FC1441">
        <w:rPr>
          <w:rStyle w:val="Appelnotedebasdep"/>
        </w:rPr>
        <w:footnoteRef/>
      </w:r>
      <w:r>
        <w:rPr>
          <w:rFonts w:ascii="Simplified Arabic" w:hAnsi="Simplified Arabic" w:cs="Simplified Arabic" w:hint="cs"/>
          <w:sz w:val="24"/>
          <w:szCs w:val="24"/>
          <w:rtl/>
        </w:rPr>
        <w:t>-</w:t>
      </w:r>
      <w:r w:rsidRPr="00FC1441">
        <w:rPr>
          <w:rFonts w:ascii="Simplified Arabic" w:hAnsi="Simplified Arabic" w:cs="Simplified Arabic"/>
          <w:sz w:val="24"/>
          <w:szCs w:val="24"/>
          <w:rtl/>
        </w:rPr>
        <w:t>و</w:t>
      </w:r>
      <w:r w:rsidRPr="00FC1441">
        <w:rPr>
          <w:rFonts w:ascii="Simplified Arabic" w:hAnsi="Simplified Arabic" w:cs="Simplified Arabic"/>
          <w:b/>
          <w:bCs/>
          <w:sz w:val="24"/>
          <w:szCs w:val="24"/>
          <w:rtl/>
        </w:rPr>
        <w:t>التر ليپمان</w:t>
      </w:r>
      <w:r w:rsidRPr="00FC1441">
        <w:rPr>
          <w:rFonts w:ascii="Simplified Arabic" w:hAnsi="Simplified Arabic" w:cs="Simplified Arabic"/>
          <w:sz w:val="24"/>
          <w:szCs w:val="24"/>
        </w:rPr>
        <w:t xml:space="preserve"> Walter Lippmann </w:t>
      </w:r>
      <w:r w:rsidRPr="00FC1441">
        <w:rPr>
          <w:rFonts w:ascii="Simplified Arabic" w:hAnsi="Simplified Arabic" w:cs="Simplified Arabic"/>
          <w:sz w:val="24"/>
          <w:szCs w:val="24"/>
          <w:rtl/>
        </w:rPr>
        <w:t>‏</w:t>
      </w:r>
      <w:r w:rsidRPr="00FC1441">
        <w:rPr>
          <w:rFonts w:ascii="Simplified Arabic" w:hAnsi="Simplified Arabic" w:cs="Simplified Arabic"/>
          <w:sz w:val="24"/>
          <w:szCs w:val="24"/>
        </w:rPr>
        <w:t> </w:t>
      </w:r>
      <w:hyperlink r:id="rId1" w:tooltip="1889" w:history="1">
        <w:r w:rsidRPr="00FC1441">
          <w:rPr>
            <w:rStyle w:val="Lienhypertexte"/>
            <w:rFonts w:ascii="Simplified Arabic" w:hAnsi="Simplified Arabic" w:cs="Simplified Arabic"/>
            <w:sz w:val="24"/>
            <w:szCs w:val="24"/>
          </w:rPr>
          <w:t>1889</w:t>
        </w:r>
      </w:hyperlink>
      <w:hyperlink r:id="rId2" w:tooltip="14 ديسمبر" w:history="1">
        <w:r>
          <w:rPr>
            <w:rStyle w:val="Lienhypertexte"/>
            <w:rFonts w:ascii="Simplified Arabic" w:hAnsi="Simplified Arabic" w:cs="Simplified Arabic" w:hint="cs"/>
            <w:sz w:val="24"/>
            <w:szCs w:val="24"/>
            <w:rtl/>
          </w:rPr>
          <w:t>-</w:t>
        </w:r>
      </w:hyperlink>
      <w:r w:rsidRPr="00FC1441">
        <w:rPr>
          <w:rFonts w:ascii="Simplified Arabic" w:hAnsi="Simplified Arabic" w:cs="Simplified Arabic"/>
          <w:sz w:val="24"/>
          <w:szCs w:val="24"/>
        </w:rPr>
        <w:t> </w:t>
      </w:r>
      <w:hyperlink r:id="rId3" w:tooltip="1974" w:history="1">
        <w:r w:rsidRPr="00FC1441">
          <w:rPr>
            <w:rStyle w:val="Lienhypertexte"/>
            <w:rFonts w:ascii="Simplified Arabic" w:hAnsi="Simplified Arabic" w:cs="Simplified Arabic"/>
            <w:sz w:val="24"/>
            <w:szCs w:val="24"/>
          </w:rPr>
          <w:t>1974</w:t>
        </w:r>
      </w:hyperlink>
      <w:r w:rsidRPr="00FC1441">
        <w:rPr>
          <w:rFonts w:ascii="Simplified Arabic" w:hAnsi="Simplified Arabic" w:cs="Simplified Arabic"/>
          <w:sz w:val="24"/>
          <w:szCs w:val="24"/>
        </w:rPr>
        <w:t> </w:t>
      </w:r>
      <w:r w:rsidRPr="00FC1441">
        <w:rPr>
          <w:rFonts w:ascii="Simplified Arabic" w:hAnsi="Simplified Arabic" w:cs="Simplified Arabic"/>
          <w:sz w:val="24"/>
          <w:szCs w:val="24"/>
          <w:rtl/>
        </w:rPr>
        <w:t xml:space="preserve"> كاتباً ومراسلاً ومعلقاً سياسياً أمريكياً، اشتهر بكونه ضمن أول من قدّم مفهوم</w:t>
      </w:r>
      <w:r w:rsidRPr="00FC1441">
        <w:rPr>
          <w:rFonts w:ascii="Simplified Arabic" w:hAnsi="Simplified Arabic" w:cs="Simplified Arabic"/>
          <w:sz w:val="24"/>
          <w:szCs w:val="24"/>
        </w:rPr>
        <w:t> </w:t>
      </w:r>
      <w:hyperlink r:id="rId4" w:tooltip="الحرب الباردة" w:history="1">
        <w:r w:rsidRPr="00FC1441">
          <w:rPr>
            <w:rStyle w:val="Lienhypertexte"/>
            <w:rFonts w:ascii="Simplified Arabic" w:hAnsi="Simplified Arabic" w:cs="Simplified Arabic"/>
            <w:sz w:val="24"/>
            <w:szCs w:val="24"/>
            <w:rtl/>
          </w:rPr>
          <w:t>الحرب الباردة</w:t>
        </w:r>
      </w:hyperlink>
      <w:r w:rsidRPr="00FC1441">
        <w:rPr>
          <w:rFonts w:ascii="Simplified Arabic" w:hAnsi="Simplified Arabic" w:cs="Simplified Arabic"/>
          <w:sz w:val="24"/>
          <w:szCs w:val="24"/>
          <w:rtl/>
        </w:rPr>
        <w:t>، صياغة التعبير</w:t>
      </w:r>
      <w:r w:rsidRPr="00FC1441">
        <w:rPr>
          <w:rFonts w:ascii="Simplified Arabic" w:hAnsi="Simplified Arabic" w:cs="Simplified Arabic"/>
          <w:sz w:val="24"/>
          <w:szCs w:val="24"/>
        </w:rPr>
        <w:t xml:space="preserve"> "</w:t>
      </w:r>
      <w:hyperlink r:id="rId5" w:tooltip="قالب" w:history="1">
        <w:r w:rsidRPr="00FC1441">
          <w:rPr>
            <w:rStyle w:val="Lienhypertexte"/>
            <w:rFonts w:ascii="Simplified Arabic" w:hAnsi="Simplified Arabic" w:cs="Simplified Arabic"/>
            <w:sz w:val="24"/>
            <w:szCs w:val="24"/>
          </w:rPr>
          <w:t xml:space="preserve"> stereotype</w:t>
        </w:r>
      </w:hyperlink>
      <w:r w:rsidRPr="00FC1441">
        <w:rPr>
          <w:rFonts w:ascii="Simplified Arabic" w:hAnsi="Simplified Arabic" w:cs="Simplified Arabic"/>
          <w:sz w:val="24"/>
          <w:szCs w:val="24"/>
        </w:rPr>
        <w:t xml:space="preserve">" </w:t>
      </w:r>
      <w:r w:rsidRPr="00FC1441">
        <w:rPr>
          <w:rFonts w:ascii="Simplified Arabic" w:hAnsi="Simplified Arabic" w:cs="Simplified Arabic"/>
          <w:sz w:val="24"/>
          <w:szCs w:val="24"/>
          <w:rtl/>
        </w:rPr>
        <w:t xml:space="preserve">، وانتقاده </w:t>
      </w:r>
      <w:r w:rsidRPr="00FC1441">
        <w:rPr>
          <w:rFonts w:ascii="Simplified Arabic" w:hAnsi="Simplified Arabic" w:cs="Simplified Arabic" w:hint="cs"/>
          <w:sz w:val="24"/>
          <w:szCs w:val="24"/>
          <w:rtl/>
        </w:rPr>
        <w:t>لل</w:t>
      </w:r>
      <w:r>
        <w:rPr>
          <w:rFonts w:ascii="Simplified Arabic" w:hAnsi="Simplified Arabic" w:cs="Simplified Arabic" w:hint="cs"/>
          <w:sz w:val="24"/>
          <w:szCs w:val="24"/>
          <w:rtl/>
        </w:rPr>
        <w:t>إ</w:t>
      </w:r>
      <w:r w:rsidRPr="00FC1441">
        <w:rPr>
          <w:rFonts w:ascii="Simplified Arabic" w:hAnsi="Simplified Arabic" w:cs="Simplified Arabic" w:hint="cs"/>
          <w:sz w:val="24"/>
          <w:szCs w:val="24"/>
          <w:rtl/>
        </w:rPr>
        <w:t>علام</w:t>
      </w:r>
      <w:r w:rsidRPr="00FC1441">
        <w:rPr>
          <w:rFonts w:ascii="Simplified Arabic" w:hAnsi="Simplified Arabic" w:cs="Simplified Arabic"/>
          <w:sz w:val="24"/>
          <w:szCs w:val="24"/>
          <w:rtl/>
        </w:rPr>
        <w:t xml:space="preserve"> والديمقراطية في عموده بالصحافة وفي العديد من كتبه، خصوصاً كتابه في 1922</w:t>
      </w:r>
      <w:r w:rsidRPr="00FC1441">
        <w:rPr>
          <w:rFonts w:ascii="Simplified Arabic" w:hAnsi="Simplified Arabic" w:cs="Simplified Arabic"/>
          <w:sz w:val="24"/>
          <w:szCs w:val="24"/>
        </w:rPr>
        <w:t> </w:t>
      </w:r>
      <w:hyperlink r:id="rId6" w:tooltip="الرأي العام (كتاب) (الصفحة غير موجودة)" w:history="1">
        <w:r w:rsidRPr="00FB7914">
          <w:rPr>
            <w:rStyle w:val="Lienhypertexte"/>
            <w:rFonts w:ascii="Simplified Arabic" w:hAnsi="Simplified Arabic" w:cs="Simplified Arabic"/>
            <w:i/>
            <w:iCs/>
            <w:sz w:val="24"/>
            <w:szCs w:val="24"/>
            <w:rtl/>
          </w:rPr>
          <w:t>الرأي العام</w:t>
        </w:r>
        <w:r w:rsidRPr="00FB7914">
          <w:rPr>
            <w:rStyle w:val="Lienhypertexte"/>
            <w:rFonts w:ascii="Simplified Arabic" w:hAnsi="Simplified Arabic" w:cs="Simplified Arabic"/>
            <w:i/>
            <w:iCs/>
            <w:sz w:val="24"/>
            <w:szCs w:val="24"/>
          </w:rPr>
          <w:t xml:space="preserve"> Public Opinion</w:t>
        </w:r>
      </w:hyperlink>
      <w:r w:rsidRPr="00FB7914">
        <w:rPr>
          <w:rFonts w:ascii="Simplified Arabic" w:hAnsi="Simplified Arabic" w:cs="Simplified Arabic"/>
          <w:sz w:val="24"/>
          <w:szCs w:val="24"/>
          <w:rtl/>
        </w:rPr>
        <w:t>.</w:t>
      </w:r>
    </w:p>
  </w:footnote>
  <w:footnote w:id="20">
    <w:p w:rsidR="00955879" w:rsidRPr="00E8576E" w:rsidRDefault="00955879" w:rsidP="00955879">
      <w:pPr>
        <w:pStyle w:val="Notedebasdepage"/>
        <w:rPr>
          <w:rFonts w:ascii="Simplified Arabic" w:hAnsi="Simplified Arabic" w:cs="Simplified Arabic"/>
          <w:sz w:val="24"/>
          <w:szCs w:val="24"/>
        </w:rPr>
      </w:pPr>
      <w:r w:rsidRPr="00FB7914">
        <w:rPr>
          <w:rStyle w:val="Appelnotedebasdep"/>
          <w:rFonts w:ascii="Simplified Arabic" w:hAnsi="Simplified Arabic" w:cs="Simplified Arabic"/>
          <w:sz w:val="24"/>
          <w:szCs w:val="24"/>
        </w:rPr>
        <w:footnoteRef/>
      </w:r>
      <w:r>
        <w:rPr>
          <w:rFonts w:ascii="Simplified Arabic" w:hAnsi="Simplified Arabic" w:cs="Simplified Arabic" w:hint="cs"/>
          <w:b/>
          <w:bCs/>
          <w:sz w:val="24"/>
          <w:szCs w:val="24"/>
          <w:rtl/>
        </w:rPr>
        <w:t>-</w:t>
      </w:r>
      <w:r w:rsidRPr="00E8576E">
        <w:rPr>
          <w:rFonts w:ascii="Simplified Arabic" w:hAnsi="Simplified Arabic" w:cs="Simplified Arabic"/>
          <w:b/>
          <w:bCs/>
          <w:sz w:val="24"/>
          <w:szCs w:val="24"/>
          <w:rtl/>
        </w:rPr>
        <w:t>الاتجاهات</w:t>
      </w:r>
      <w:r w:rsidRPr="00E8576E">
        <w:rPr>
          <w:rFonts w:ascii="Simplified Arabic" w:hAnsi="Simplified Arabic" w:cs="Simplified Arabic"/>
          <w:sz w:val="24"/>
          <w:szCs w:val="24"/>
          <w:rtl/>
        </w:rPr>
        <w:t xml:space="preserve">  حسب محمد جمال الفار في المعجم الاعلامي عبارة عن استجابات تقويمية مستعملة ازاء موضوعات او احداث أو غير ذلك من الميزات.</w:t>
      </w:r>
    </w:p>
  </w:footnote>
  <w:footnote w:id="21">
    <w:p w:rsidR="00955879" w:rsidRPr="00E8576E" w:rsidRDefault="00955879" w:rsidP="00955879">
      <w:pPr>
        <w:pStyle w:val="Notedebasdepage"/>
        <w:rPr>
          <w:rFonts w:ascii="Simplified Arabic" w:hAnsi="Simplified Arabic" w:cs="Simplified Arabic"/>
          <w:sz w:val="24"/>
          <w:szCs w:val="24"/>
        </w:rPr>
      </w:pPr>
      <w:r w:rsidRPr="00E8576E">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w:t>
      </w:r>
      <w:r w:rsidRPr="00E8576E">
        <w:rPr>
          <w:rFonts w:ascii="Simplified Arabic" w:hAnsi="Simplified Arabic" w:cs="Simplified Arabic"/>
          <w:sz w:val="24"/>
          <w:szCs w:val="24"/>
          <w:rtl/>
        </w:rPr>
        <w:t xml:space="preserve"> أنظر عبد الرحمن المشايقة، </w:t>
      </w:r>
      <w:r w:rsidRPr="00E8576E">
        <w:rPr>
          <w:rFonts w:ascii="Simplified Arabic" w:hAnsi="Simplified Arabic" w:cs="Simplified Arabic"/>
          <w:b/>
          <w:bCs/>
          <w:sz w:val="24"/>
          <w:szCs w:val="24"/>
          <w:u w:val="single"/>
          <w:rtl/>
        </w:rPr>
        <w:t>نظريات الاعلام</w:t>
      </w:r>
      <w:r w:rsidRPr="00E8576E">
        <w:rPr>
          <w:rFonts w:ascii="Simplified Arabic" w:hAnsi="Simplified Arabic" w:cs="Simplified Arabic"/>
          <w:sz w:val="24"/>
          <w:szCs w:val="24"/>
          <w:rtl/>
        </w:rPr>
        <w:t>، مرجع سبق ذكره ص 92.</w:t>
      </w:r>
    </w:p>
  </w:footnote>
  <w:footnote w:id="22">
    <w:p w:rsidR="00955879" w:rsidRPr="00E8576E" w:rsidRDefault="00955879" w:rsidP="00955879">
      <w:pPr>
        <w:pStyle w:val="Notedebasdepage"/>
        <w:rPr>
          <w:rFonts w:ascii="Simplified Arabic" w:hAnsi="Simplified Arabic" w:cs="Simplified Arabic"/>
          <w:sz w:val="24"/>
          <w:szCs w:val="24"/>
        </w:rPr>
      </w:pPr>
      <w:r w:rsidRPr="00E8576E">
        <w:rPr>
          <w:rStyle w:val="Appelnotedebasdep"/>
          <w:rFonts w:ascii="Simplified Arabic" w:hAnsi="Simplified Arabic" w:cs="Simplified Arabic"/>
          <w:sz w:val="24"/>
          <w:szCs w:val="24"/>
        </w:rPr>
        <w:footnoteRef/>
      </w:r>
      <w:r w:rsidRPr="00E8576E">
        <w:rPr>
          <w:rFonts w:ascii="Simplified Arabic" w:hAnsi="Simplified Arabic" w:cs="Simplified Arabic"/>
          <w:sz w:val="24"/>
          <w:szCs w:val="24"/>
          <w:rtl/>
        </w:rPr>
        <w:t xml:space="preserve"> </w:t>
      </w:r>
      <w:r>
        <w:rPr>
          <w:rFonts w:ascii="Simplified Arabic" w:hAnsi="Simplified Arabic" w:cs="Simplified Arabic" w:hint="cs"/>
          <w:sz w:val="24"/>
          <w:szCs w:val="24"/>
          <w:rtl/>
        </w:rPr>
        <w:t>-</w:t>
      </w:r>
      <w:r w:rsidRPr="00E8576E">
        <w:rPr>
          <w:rFonts w:ascii="Simplified Arabic" w:hAnsi="Simplified Arabic" w:cs="Simplified Arabic"/>
          <w:sz w:val="24"/>
          <w:szCs w:val="24"/>
          <w:rtl/>
        </w:rPr>
        <w:t xml:space="preserve">أنظر عبد الرحمن المشابقة، </w:t>
      </w:r>
      <w:r w:rsidRPr="00E8576E">
        <w:rPr>
          <w:rFonts w:ascii="Simplified Arabic" w:hAnsi="Simplified Arabic" w:cs="Simplified Arabic"/>
          <w:b/>
          <w:bCs/>
          <w:sz w:val="24"/>
          <w:szCs w:val="24"/>
          <w:u w:val="single"/>
          <w:rtl/>
        </w:rPr>
        <w:t>نظريات الاتصال</w:t>
      </w:r>
      <w:r w:rsidRPr="00E8576E">
        <w:rPr>
          <w:rFonts w:ascii="Simplified Arabic" w:hAnsi="Simplified Arabic" w:cs="Simplified Arabic"/>
          <w:sz w:val="24"/>
          <w:szCs w:val="24"/>
          <w:rtl/>
        </w:rPr>
        <w:t>، مرجع سبق ذكره، ص 178.</w:t>
      </w:r>
    </w:p>
  </w:footnote>
  <w:footnote w:id="23">
    <w:p w:rsidR="00955879" w:rsidRPr="00E8576E" w:rsidRDefault="00955879" w:rsidP="00955879">
      <w:pPr>
        <w:pStyle w:val="Notedebasdepage"/>
        <w:rPr>
          <w:rFonts w:ascii="Simplified Arabic" w:hAnsi="Simplified Arabic" w:cs="Simplified Arabic"/>
          <w:sz w:val="24"/>
          <w:szCs w:val="24"/>
        </w:rPr>
      </w:pPr>
      <w:r w:rsidRPr="00E8576E">
        <w:rPr>
          <w:rStyle w:val="Appelnotedebasdep"/>
          <w:rFonts w:ascii="Simplified Arabic" w:hAnsi="Simplified Arabic" w:cs="Simplified Arabic"/>
          <w:sz w:val="24"/>
          <w:szCs w:val="24"/>
        </w:rPr>
        <w:footnoteRef/>
      </w:r>
      <w:r w:rsidRPr="00E8576E">
        <w:rPr>
          <w:rFonts w:ascii="Simplified Arabic" w:hAnsi="Simplified Arabic" w:cs="Simplified Arabic"/>
          <w:sz w:val="24"/>
          <w:szCs w:val="24"/>
          <w:rtl/>
        </w:rPr>
        <w:t xml:space="preserve"> </w:t>
      </w:r>
      <w:r>
        <w:rPr>
          <w:rFonts w:ascii="Simplified Arabic" w:hAnsi="Simplified Arabic" w:cs="Simplified Arabic" w:hint="cs"/>
          <w:sz w:val="24"/>
          <w:szCs w:val="24"/>
          <w:rtl/>
        </w:rPr>
        <w:t>-</w:t>
      </w:r>
      <w:r w:rsidRPr="00E8576E">
        <w:rPr>
          <w:rFonts w:ascii="Simplified Arabic" w:hAnsi="Simplified Arabic" w:cs="Simplified Arabic"/>
          <w:sz w:val="24"/>
          <w:szCs w:val="24"/>
          <w:rtl/>
        </w:rPr>
        <w:t xml:space="preserve">اسامة بن مساعد المحيا، </w:t>
      </w:r>
      <w:r w:rsidRPr="00E8576E">
        <w:rPr>
          <w:rFonts w:ascii="Simplified Arabic" w:hAnsi="Simplified Arabic" w:cs="Simplified Arabic"/>
          <w:b/>
          <w:bCs/>
          <w:sz w:val="24"/>
          <w:szCs w:val="24"/>
          <w:u w:val="single"/>
          <w:rtl/>
        </w:rPr>
        <w:t>نظريات التأثير الاعلامية</w:t>
      </w:r>
      <w:r w:rsidRPr="00E8576E">
        <w:rPr>
          <w:rFonts w:ascii="Simplified Arabic" w:hAnsi="Simplified Arabic" w:cs="Simplified Arabic"/>
          <w:b/>
          <w:bCs/>
          <w:sz w:val="24"/>
          <w:szCs w:val="24"/>
          <w:u w:val="single"/>
          <w:rtl/>
          <w:lang w:bidi="ar-DZ"/>
        </w:rPr>
        <w:t xml:space="preserve"> ، ص 24، </w:t>
      </w:r>
      <w:r w:rsidRPr="00E8576E">
        <w:rPr>
          <w:rFonts w:ascii="Simplified Arabic" w:hAnsi="Simplified Arabic" w:cs="Simplified Arabic"/>
          <w:sz w:val="24"/>
          <w:szCs w:val="24"/>
          <w:rtl/>
        </w:rPr>
        <w:t xml:space="preserve">مقال منشور </w:t>
      </w:r>
      <w:r w:rsidRPr="00E8576E">
        <w:rPr>
          <w:rFonts w:ascii="Simplified Arabic" w:hAnsi="Simplified Arabic" w:cs="Simplified Arabic"/>
          <w:sz w:val="24"/>
          <w:szCs w:val="24"/>
          <w:lang w:val="fr-FR"/>
        </w:rPr>
        <w:t>PDF</w:t>
      </w:r>
      <w:r w:rsidRPr="00E8576E">
        <w:rPr>
          <w:rFonts w:ascii="Simplified Arabic" w:hAnsi="Simplified Arabic" w:cs="Simplified Arabic"/>
          <w:sz w:val="24"/>
          <w:szCs w:val="24"/>
          <w:rtl/>
          <w:lang w:val="fr-FR"/>
        </w:rPr>
        <w:t xml:space="preserve"> </w:t>
      </w:r>
      <w:r w:rsidRPr="00E8576E">
        <w:rPr>
          <w:rFonts w:ascii="Simplified Arabic" w:hAnsi="Simplified Arabic" w:cs="Simplified Arabic"/>
          <w:sz w:val="24"/>
          <w:szCs w:val="24"/>
          <w:rtl/>
          <w:lang w:bidi="ar-DZ"/>
        </w:rPr>
        <w:t>يوم 25/07/1433</w:t>
      </w:r>
      <w:r w:rsidRPr="00E8576E">
        <w:rPr>
          <w:rFonts w:ascii="Simplified Arabic" w:hAnsi="Simplified Arabic" w:cs="Simplified Arabic"/>
          <w:sz w:val="24"/>
          <w:szCs w:val="24"/>
          <w:rtl/>
        </w:rPr>
        <w:t>،شوهد يوم 13/12/2015 على الساعة 16.25</w:t>
      </w:r>
      <w:r w:rsidRPr="00E8576E">
        <w:rPr>
          <w:rFonts w:ascii="Simplified Arabic" w:hAnsi="Simplified Arabic" w:cs="Simplified Arabic"/>
          <w:sz w:val="24"/>
          <w:szCs w:val="24"/>
          <w:u w:val="single"/>
          <w:rtl/>
        </w:rPr>
        <w:t>على الرابط التالي:</w:t>
      </w:r>
      <w:r w:rsidRPr="00E8576E">
        <w:rPr>
          <w:rFonts w:ascii="Simplified Arabic" w:hAnsi="Simplified Arabic" w:cs="Simplified Arabic"/>
          <w:sz w:val="24"/>
          <w:szCs w:val="24"/>
          <w:u w:val="single"/>
        </w:rPr>
        <w:t>osamh.me/blog/wp-content/.../04</w:t>
      </w:r>
    </w:p>
  </w:footnote>
  <w:footnote w:id="24">
    <w:p w:rsidR="00955879" w:rsidRPr="00AD0E61" w:rsidRDefault="00955879" w:rsidP="00955879">
      <w:pPr>
        <w:pStyle w:val="Notedebasdepage"/>
        <w:rPr>
          <w:rFonts w:ascii="Simplified Arabic" w:hAnsi="Simplified Arabic" w:cs="Simplified Arabic"/>
          <w:color w:val="0000FF"/>
          <w:sz w:val="24"/>
          <w:szCs w:val="24"/>
          <w:u w:val="single"/>
          <w:lang w:val="fr-FR"/>
        </w:rPr>
      </w:pPr>
      <w:r w:rsidRPr="00E8576E">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w:t>
      </w:r>
      <w:r w:rsidRPr="00E8576E">
        <w:rPr>
          <w:rFonts w:ascii="Simplified Arabic" w:hAnsi="Simplified Arabic" w:cs="Simplified Arabic"/>
          <w:sz w:val="24"/>
          <w:szCs w:val="24"/>
          <w:rtl/>
        </w:rPr>
        <w:t xml:space="preserve">نسرين محمد عبده حسونة، </w:t>
      </w:r>
      <w:r w:rsidRPr="00E8576E">
        <w:rPr>
          <w:rFonts w:ascii="Simplified Arabic" w:hAnsi="Simplified Arabic" w:cs="Simplified Arabic"/>
          <w:b/>
          <w:bCs/>
          <w:sz w:val="24"/>
          <w:szCs w:val="24"/>
          <w:u w:val="single"/>
          <w:rtl/>
        </w:rPr>
        <w:t>نظريات الاعلام والاتصال</w:t>
      </w:r>
      <w:r w:rsidRPr="00E8576E">
        <w:rPr>
          <w:rFonts w:ascii="Simplified Arabic" w:hAnsi="Simplified Arabic" w:cs="Simplified Arabic"/>
          <w:sz w:val="24"/>
          <w:szCs w:val="24"/>
          <w:rtl/>
        </w:rPr>
        <w:t>، شبكة الالوكة،سنة2010 ،ص،5 4</w:t>
      </w:r>
      <w:r w:rsidRPr="00E8576E">
        <w:rPr>
          <w:rFonts w:ascii="Simplified Arabic" w:hAnsi="Simplified Arabic" w:cs="Simplified Arabic"/>
          <w:sz w:val="24"/>
          <w:szCs w:val="24"/>
        </w:rPr>
        <w:t xml:space="preserve"> pdf</w:t>
      </w:r>
      <w:r w:rsidRPr="00E8576E">
        <w:rPr>
          <w:rStyle w:val="Lienhypertexte"/>
          <w:rFonts w:ascii="Simplified Arabic" w:hAnsi="Simplified Arabic" w:cs="Simplified Arabic"/>
          <w:sz w:val="24"/>
          <w:szCs w:val="24"/>
          <w:rtl/>
          <w:lang w:val="fr-FR"/>
        </w:rPr>
        <w:t xml:space="preserve">  شوهد يوم </w:t>
      </w:r>
      <w:r>
        <w:rPr>
          <w:rStyle w:val="Lienhypertexte"/>
          <w:rFonts w:ascii="Simplified Arabic" w:hAnsi="Simplified Arabic" w:cs="Simplified Arabic" w:hint="cs"/>
          <w:sz w:val="24"/>
          <w:szCs w:val="24"/>
          <w:rtl/>
          <w:lang w:val="fr-FR"/>
        </w:rPr>
        <w:t>1</w:t>
      </w:r>
      <w:r w:rsidRPr="00E8576E">
        <w:rPr>
          <w:rStyle w:val="Lienhypertexte"/>
          <w:rFonts w:ascii="Simplified Arabic" w:hAnsi="Simplified Arabic" w:cs="Simplified Arabic"/>
          <w:sz w:val="24"/>
          <w:szCs w:val="24"/>
          <w:rtl/>
          <w:lang w:val="fr-FR"/>
        </w:rPr>
        <w:t>/09/2013.على الساعة 10.30.على الرابط:</w:t>
      </w:r>
      <w:r w:rsidRPr="00E8576E">
        <w:rPr>
          <w:rStyle w:val="Lienhypertexte"/>
          <w:rFonts w:ascii="Simplified Arabic" w:hAnsi="Simplified Arabic" w:cs="Simplified Arabic"/>
          <w:sz w:val="24"/>
          <w:szCs w:val="24"/>
          <w:lang w:val="fr-FR"/>
        </w:rPr>
        <w:t>file:///C:/Users/pc/Downloads/ealam%20(2).pd</w:t>
      </w:r>
      <w:r w:rsidRPr="00AD0E61">
        <w:rPr>
          <w:rStyle w:val="Lienhypertexte"/>
          <w:rFonts w:ascii="Simplified Arabic" w:hAnsi="Simplified Arabic" w:cs="Simplified Arabic"/>
          <w:sz w:val="24"/>
          <w:szCs w:val="24"/>
          <w:lang w:val="fr-FR"/>
        </w:rPr>
        <w:t>f</w:t>
      </w:r>
    </w:p>
  </w:footnote>
  <w:footnote w:id="25">
    <w:p w:rsidR="00955879" w:rsidRPr="00AD0E61" w:rsidRDefault="00955879" w:rsidP="00955879">
      <w:pPr>
        <w:pStyle w:val="Notedebasdepage"/>
        <w:rPr>
          <w:rFonts w:ascii="Simplified Arabic" w:hAnsi="Simplified Arabic" w:cs="Simplified Arabic"/>
          <w:sz w:val="24"/>
          <w:szCs w:val="24"/>
        </w:rPr>
      </w:pPr>
      <w:r>
        <w:rPr>
          <w:rFonts w:ascii="Simplified Arabic" w:hAnsi="Simplified Arabic" w:cs="Simplified Arabic" w:hint="cs"/>
          <w:sz w:val="24"/>
          <w:szCs w:val="24"/>
          <w:rtl/>
          <w:lang w:val="fr-FR"/>
        </w:rPr>
        <w:t>-</w:t>
      </w:r>
      <w:r w:rsidRPr="00AD0E61">
        <w:rPr>
          <w:rStyle w:val="Appelnotedebasdep"/>
          <w:rFonts w:ascii="Simplified Arabic" w:hAnsi="Simplified Arabic" w:cs="Simplified Arabic"/>
          <w:sz w:val="24"/>
          <w:szCs w:val="24"/>
        </w:rPr>
        <w:footnoteRef/>
      </w:r>
      <w:r w:rsidRPr="00AD0E61">
        <w:rPr>
          <w:rFonts w:ascii="Simplified Arabic" w:hAnsi="Simplified Arabic" w:cs="Simplified Arabic"/>
          <w:sz w:val="24"/>
          <w:szCs w:val="24"/>
          <w:rtl/>
        </w:rPr>
        <w:t>محمود حسن اسماعيل</w:t>
      </w:r>
      <w:r w:rsidRPr="00AD0E61">
        <w:rPr>
          <w:rFonts w:ascii="Simplified Arabic" w:hAnsi="Simplified Arabic" w:cs="Simplified Arabic"/>
          <w:sz w:val="24"/>
          <w:szCs w:val="24"/>
          <w:rtl/>
          <w:lang w:bidi="ar-DZ"/>
        </w:rPr>
        <w:t>،</w:t>
      </w:r>
      <w:r w:rsidRPr="00AD0E61">
        <w:rPr>
          <w:rFonts w:ascii="Simplified Arabic" w:hAnsi="Simplified Arabic" w:cs="Simplified Arabic"/>
          <w:b/>
          <w:bCs/>
          <w:sz w:val="24"/>
          <w:szCs w:val="24"/>
          <w:u w:val="single"/>
          <w:rtl/>
        </w:rPr>
        <w:t>مبادئ علم الاتصال ونظريات التأثير</w:t>
      </w:r>
      <w:r w:rsidRPr="00AD0E61">
        <w:rPr>
          <w:rFonts w:ascii="Simplified Arabic" w:hAnsi="Simplified Arabic" w:cs="Simplified Arabic"/>
          <w:sz w:val="24"/>
          <w:szCs w:val="24"/>
          <w:rtl/>
        </w:rPr>
        <w:t>،</w:t>
      </w:r>
      <w:r>
        <w:rPr>
          <w:rFonts w:ascii="Simplified Arabic" w:hAnsi="Simplified Arabic" w:cs="Simplified Arabic" w:hint="cs"/>
          <w:sz w:val="24"/>
          <w:szCs w:val="24"/>
          <w:rtl/>
        </w:rPr>
        <w:t xml:space="preserve"> مرجع سبق ذكره</w:t>
      </w:r>
      <w:r w:rsidRPr="00AD0E61">
        <w:rPr>
          <w:rFonts w:ascii="Simplified Arabic" w:hAnsi="Simplified Arabic" w:cs="Simplified Arabic"/>
          <w:sz w:val="24"/>
          <w:szCs w:val="24"/>
          <w:rtl/>
        </w:rPr>
        <w:t>،ص282.</w:t>
      </w:r>
    </w:p>
  </w:footnote>
  <w:footnote w:id="26">
    <w:p w:rsidR="00955879" w:rsidRPr="00807BC7" w:rsidRDefault="00955879" w:rsidP="00955879">
      <w:pPr>
        <w:pStyle w:val="Notedebasdepage"/>
        <w:rPr>
          <w:rFonts w:ascii="Simplified Arabic" w:hAnsi="Simplified Arabic" w:cs="Simplified Arabic"/>
          <w:sz w:val="24"/>
          <w:szCs w:val="24"/>
        </w:rPr>
      </w:pPr>
      <w:r w:rsidRPr="00807BC7">
        <w:rPr>
          <w:rStyle w:val="Appelnotedebasdep"/>
          <w:rFonts w:ascii="Simplified Arabic" w:hAnsi="Simplified Arabic" w:cs="Simplified Arabic"/>
          <w:sz w:val="24"/>
          <w:szCs w:val="24"/>
        </w:rPr>
        <w:footnoteRef/>
      </w:r>
      <w:r w:rsidRPr="00807BC7">
        <w:rPr>
          <w:rFonts w:ascii="Simplified Arabic" w:hAnsi="Simplified Arabic" w:cs="Simplified Arabic"/>
          <w:sz w:val="24"/>
          <w:szCs w:val="24"/>
          <w:rtl/>
        </w:rPr>
        <w:t xml:space="preserve"> فاروق ناجي محمود ،</w:t>
      </w:r>
      <w:r w:rsidRPr="00807BC7">
        <w:rPr>
          <w:rFonts w:ascii="Simplified Arabic" w:hAnsi="Simplified Arabic" w:cs="Simplified Arabic"/>
          <w:b/>
          <w:bCs/>
          <w:sz w:val="24"/>
          <w:szCs w:val="24"/>
          <w:u w:val="single"/>
          <w:rtl/>
        </w:rPr>
        <w:t>استراتيجية الاتصال مع الآخر</w:t>
      </w:r>
      <w:r w:rsidRPr="00807BC7">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807BC7">
        <w:rPr>
          <w:rFonts w:ascii="Simplified Arabic" w:hAnsi="Simplified Arabic" w:cs="Simplified Arabic"/>
          <w:sz w:val="24"/>
          <w:szCs w:val="24"/>
          <w:rtl/>
        </w:rPr>
        <w:t>دار النفائس</w:t>
      </w:r>
      <w:r>
        <w:rPr>
          <w:rFonts w:ascii="Simplified Arabic" w:hAnsi="Simplified Arabic" w:cs="Simplified Arabic" w:hint="cs"/>
          <w:sz w:val="24"/>
          <w:szCs w:val="24"/>
          <w:rtl/>
        </w:rPr>
        <w:t xml:space="preserve"> </w:t>
      </w:r>
      <w:r w:rsidRPr="00807BC7">
        <w:rPr>
          <w:rFonts w:ascii="Simplified Arabic" w:hAnsi="Simplified Arabic" w:cs="Simplified Arabic"/>
          <w:sz w:val="24"/>
          <w:szCs w:val="24"/>
          <w:rtl/>
        </w:rPr>
        <w:t>للنشر والتوزيع،</w:t>
      </w:r>
      <w:r>
        <w:rPr>
          <w:rFonts w:ascii="Simplified Arabic" w:hAnsi="Simplified Arabic" w:cs="Simplified Arabic" w:hint="cs"/>
          <w:sz w:val="24"/>
          <w:szCs w:val="24"/>
          <w:rtl/>
        </w:rPr>
        <w:t xml:space="preserve"> </w:t>
      </w:r>
      <w:r w:rsidRPr="00807BC7">
        <w:rPr>
          <w:rFonts w:ascii="Simplified Arabic" w:hAnsi="Simplified Arabic" w:cs="Simplified Arabic"/>
          <w:sz w:val="24"/>
          <w:szCs w:val="24"/>
          <w:rtl/>
        </w:rPr>
        <w:t>الأردن ،سنة 2010 ط1 ص</w:t>
      </w:r>
      <w:r>
        <w:rPr>
          <w:rFonts w:ascii="Simplified Arabic" w:hAnsi="Simplified Arabic" w:cs="Simplified Arabic" w:hint="cs"/>
          <w:sz w:val="24"/>
          <w:szCs w:val="24"/>
          <w:rtl/>
        </w:rPr>
        <w:t xml:space="preserve"> </w:t>
      </w:r>
      <w:r w:rsidRPr="00807BC7">
        <w:rPr>
          <w:rFonts w:ascii="Simplified Arabic" w:hAnsi="Simplified Arabic" w:cs="Simplified Arabic"/>
          <w:sz w:val="24"/>
          <w:szCs w:val="24"/>
          <w:rtl/>
        </w:rPr>
        <w:t>ص</w:t>
      </w:r>
      <w:r>
        <w:rPr>
          <w:rFonts w:ascii="Simplified Arabic" w:hAnsi="Simplified Arabic" w:cs="Simplified Arabic" w:hint="cs"/>
          <w:sz w:val="24"/>
          <w:szCs w:val="24"/>
          <w:rtl/>
        </w:rPr>
        <w:t xml:space="preserve">: </w:t>
      </w:r>
      <w:r w:rsidRPr="00807BC7">
        <w:rPr>
          <w:rFonts w:ascii="Simplified Arabic" w:hAnsi="Simplified Arabic" w:cs="Simplified Arabic"/>
          <w:sz w:val="24"/>
          <w:szCs w:val="24"/>
          <w:rtl/>
        </w:rPr>
        <w:t>79.80.</w:t>
      </w:r>
    </w:p>
  </w:footnote>
  <w:footnote w:id="27">
    <w:p w:rsidR="00955879" w:rsidRPr="007B2B4C" w:rsidRDefault="00955879" w:rsidP="00955879">
      <w:pPr>
        <w:pStyle w:val="Notedebasdepage"/>
        <w:rPr>
          <w:rFonts w:ascii="Simplified Arabic" w:hAnsi="Simplified Arabic" w:cs="Simplified Arabic"/>
          <w:sz w:val="24"/>
          <w:szCs w:val="24"/>
          <w:rtl/>
          <w:lang w:bidi="ar-DZ"/>
        </w:rPr>
      </w:pPr>
      <w:r>
        <w:rPr>
          <w:rStyle w:val="Appelnotedebasdep"/>
        </w:rPr>
        <w:footnoteRef/>
      </w:r>
      <w:r>
        <w:rPr>
          <w:rFonts w:ascii="Simplified Arabic" w:hAnsi="Simplified Arabic" w:cs="Simplified Arabic"/>
          <w:b/>
          <w:bCs/>
          <w:sz w:val="24"/>
          <w:szCs w:val="24"/>
          <w:rtl/>
        </w:rPr>
        <w:t>ه</w:t>
      </w:r>
      <w:r>
        <w:rPr>
          <w:rFonts w:ascii="Simplified Arabic" w:hAnsi="Simplified Arabic" w:cs="Simplified Arabic" w:hint="cs"/>
          <w:b/>
          <w:bCs/>
          <w:sz w:val="24"/>
          <w:szCs w:val="24"/>
          <w:rtl/>
        </w:rPr>
        <w:t>وفلاند</w:t>
      </w:r>
      <w:r w:rsidRPr="007B2B4C">
        <w:rPr>
          <w:rFonts w:ascii="Simplified Arabic" w:hAnsi="Simplified Arabic" w:cs="Simplified Arabic"/>
          <w:sz w:val="24"/>
          <w:szCs w:val="24"/>
        </w:rPr>
        <w:t>. </w:t>
      </w:r>
      <w:hyperlink r:id="rId7" w:tooltip="1927" w:history="1">
        <w:r w:rsidRPr="007B2B4C">
          <w:rPr>
            <w:rStyle w:val="Lienhypertexte"/>
            <w:rFonts w:ascii="Simplified Arabic" w:hAnsi="Simplified Arabic" w:cs="Simplified Arabic"/>
            <w:sz w:val="24"/>
            <w:szCs w:val="24"/>
          </w:rPr>
          <w:t>1927</w:t>
        </w:r>
      </w:hyperlink>
      <w:r w:rsidRPr="007B2B4C">
        <w:rPr>
          <w:rFonts w:ascii="Simplified Arabic" w:hAnsi="Simplified Arabic" w:cs="Simplified Arabic"/>
          <w:sz w:val="24"/>
          <w:szCs w:val="24"/>
        </w:rPr>
        <w:t> – </w:t>
      </w:r>
      <w:hyperlink r:id="rId8" w:tooltip="2016" w:history="1">
        <w:r w:rsidRPr="007B2B4C">
          <w:rPr>
            <w:rStyle w:val="Lienhypertexte"/>
            <w:rFonts w:ascii="Simplified Arabic" w:hAnsi="Simplified Arabic" w:cs="Simplified Arabic"/>
            <w:sz w:val="24"/>
            <w:szCs w:val="24"/>
          </w:rPr>
          <w:t>2016</w:t>
        </w:r>
      </w:hyperlink>
      <w:r w:rsidRPr="007B2B4C">
        <w:rPr>
          <w:rFonts w:ascii="Simplified Arabic" w:hAnsi="Simplified Arabic" w:cs="Simplified Arabic"/>
          <w:sz w:val="24"/>
          <w:szCs w:val="24"/>
        </w:rPr>
        <w:t>   </w:t>
      </w:r>
      <w:hyperlink r:id="rId9" w:tooltip="كاتب" w:history="1">
        <w:r w:rsidRPr="007B2B4C">
          <w:rPr>
            <w:rStyle w:val="Lienhypertexte"/>
            <w:rFonts w:ascii="Simplified Arabic" w:hAnsi="Simplified Arabic" w:cs="Simplified Arabic"/>
            <w:sz w:val="24"/>
            <w:szCs w:val="24"/>
            <w:rtl/>
          </w:rPr>
          <w:t>كاتب</w:t>
        </w:r>
      </w:hyperlink>
      <w:r>
        <w:rPr>
          <w:rStyle w:val="Lienhypertexte"/>
          <w:rFonts w:ascii="Simplified Arabic" w:hAnsi="Simplified Arabic" w:cs="Simplified Arabic" w:hint="cs"/>
          <w:sz w:val="24"/>
          <w:szCs w:val="24"/>
          <w:rtl/>
        </w:rPr>
        <w:t xml:space="preserve"> </w:t>
      </w:r>
      <w:r w:rsidRPr="007B2B4C">
        <w:rPr>
          <w:rFonts w:ascii="Simplified Arabic" w:hAnsi="Simplified Arabic" w:cs="Simplified Arabic"/>
          <w:sz w:val="24"/>
          <w:szCs w:val="24"/>
        </w:rPr>
        <w:t> </w:t>
      </w:r>
      <w:hyperlink r:id="rId10" w:tooltip="صحفي" w:history="1">
        <w:r w:rsidRPr="007B2B4C">
          <w:rPr>
            <w:rStyle w:val="Lienhypertexte"/>
            <w:rFonts w:ascii="Simplified Arabic" w:hAnsi="Simplified Arabic" w:cs="Simplified Arabic"/>
            <w:sz w:val="24"/>
            <w:szCs w:val="24"/>
            <w:rtl/>
          </w:rPr>
          <w:t>وصحفي</w:t>
        </w:r>
      </w:hyperlink>
      <w:r>
        <w:rPr>
          <w:rFonts w:ascii="Simplified Arabic" w:hAnsi="Simplified Arabic" w:cs="Simplified Arabic" w:hint="cs"/>
          <w:sz w:val="24"/>
          <w:szCs w:val="24"/>
          <w:rtl/>
        </w:rPr>
        <w:t xml:space="preserve"> </w:t>
      </w:r>
      <w:r w:rsidRPr="007B2B4C">
        <w:rPr>
          <w:rFonts w:ascii="Simplified Arabic" w:hAnsi="Simplified Arabic" w:cs="Simplified Arabic"/>
          <w:sz w:val="24"/>
          <w:szCs w:val="24"/>
        </w:rPr>
        <w:t> </w:t>
      </w:r>
      <w:r w:rsidRPr="00B86C30">
        <w:rPr>
          <w:rFonts w:ascii="Simplified Arabic" w:hAnsi="Simplified Arabic" w:cs="Simplified Arabic"/>
          <w:sz w:val="24"/>
          <w:szCs w:val="24"/>
          <w:rtl/>
        </w:rPr>
        <w:t>هولند</w:t>
      </w:r>
      <w:r w:rsidRPr="00B86C30">
        <w:rPr>
          <w:rFonts w:ascii="Simplified Arabic" w:hAnsi="Simplified Arabic" w:cs="Simplified Arabic" w:hint="cs"/>
          <w:sz w:val="24"/>
          <w:szCs w:val="24"/>
          <w:rtl/>
        </w:rPr>
        <w:t>ي</w:t>
      </w:r>
      <w:r w:rsidRPr="007B2B4C">
        <w:rPr>
          <w:rFonts w:ascii="Simplified Arabic" w:hAnsi="Simplified Arabic" w:cs="Simplified Arabic"/>
          <w:sz w:val="24"/>
          <w:szCs w:val="24"/>
        </w:rPr>
        <w:t xml:space="preserve"> </w:t>
      </w:r>
      <w:r w:rsidRPr="007B2B4C">
        <w:rPr>
          <w:rFonts w:ascii="Simplified Arabic" w:hAnsi="Simplified Arabic" w:cs="Simplified Arabic"/>
          <w:sz w:val="24"/>
          <w:szCs w:val="24"/>
          <w:rtl/>
        </w:rPr>
        <w:t>ولد في</w:t>
      </w:r>
      <w:r w:rsidRPr="007B2B4C">
        <w:rPr>
          <w:rFonts w:ascii="Simplified Arabic" w:hAnsi="Simplified Arabic" w:cs="Simplified Arabic"/>
          <w:sz w:val="24"/>
          <w:szCs w:val="24"/>
        </w:rPr>
        <w:t> </w:t>
      </w:r>
      <w:hyperlink r:id="rId11" w:tooltip="روتردام" w:history="1">
        <w:r w:rsidRPr="007B2B4C">
          <w:rPr>
            <w:rStyle w:val="Lienhypertexte"/>
            <w:rFonts w:ascii="Simplified Arabic" w:hAnsi="Simplified Arabic" w:cs="Simplified Arabic"/>
            <w:sz w:val="24"/>
            <w:szCs w:val="24"/>
            <w:rtl/>
          </w:rPr>
          <w:t>روتردام</w:t>
        </w:r>
      </w:hyperlink>
      <w:r w:rsidRPr="007B2B4C">
        <w:rPr>
          <w:rFonts w:ascii="Simplified Arabic" w:hAnsi="Simplified Arabic" w:cs="Simplified Arabic" w:hint="cs"/>
          <w:sz w:val="24"/>
          <w:szCs w:val="24"/>
          <w:rtl/>
        </w:rPr>
        <w:t>.</w:t>
      </w:r>
    </w:p>
  </w:footnote>
  <w:footnote w:id="28">
    <w:p w:rsidR="00955879" w:rsidRPr="007B2B4C" w:rsidRDefault="00955879" w:rsidP="00955879">
      <w:pPr>
        <w:pStyle w:val="Notedebasdepage"/>
        <w:rPr>
          <w:rFonts w:ascii="Simplified Arabic" w:hAnsi="Simplified Arabic" w:cs="Simplified Arabic"/>
          <w:sz w:val="24"/>
          <w:szCs w:val="24"/>
        </w:rPr>
      </w:pPr>
      <w:r w:rsidRPr="007B2B4C">
        <w:rPr>
          <w:rStyle w:val="Appelnotedebasdep"/>
          <w:rFonts w:ascii="Simplified Arabic" w:hAnsi="Simplified Arabic" w:cs="Simplified Arabic"/>
          <w:sz w:val="24"/>
          <w:szCs w:val="24"/>
        </w:rPr>
        <w:footnoteRef/>
      </w:r>
      <w:r w:rsidRPr="007B2B4C">
        <w:rPr>
          <w:rFonts w:ascii="Simplified Arabic" w:hAnsi="Simplified Arabic" w:cs="Simplified Arabic"/>
          <w:sz w:val="24"/>
          <w:szCs w:val="24"/>
          <w:rtl/>
        </w:rPr>
        <w:t xml:space="preserve"> انظر برهان الشاوي، </w:t>
      </w:r>
      <w:r w:rsidRPr="00227F40">
        <w:rPr>
          <w:rFonts w:ascii="Simplified Arabic" w:hAnsi="Simplified Arabic" w:cs="Simplified Arabic"/>
          <w:b/>
          <w:bCs/>
          <w:sz w:val="24"/>
          <w:szCs w:val="24"/>
          <w:u w:val="single"/>
          <w:rtl/>
        </w:rPr>
        <w:t>مدخل في الاتصال الجماهيري ونظرياته</w:t>
      </w:r>
      <w:r w:rsidRPr="007B2B4C">
        <w:rPr>
          <w:rFonts w:ascii="Simplified Arabic" w:hAnsi="Simplified Arabic" w:cs="Simplified Arabic"/>
          <w:sz w:val="24"/>
          <w:szCs w:val="24"/>
          <w:rtl/>
        </w:rPr>
        <w:t>، مرجع سبق ذكره،</w:t>
      </w:r>
      <w:r>
        <w:rPr>
          <w:rFonts w:ascii="Simplified Arabic" w:hAnsi="Simplified Arabic" w:cs="Simplified Arabic" w:hint="cs"/>
          <w:sz w:val="24"/>
          <w:szCs w:val="24"/>
          <w:rtl/>
        </w:rPr>
        <w:t xml:space="preserve"> </w:t>
      </w:r>
      <w:r w:rsidRPr="007B2B4C">
        <w:rPr>
          <w:rFonts w:ascii="Simplified Arabic" w:hAnsi="Simplified Arabic" w:cs="Simplified Arabic"/>
          <w:sz w:val="24"/>
          <w:szCs w:val="24"/>
          <w:rtl/>
        </w:rPr>
        <w:t>صص187.188.</w:t>
      </w:r>
    </w:p>
  </w:footnote>
  <w:footnote w:id="29">
    <w:p w:rsidR="00955879" w:rsidRPr="009E0004" w:rsidRDefault="00955879" w:rsidP="00955879">
      <w:pPr>
        <w:pStyle w:val="Notedebasdepage"/>
        <w:rPr>
          <w:rFonts w:ascii="Simplified Arabic" w:hAnsi="Simplified Arabic" w:cs="Simplified Arabic"/>
          <w:sz w:val="24"/>
          <w:szCs w:val="24"/>
        </w:rPr>
      </w:pPr>
      <w:r w:rsidRPr="009E0004">
        <w:rPr>
          <w:rStyle w:val="Appelnotedebasdep"/>
          <w:rFonts w:ascii="Simplified Arabic" w:hAnsi="Simplified Arabic" w:cs="Simplified Arabic"/>
          <w:sz w:val="24"/>
          <w:szCs w:val="24"/>
        </w:rPr>
        <w:footnoteRef/>
      </w:r>
      <w:r w:rsidRPr="009E0004">
        <w:rPr>
          <w:rFonts w:ascii="Simplified Arabic" w:hAnsi="Simplified Arabic" w:cs="Simplified Arabic"/>
          <w:sz w:val="24"/>
          <w:szCs w:val="24"/>
          <w:rtl/>
        </w:rPr>
        <w:t xml:space="preserve"> عاطف عدلي العبد، نهى عاطف العبد، مرجع سبق ذكره، ص 350.</w:t>
      </w:r>
    </w:p>
  </w:footnote>
  <w:footnote w:id="30">
    <w:p w:rsidR="00955879" w:rsidRPr="009E0004" w:rsidRDefault="00955879" w:rsidP="00955879">
      <w:pPr>
        <w:pStyle w:val="Notedebasdepage"/>
        <w:rPr>
          <w:rFonts w:ascii="Simplified Arabic" w:hAnsi="Simplified Arabic" w:cs="Simplified Arabic"/>
          <w:sz w:val="24"/>
          <w:szCs w:val="24"/>
        </w:rPr>
      </w:pPr>
      <w:r w:rsidRPr="009E0004">
        <w:rPr>
          <w:rStyle w:val="Appelnotedebasdep"/>
          <w:rFonts w:ascii="Simplified Arabic" w:hAnsi="Simplified Arabic" w:cs="Simplified Arabic"/>
          <w:sz w:val="24"/>
          <w:szCs w:val="24"/>
        </w:rPr>
        <w:footnoteRef/>
      </w:r>
      <w:r w:rsidRPr="009E0004">
        <w:rPr>
          <w:rFonts w:ascii="Simplified Arabic" w:hAnsi="Simplified Arabic" w:cs="Simplified Arabic"/>
          <w:sz w:val="24"/>
          <w:szCs w:val="24"/>
          <w:rtl/>
        </w:rPr>
        <w:t xml:space="preserve"> نسرين حسونة،</w:t>
      </w:r>
      <w:r>
        <w:rPr>
          <w:rFonts w:ascii="Simplified Arabic" w:hAnsi="Simplified Arabic" w:cs="Simplified Arabic" w:hint="cs"/>
          <w:sz w:val="24"/>
          <w:szCs w:val="24"/>
          <w:rtl/>
        </w:rPr>
        <w:t xml:space="preserve"> </w:t>
      </w:r>
      <w:r w:rsidRPr="009E0004">
        <w:rPr>
          <w:rFonts w:ascii="Simplified Arabic" w:hAnsi="Simplified Arabic" w:cs="Simplified Arabic"/>
          <w:b/>
          <w:bCs/>
          <w:sz w:val="24"/>
          <w:szCs w:val="24"/>
          <w:u w:val="single"/>
          <w:rtl/>
        </w:rPr>
        <w:t>نظريات الاعلام والاتصال</w:t>
      </w:r>
      <w:r w:rsidRPr="009E0004">
        <w:rPr>
          <w:rFonts w:ascii="Simplified Arabic" w:hAnsi="Simplified Arabic" w:cs="Simplified Arabic"/>
          <w:sz w:val="24"/>
          <w:szCs w:val="24"/>
          <w:rtl/>
        </w:rPr>
        <w:t>،</w:t>
      </w:r>
      <w:r>
        <w:rPr>
          <w:rFonts w:ascii="Simplified Arabic" w:hAnsi="Simplified Arabic" w:cs="Simplified Arabic" w:hint="cs"/>
          <w:sz w:val="24"/>
          <w:szCs w:val="24"/>
          <w:rtl/>
        </w:rPr>
        <w:t xml:space="preserve"> ش</w:t>
      </w:r>
      <w:r>
        <w:rPr>
          <w:rFonts w:ascii="Simplified Arabic" w:hAnsi="Simplified Arabic" w:cs="Simplified Arabic"/>
          <w:sz w:val="24"/>
          <w:szCs w:val="24"/>
          <w:rtl/>
        </w:rPr>
        <w:t>بكة ال</w:t>
      </w:r>
      <w:r>
        <w:rPr>
          <w:rFonts w:ascii="Simplified Arabic" w:hAnsi="Simplified Arabic" w:cs="Simplified Arabic" w:hint="cs"/>
          <w:sz w:val="24"/>
          <w:szCs w:val="24"/>
          <w:rtl/>
        </w:rPr>
        <w:t>أ</w:t>
      </w:r>
      <w:r w:rsidRPr="009E0004">
        <w:rPr>
          <w:rFonts w:ascii="Simplified Arabic" w:hAnsi="Simplified Arabic" w:cs="Simplified Arabic"/>
          <w:sz w:val="24"/>
          <w:szCs w:val="24"/>
          <w:rtl/>
        </w:rPr>
        <w:t>لوكة،</w:t>
      </w:r>
      <w:r w:rsidRPr="009E0004">
        <w:rPr>
          <w:rFonts w:ascii="Simplified Arabic" w:hAnsi="Simplified Arabic" w:cs="Simplified Arabic"/>
          <w:sz w:val="24"/>
          <w:szCs w:val="24"/>
        </w:rPr>
        <w:t xml:space="preserve"> </w:t>
      </w:r>
      <w:r w:rsidRPr="009E0004">
        <w:rPr>
          <w:rFonts w:ascii="Simplified Arabic" w:hAnsi="Simplified Arabic" w:cs="Simplified Arabic"/>
          <w:sz w:val="24"/>
          <w:szCs w:val="24"/>
          <w:rtl/>
        </w:rPr>
        <w:t xml:space="preserve">كتاب منشور </w:t>
      </w:r>
      <w:r w:rsidRPr="009E0004">
        <w:rPr>
          <w:rFonts w:ascii="Simplified Arabic" w:hAnsi="Simplified Arabic" w:cs="Simplified Arabic"/>
          <w:sz w:val="24"/>
          <w:szCs w:val="24"/>
          <w:lang w:val="fr-FR"/>
        </w:rPr>
        <w:t>PDF</w:t>
      </w:r>
      <w:r w:rsidRPr="009E0004">
        <w:rPr>
          <w:rFonts w:ascii="Simplified Arabic" w:hAnsi="Simplified Arabic" w:cs="Simplified Arabic"/>
          <w:sz w:val="24"/>
          <w:szCs w:val="24"/>
          <w:rtl/>
          <w:lang w:val="fr-FR"/>
        </w:rPr>
        <w:t xml:space="preserve"> ص19 على الرابط:</w:t>
      </w:r>
      <w:r w:rsidRPr="009E0004">
        <w:rPr>
          <w:rFonts w:ascii="Simplified Arabic" w:hAnsi="Simplified Arabic" w:cs="Simplified Arabic"/>
          <w:color w:val="006621"/>
          <w:sz w:val="24"/>
          <w:szCs w:val="24"/>
          <w:shd w:val="clear" w:color="auto" w:fill="FFFFFF"/>
        </w:rPr>
        <w:t xml:space="preserve"> </w:t>
      </w:r>
      <w:r w:rsidRPr="009E0004">
        <w:rPr>
          <w:rFonts w:ascii="Simplified Arabic" w:hAnsi="Simplified Arabic" w:cs="Simplified Arabic"/>
          <w:sz w:val="24"/>
          <w:szCs w:val="24"/>
        </w:rPr>
        <w:t>www.alukah.net/books/files/book_6269/bookfile/ealam.pdf</w:t>
      </w:r>
    </w:p>
    <w:p w:rsidR="00955879" w:rsidRPr="009E0004" w:rsidRDefault="00955879" w:rsidP="00955879">
      <w:pPr>
        <w:pStyle w:val="Notedebasdepage"/>
        <w:ind w:left="360"/>
        <w:rPr>
          <w:rFonts w:ascii="Simplified Arabic" w:hAnsi="Simplified Arabic" w:cs="Simplified Arabic"/>
          <w:sz w:val="24"/>
          <w:szCs w:val="24"/>
        </w:rPr>
      </w:pPr>
    </w:p>
    <w:p w:rsidR="00955879" w:rsidRPr="009E0004" w:rsidRDefault="00955879" w:rsidP="00955879">
      <w:pPr>
        <w:pStyle w:val="Notedebasdepage"/>
        <w:ind w:left="720"/>
        <w:rPr>
          <w:rFonts w:ascii="Simplified Arabic" w:hAnsi="Simplified Arabic" w:cs="Simplified Arabic"/>
          <w:sz w:val="24"/>
          <w:szCs w:val="24"/>
        </w:rPr>
      </w:pPr>
    </w:p>
    <w:p w:rsidR="00955879" w:rsidRPr="009E0004" w:rsidRDefault="00955879" w:rsidP="00955879">
      <w:pPr>
        <w:pStyle w:val="Notedebasdepage"/>
        <w:rPr>
          <w:rFonts w:ascii="Simplified Arabic" w:hAnsi="Simplified Arabic" w:cs="Simplified Arabic"/>
          <w:sz w:val="24"/>
          <w:szCs w:val="24"/>
          <w:rtl/>
          <w:lang w:val="fr-FR" w:bidi="ar-DZ"/>
        </w:rPr>
      </w:pPr>
      <w:hyperlink r:id="rId12" w:history="1">
        <w:r w:rsidRPr="009E0004">
          <w:rPr>
            <w:rStyle w:val="Lienhypertexte"/>
            <w:rFonts w:ascii="Simplified Arabic" w:hAnsi="Simplified Arabic" w:cs="Simplified Arabic"/>
            <w:sz w:val="24"/>
            <w:szCs w:val="24"/>
          </w:rPr>
          <w:br/>
        </w:r>
      </w:hyperlink>
    </w:p>
  </w:footnote>
  <w:footnote w:id="31">
    <w:p w:rsidR="00955879" w:rsidRPr="00F26449" w:rsidRDefault="00955879" w:rsidP="00955879">
      <w:pPr>
        <w:pStyle w:val="Notedebasdepage"/>
        <w:rPr>
          <w:rFonts w:ascii="Simplified Arabic" w:hAnsi="Simplified Arabic" w:cs="Simplified Arabic"/>
          <w:sz w:val="24"/>
          <w:szCs w:val="24"/>
          <w:lang w:val="fr-FR" w:bidi="ar-DZ"/>
        </w:rPr>
      </w:pPr>
      <w:r w:rsidRPr="00D41356">
        <w:rPr>
          <w:rStyle w:val="Appelnotedebasdep"/>
          <w:rFonts w:ascii="Simplified Arabic" w:hAnsi="Simplified Arabic"/>
          <w:sz w:val="24"/>
        </w:rPr>
        <w:footnoteRef/>
      </w:r>
      <w:r w:rsidRPr="00F26449">
        <w:rPr>
          <w:rFonts w:ascii="Simplified Arabic" w:hAnsi="Simplified Arabic" w:cs="Simplified Arabic"/>
          <w:sz w:val="24"/>
          <w:szCs w:val="24"/>
          <w:rtl/>
        </w:rPr>
        <w:t>انظر عبد العزيز تركستاني</w:t>
      </w:r>
      <w:r>
        <w:rPr>
          <w:rFonts w:ascii="Simplified Arabic" w:hAnsi="Simplified Arabic" w:cs="Simplified Arabic" w:hint="cs"/>
          <w:sz w:val="24"/>
          <w:szCs w:val="24"/>
          <w:rtl/>
        </w:rPr>
        <w:t xml:space="preserve"> ،</w:t>
      </w:r>
      <w:r w:rsidRPr="00F26449">
        <w:rPr>
          <w:rFonts w:ascii="Simplified Arabic" w:hAnsi="Simplified Arabic" w:cs="Simplified Arabic"/>
          <w:b/>
          <w:bCs/>
          <w:sz w:val="24"/>
          <w:szCs w:val="24"/>
          <w:u w:val="single"/>
          <w:rtl/>
        </w:rPr>
        <w:t>دور أجهزة العلاقات العامة في</w:t>
      </w:r>
      <w:r>
        <w:rPr>
          <w:rFonts w:ascii="Simplified Arabic" w:hAnsi="Simplified Arabic" w:cs="Simplified Arabic" w:hint="cs"/>
          <w:b/>
          <w:bCs/>
          <w:sz w:val="24"/>
          <w:szCs w:val="24"/>
          <w:u w:val="single"/>
          <w:rtl/>
        </w:rPr>
        <w:t xml:space="preserve"> </w:t>
      </w:r>
      <w:r w:rsidRPr="00F26449">
        <w:rPr>
          <w:rFonts w:ascii="Simplified Arabic" w:hAnsi="Simplified Arabic" w:cs="Simplified Arabic"/>
          <w:b/>
          <w:bCs/>
          <w:sz w:val="24"/>
          <w:szCs w:val="24"/>
          <w:u w:val="single"/>
          <w:rtl/>
        </w:rPr>
        <w:t>تكوين الصور الذهني</w:t>
      </w:r>
      <w:r w:rsidRPr="00F26449">
        <w:rPr>
          <w:rFonts w:ascii="Simplified Arabic" w:hAnsi="Simplified Arabic" w:cs="Simplified Arabic"/>
          <w:sz w:val="24"/>
          <w:szCs w:val="24"/>
          <w:rtl/>
        </w:rPr>
        <w:t>ة للمملكة،</w:t>
      </w:r>
      <w:r>
        <w:rPr>
          <w:rFonts w:ascii="Simplified Arabic" w:hAnsi="Simplified Arabic" w:cs="Simplified Arabic" w:hint="cs"/>
          <w:sz w:val="24"/>
          <w:szCs w:val="24"/>
          <w:rtl/>
        </w:rPr>
        <w:t xml:space="preserve"> </w:t>
      </w:r>
      <w:r w:rsidRPr="00F26449">
        <w:rPr>
          <w:rFonts w:ascii="Simplified Arabic" w:hAnsi="Simplified Arabic" w:cs="Simplified Arabic"/>
          <w:sz w:val="24"/>
          <w:szCs w:val="24"/>
          <w:rtl/>
        </w:rPr>
        <w:t>الجمعية السعودية للإعلام و الاتصال المنتدى الإعلامي السنوي الثاني،</w:t>
      </w:r>
      <w:r>
        <w:rPr>
          <w:rFonts w:ascii="Simplified Arabic" w:hAnsi="Simplified Arabic" w:cs="Simplified Arabic" w:hint="cs"/>
          <w:sz w:val="24"/>
          <w:szCs w:val="24"/>
          <w:rtl/>
        </w:rPr>
        <w:t xml:space="preserve"> </w:t>
      </w:r>
      <w:r w:rsidRPr="00F26449">
        <w:rPr>
          <w:rFonts w:ascii="Simplified Arabic" w:hAnsi="Simplified Arabic" w:cs="Simplified Arabic"/>
          <w:sz w:val="24"/>
          <w:szCs w:val="24"/>
          <w:rtl/>
        </w:rPr>
        <w:t xml:space="preserve">اكتوبر 2004،ص08 ،منشور على الرابط </w:t>
      </w:r>
      <w:r w:rsidRPr="00F26449">
        <w:rPr>
          <w:rFonts w:ascii="Simplified Arabic" w:hAnsi="Simplified Arabic" w:cs="Simplified Arabic"/>
          <w:sz w:val="24"/>
          <w:szCs w:val="24"/>
        </w:rPr>
        <w:t xml:space="preserve">word </w:t>
      </w:r>
      <w:r w:rsidRPr="00F26449">
        <w:rPr>
          <w:rFonts w:ascii="Simplified Arabic" w:hAnsi="Simplified Arabic" w:cs="Simplified Arabic"/>
          <w:sz w:val="24"/>
          <w:szCs w:val="24"/>
          <w:rtl/>
          <w:lang w:bidi="ar-DZ"/>
        </w:rPr>
        <w:t>.</w:t>
      </w:r>
      <w:r w:rsidRPr="00F26449">
        <w:rPr>
          <w:rFonts w:ascii="Simplified Arabic" w:hAnsi="Simplified Arabic" w:cs="Simplified Arabic"/>
          <w:sz w:val="24"/>
          <w:szCs w:val="24"/>
          <w:lang w:bidi="ar-DZ"/>
        </w:rPr>
        <w:t>faculty.ksu.edu.sa</w:t>
      </w:r>
      <w:r w:rsidRPr="00F26449">
        <w:rPr>
          <w:rFonts w:ascii="Simplified Arabic" w:hAnsi="Simplified Arabic" w:cs="Simplified Arabic"/>
          <w:sz w:val="24"/>
          <w:szCs w:val="24"/>
          <w:rtl/>
          <w:lang w:bidi="ar-DZ"/>
        </w:rPr>
        <w:t xml:space="preserve">  شوهد يوم 12/05/2014</w:t>
      </w:r>
      <w:r>
        <w:rPr>
          <w:rFonts w:ascii="Simplified Arabic" w:hAnsi="Simplified Arabic" w:cs="Simplified Arabic"/>
          <w:sz w:val="24"/>
          <w:szCs w:val="24"/>
          <w:rtl/>
          <w:lang w:bidi="ar-DZ"/>
        </w:rPr>
        <w:t xml:space="preserve">..على الساعة </w:t>
      </w:r>
      <w:r w:rsidRPr="00F26449">
        <w:rPr>
          <w:rFonts w:ascii="Simplified Arabic" w:hAnsi="Simplified Arabic" w:cs="Simplified Arabic"/>
          <w:sz w:val="24"/>
          <w:szCs w:val="24"/>
          <w:rtl/>
          <w:lang w:bidi="ar-DZ"/>
        </w:rPr>
        <w:t>.21.06</w:t>
      </w:r>
      <w:r>
        <w:rPr>
          <w:rFonts w:ascii="Simplified Arabic" w:hAnsi="Simplified Arabic" w:cs="Simplified Arabic"/>
          <w:sz w:val="24"/>
          <w:szCs w:val="24"/>
          <w:rtl/>
          <w:lang w:bidi="ar-DZ"/>
        </w:rPr>
        <w:t>.</w:t>
      </w:r>
    </w:p>
  </w:footnote>
  <w:footnote w:id="32">
    <w:p w:rsidR="00955879" w:rsidRPr="00AD0E61" w:rsidRDefault="00955879" w:rsidP="00955879">
      <w:pPr>
        <w:pStyle w:val="Notedebasdepage"/>
        <w:rPr>
          <w:rFonts w:ascii="Simplified Arabic" w:hAnsi="Simplified Arabic" w:cs="Simplified Arabic"/>
          <w:sz w:val="24"/>
          <w:szCs w:val="24"/>
        </w:rPr>
      </w:pPr>
      <w:r w:rsidRPr="00AD0E61">
        <w:rPr>
          <w:rStyle w:val="Appelnotedebasdep"/>
          <w:rFonts w:ascii="Simplified Arabic" w:hAnsi="Simplified Arabic" w:cs="Simplified Arabic"/>
          <w:sz w:val="24"/>
          <w:szCs w:val="24"/>
        </w:rPr>
        <w:footnoteRef/>
      </w:r>
      <w:r w:rsidRPr="00AD0E61">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انظر </w:t>
      </w:r>
      <w:r w:rsidRPr="00AD0E61">
        <w:rPr>
          <w:rFonts w:ascii="Simplified Arabic" w:hAnsi="Simplified Arabic" w:cs="Simplified Arabic"/>
          <w:sz w:val="24"/>
          <w:szCs w:val="24"/>
          <w:rtl/>
        </w:rPr>
        <w:t xml:space="preserve">محمود حسن اسماعيل، </w:t>
      </w:r>
      <w:r w:rsidRPr="00AD0E61">
        <w:rPr>
          <w:rFonts w:ascii="Simplified Arabic" w:hAnsi="Simplified Arabic" w:cs="Simplified Arabic"/>
          <w:b/>
          <w:bCs/>
          <w:sz w:val="24"/>
          <w:szCs w:val="24"/>
          <w:u w:val="single"/>
          <w:rtl/>
        </w:rPr>
        <w:t>مبادئ علم الاتصال، ونظريات التأثير</w:t>
      </w:r>
      <w:r w:rsidRPr="00AD0E61">
        <w:rPr>
          <w:rFonts w:ascii="Simplified Arabic" w:hAnsi="Simplified Arabic" w:cs="Simplified Arabic"/>
          <w:sz w:val="24"/>
          <w:szCs w:val="24"/>
          <w:rtl/>
        </w:rPr>
        <w:t xml:space="preserve"> ،الدار العالمي</w:t>
      </w:r>
      <w:r>
        <w:rPr>
          <w:rFonts w:ascii="Simplified Arabic" w:hAnsi="Simplified Arabic" w:cs="Simplified Arabic"/>
          <w:sz w:val="24"/>
          <w:szCs w:val="24"/>
          <w:rtl/>
        </w:rPr>
        <w:t>ة للنشر والتوزيع، مصر ،سنة 2003</w:t>
      </w:r>
      <w:r w:rsidRPr="00AD0E61">
        <w:rPr>
          <w:rFonts w:ascii="Simplified Arabic" w:hAnsi="Simplified Arabic" w:cs="Simplified Arabic"/>
          <w:sz w:val="24"/>
          <w:szCs w:val="24"/>
          <w:rtl/>
        </w:rPr>
        <w:t>ط1،ص264.</w:t>
      </w:r>
    </w:p>
  </w:footnote>
  <w:footnote w:id="33">
    <w:p w:rsidR="00955879" w:rsidRPr="002E7DD0" w:rsidRDefault="00955879" w:rsidP="00955879">
      <w:pPr>
        <w:pStyle w:val="Notedebasdepage"/>
        <w:rPr>
          <w:rFonts w:ascii="Simplified Arabic" w:hAnsi="Simplified Arabic" w:cs="Simplified Arabic"/>
          <w:sz w:val="24"/>
          <w:szCs w:val="24"/>
          <w:rtl/>
          <w:lang w:bidi="ar-DZ"/>
        </w:rPr>
      </w:pPr>
      <w:r w:rsidRPr="00D41356">
        <w:rPr>
          <w:rStyle w:val="Appelnotedebasdep"/>
          <w:rFonts w:ascii="Simplified Arabic" w:hAnsi="Simplified Arabic"/>
          <w:sz w:val="24"/>
        </w:rPr>
        <w:footnoteRef/>
      </w:r>
      <w:hyperlink r:id="rId13" w:history="1">
        <w:r w:rsidRPr="002E7DD0">
          <w:rPr>
            <w:rStyle w:val="Lienhypertexte"/>
            <w:rFonts w:ascii="Simplified Arabic" w:hAnsi="Simplified Arabic" w:cs="Simplified Arabic"/>
            <w:sz w:val="24"/>
            <w:szCs w:val="24"/>
            <w:rtl/>
          </w:rPr>
          <w:t>وجدي حلمي عيد عبد الظاهر</w:t>
        </w:r>
      </w:hyperlink>
      <w:r w:rsidRPr="002E7DD0">
        <w:rPr>
          <w:rFonts w:ascii="Simplified Arabic" w:hAnsi="Simplified Arabic" w:cs="Simplified Arabic"/>
          <w:sz w:val="24"/>
          <w:szCs w:val="24"/>
          <w:rtl/>
          <w:lang w:bidi="ar-DZ"/>
        </w:rPr>
        <w:t>،</w:t>
      </w:r>
      <w:r w:rsidRPr="002E7DD0">
        <w:rPr>
          <w:rFonts w:ascii="Simplified Arabic" w:hAnsi="Simplified Arabic" w:cs="Simplified Arabic"/>
          <w:b/>
          <w:bCs/>
          <w:sz w:val="24"/>
          <w:szCs w:val="24"/>
          <w:u w:val="single"/>
          <w:lang w:bidi="ar-DZ"/>
        </w:rPr>
        <w:t>   </w:t>
      </w:r>
      <w:hyperlink r:id="rId14" w:history="1">
        <w:r w:rsidRPr="002E7DD0">
          <w:rPr>
            <w:rStyle w:val="Lienhypertexte"/>
            <w:rFonts w:ascii="Simplified Arabic" w:hAnsi="Simplified Arabic" w:cs="Simplified Arabic"/>
            <w:b/>
            <w:bCs/>
            <w:sz w:val="24"/>
            <w:szCs w:val="24"/>
            <w:rtl/>
          </w:rPr>
          <w:t>نظرية الغرس الثقافي</w:t>
        </w:r>
      </w:hyperlink>
      <w:r w:rsidRPr="002E7DD0">
        <w:rPr>
          <w:rFonts w:ascii="Simplified Arabic" w:hAnsi="Simplified Arabic" w:cs="Simplified Arabic"/>
          <w:sz w:val="24"/>
          <w:szCs w:val="24"/>
          <w:rtl/>
          <w:lang w:bidi="ar-DZ"/>
        </w:rPr>
        <w:t>،مقال</w:t>
      </w:r>
      <w:r>
        <w:rPr>
          <w:rFonts w:ascii="Simplified Arabic" w:hAnsi="Simplified Arabic" w:cs="Simplified Arabic" w:hint="cs"/>
          <w:sz w:val="24"/>
          <w:szCs w:val="24"/>
          <w:rtl/>
          <w:lang w:bidi="ar-DZ"/>
        </w:rPr>
        <w:t xml:space="preserve"> </w:t>
      </w:r>
      <w:r>
        <w:rPr>
          <w:rFonts w:ascii="Simplified Arabic" w:hAnsi="Simplified Arabic" w:cs="Simplified Arabic"/>
          <w:sz w:val="24"/>
          <w:szCs w:val="24"/>
          <w:rtl/>
          <w:lang w:bidi="ar-DZ"/>
        </w:rPr>
        <w:t xml:space="preserve">نشر يوم 10/12/2013 </w:t>
      </w:r>
      <w:r>
        <w:rPr>
          <w:rFonts w:ascii="Simplified Arabic" w:hAnsi="Simplified Arabic" w:cs="Simplified Arabic" w:hint="cs"/>
          <w:sz w:val="24"/>
          <w:szCs w:val="24"/>
          <w:rtl/>
          <w:lang w:bidi="ar-DZ"/>
        </w:rPr>
        <w:t>،</w:t>
      </w:r>
      <w:r w:rsidRPr="002E7DD0">
        <w:rPr>
          <w:rFonts w:ascii="Simplified Arabic" w:hAnsi="Simplified Arabic" w:cs="Simplified Arabic"/>
          <w:sz w:val="24"/>
          <w:szCs w:val="24"/>
          <w:rtl/>
          <w:lang w:bidi="ar-DZ"/>
        </w:rPr>
        <w:t>شوهد يوم 24/1/2014 على الساعة 20.04منشور على الرابط:</w:t>
      </w:r>
      <w:r w:rsidRPr="002E7DD0">
        <w:rPr>
          <w:rFonts w:ascii="Simplified Arabic" w:hAnsi="Simplified Arabic" w:cs="Simplified Arabic"/>
          <w:sz w:val="24"/>
          <w:szCs w:val="24"/>
          <w:lang w:bidi="ar-DZ"/>
        </w:rPr>
        <w:t>constantine3.blogspot.com/2013_12_01_archive.html</w:t>
      </w:r>
      <w:r w:rsidRPr="002E7DD0">
        <w:rPr>
          <w:rFonts w:ascii="Simplified Arabic" w:hAnsi="Simplified Arabic" w:cs="Simplified Arabic"/>
          <w:sz w:val="24"/>
          <w:szCs w:val="24"/>
          <w:rtl/>
          <w:lang w:bidi="ar-DZ"/>
        </w:rPr>
        <w:t>ا</w:t>
      </w:r>
    </w:p>
  </w:footnote>
  <w:footnote w:id="34">
    <w:p w:rsidR="00955879" w:rsidRPr="00807BC7" w:rsidRDefault="00955879" w:rsidP="00955879">
      <w:pPr>
        <w:pStyle w:val="Notedebasdepage"/>
        <w:rPr>
          <w:rFonts w:ascii="Simplified Arabic" w:hAnsi="Simplified Arabic" w:cs="Simplified Arabic"/>
          <w:sz w:val="24"/>
          <w:szCs w:val="24"/>
          <w:rtl/>
        </w:rPr>
      </w:pPr>
      <w:r w:rsidRPr="00D41356">
        <w:rPr>
          <w:rStyle w:val="Appelnotedebasdep"/>
          <w:rFonts w:ascii="Simplified Arabic" w:hAnsi="Simplified Arabic"/>
          <w:sz w:val="24"/>
        </w:rPr>
        <w:footnoteRef/>
      </w:r>
      <w:r w:rsidRPr="00807BC7">
        <w:rPr>
          <w:rFonts w:ascii="Simplified Arabic" w:hAnsi="Simplified Arabic" w:cs="Simplified Arabic"/>
          <w:sz w:val="24"/>
          <w:szCs w:val="24"/>
          <w:rtl/>
        </w:rPr>
        <w:t>توفيق الــســـعد،</w:t>
      </w:r>
      <w:r>
        <w:rPr>
          <w:rFonts w:ascii="Simplified Arabic" w:hAnsi="Simplified Arabic" w:cs="Simplified Arabic" w:hint="cs"/>
          <w:sz w:val="24"/>
          <w:szCs w:val="24"/>
          <w:rtl/>
        </w:rPr>
        <w:t xml:space="preserve"> </w:t>
      </w:r>
      <w:r w:rsidRPr="00807BC7">
        <w:rPr>
          <w:rFonts w:ascii="Simplified Arabic" w:hAnsi="Simplified Arabic" w:cs="Simplified Arabic"/>
          <w:b/>
          <w:bCs/>
          <w:sz w:val="24"/>
          <w:szCs w:val="24"/>
          <w:u w:val="single"/>
          <w:rtl/>
        </w:rPr>
        <w:t xml:space="preserve">الغرس الثقافي </w:t>
      </w:r>
      <w:r w:rsidRPr="00807BC7">
        <w:rPr>
          <w:rFonts w:ascii="Simplified Arabic" w:hAnsi="Simplified Arabic" w:cs="Simplified Arabic"/>
          <w:sz w:val="24"/>
          <w:szCs w:val="24"/>
          <w:rtl/>
        </w:rPr>
        <w:t>، مجلة الحوار المتمدن، العدد 3346،</w:t>
      </w:r>
      <w:r>
        <w:rPr>
          <w:rFonts w:ascii="Simplified Arabic" w:hAnsi="Simplified Arabic" w:cs="Simplified Arabic" w:hint="cs"/>
          <w:sz w:val="24"/>
          <w:szCs w:val="24"/>
          <w:rtl/>
        </w:rPr>
        <w:t xml:space="preserve"> </w:t>
      </w:r>
      <w:r w:rsidRPr="00807BC7">
        <w:rPr>
          <w:rFonts w:ascii="Simplified Arabic" w:hAnsi="Simplified Arabic" w:cs="Simplified Arabic"/>
          <w:sz w:val="24"/>
          <w:szCs w:val="24"/>
          <w:rtl/>
        </w:rPr>
        <w:t>مقال منشور يوم 24/04/2011على الرابط:</w:t>
      </w:r>
    </w:p>
    <w:p w:rsidR="00955879" w:rsidRPr="00382ACE" w:rsidRDefault="00955879" w:rsidP="00955879">
      <w:pPr>
        <w:pStyle w:val="Notedebasdepage"/>
        <w:rPr>
          <w:rFonts w:ascii="Simplified Arabic" w:hAnsi="Simplified Arabic" w:cs="Simplified Arabic"/>
          <w:sz w:val="24"/>
          <w:szCs w:val="24"/>
          <w:rtl/>
          <w:lang w:bidi="ar-DZ"/>
        </w:rPr>
      </w:pPr>
      <w:hyperlink r:id="rId15" w:history="1">
        <w:r w:rsidRPr="00382ACE">
          <w:rPr>
            <w:rStyle w:val="Lienhypertexte"/>
            <w:rFonts w:ascii="Simplified Arabic" w:hAnsi="Simplified Arabic" w:cs="Simplified Arabic"/>
            <w:sz w:val="24"/>
            <w:szCs w:val="24"/>
          </w:rPr>
          <w:t>http://www.ahewar.org/debat/show.art.asp?aid=256306</w:t>
        </w:r>
      </w:hyperlink>
      <w:r w:rsidRPr="00382ACE">
        <w:rPr>
          <w:rFonts w:ascii="Simplified Arabic" w:hAnsi="Simplified Arabic" w:cs="Simplified Arabic"/>
          <w:sz w:val="24"/>
          <w:szCs w:val="24"/>
          <w:rtl/>
        </w:rPr>
        <w:t xml:space="preserve">  شوهد يوم12/05/2014 .....على الساعة .12.05</w:t>
      </w:r>
    </w:p>
  </w:footnote>
  <w:footnote w:id="35">
    <w:p w:rsidR="00955879" w:rsidRPr="00807BC7" w:rsidRDefault="00955879" w:rsidP="00955879">
      <w:pPr>
        <w:pStyle w:val="Notedebasdepage"/>
        <w:rPr>
          <w:rFonts w:ascii="Simplified Arabic" w:hAnsi="Simplified Arabic" w:cs="Simplified Arabic"/>
          <w:sz w:val="24"/>
          <w:szCs w:val="24"/>
          <w:lang w:bidi="ar-DZ"/>
        </w:rPr>
      </w:pPr>
      <w:r w:rsidRPr="00807BC7">
        <w:rPr>
          <w:rStyle w:val="Appelnotedebasdep"/>
          <w:rFonts w:ascii="Simplified Arabic" w:hAnsi="Simplified Arabic" w:cs="Simplified Arabic"/>
          <w:sz w:val="24"/>
          <w:szCs w:val="24"/>
        </w:rPr>
        <w:footnoteRef/>
      </w:r>
      <w:r w:rsidRPr="00CE706E">
        <w:rPr>
          <w:rFonts w:ascii="Simplified Arabic" w:hAnsi="Simplified Arabic" w:cs="Simplified Arabic"/>
          <w:sz w:val="24"/>
          <w:szCs w:val="24"/>
          <w:rtl/>
        </w:rPr>
        <w:t>اسامة بن مساعد</w:t>
      </w:r>
      <w:r w:rsidRPr="00807BC7">
        <w:rPr>
          <w:rFonts w:ascii="Simplified Arabic" w:hAnsi="Simplified Arabic" w:cs="Simplified Arabic"/>
          <w:b/>
          <w:bCs/>
          <w:sz w:val="24"/>
          <w:szCs w:val="24"/>
          <w:rtl/>
        </w:rPr>
        <w:t xml:space="preserve">، </w:t>
      </w:r>
      <w:r w:rsidRPr="00807BC7">
        <w:rPr>
          <w:rFonts w:ascii="Simplified Arabic" w:hAnsi="Simplified Arabic" w:cs="Simplified Arabic"/>
          <w:b/>
          <w:bCs/>
          <w:sz w:val="24"/>
          <w:szCs w:val="24"/>
          <w:u w:val="single"/>
          <w:rtl/>
        </w:rPr>
        <w:t>نظريات التأثير الاعلامية</w:t>
      </w:r>
      <w:r w:rsidRPr="00807BC7">
        <w:rPr>
          <w:rFonts w:ascii="Simplified Arabic" w:hAnsi="Simplified Arabic" w:cs="Simplified Arabic"/>
          <w:sz w:val="24"/>
          <w:szCs w:val="24"/>
          <w:rtl/>
        </w:rPr>
        <w:t>، مرجع سبق كره ،</w:t>
      </w:r>
      <w:r>
        <w:rPr>
          <w:rFonts w:ascii="Simplified Arabic" w:hAnsi="Simplified Arabic" w:cs="Simplified Arabic" w:hint="cs"/>
          <w:sz w:val="24"/>
          <w:szCs w:val="24"/>
          <w:rtl/>
        </w:rPr>
        <w:t xml:space="preserve"> </w:t>
      </w:r>
      <w:r w:rsidRPr="00807BC7">
        <w:rPr>
          <w:rFonts w:ascii="Simplified Arabic" w:hAnsi="Simplified Arabic" w:cs="Simplified Arabic"/>
          <w:sz w:val="24"/>
          <w:szCs w:val="24"/>
          <w:rtl/>
        </w:rPr>
        <w:t>ص 28.</w:t>
      </w:r>
    </w:p>
  </w:footnote>
  <w:footnote w:id="36">
    <w:p w:rsidR="00955879" w:rsidRPr="00807BC7" w:rsidRDefault="00955879" w:rsidP="00955879">
      <w:pPr>
        <w:pStyle w:val="Notedebasdepage"/>
        <w:rPr>
          <w:rFonts w:ascii="Simplified Arabic" w:hAnsi="Simplified Arabic" w:cs="Simplified Arabic"/>
          <w:sz w:val="24"/>
          <w:szCs w:val="24"/>
          <w:lang w:bidi="ar-DZ"/>
        </w:rPr>
      </w:pPr>
      <w:r w:rsidRPr="00807BC7">
        <w:rPr>
          <w:rStyle w:val="Appelnotedebasdep"/>
          <w:rFonts w:ascii="Simplified Arabic" w:hAnsi="Simplified Arabic" w:cs="Simplified Arabic"/>
          <w:sz w:val="24"/>
          <w:szCs w:val="24"/>
        </w:rPr>
        <w:footnoteRef/>
      </w:r>
      <w:r w:rsidRPr="00807BC7">
        <w:rPr>
          <w:rFonts w:ascii="Simplified Arabic" w:hAnsi="Simplified Arabic" w:cs="Simplified Arabic"/>
          <w:sz w:val="24"/>
          <w:szCs w:val="24"/>
          <w:rtl/>
        </w:rPr>
        <w:t xml:space="preserve"> توفيق السعد،  مقال</w:t>
      </w:r>
      <w:r w:rsidRPr="00807BC7">
        <w:rPr>
          <w:rFonts w:ascii="Simplified Arabic" w:hAnsi="Simplified Arabic" w:cs="Simplified Arabic"/>
          <w:b/>
          <w:bCs/>
          <w:sz w:val="24"/>
          <w:szCs w:val="24"/>
          <w:u w:val="single"/>
          <w:rtl/>
        </w:rPr>
        <w:t xml:space="preserve"> الغرس الثقافي </w:t>
      </w:r>
      <w:r w:rsidRPr="00807BC7">
        <w:rPr>
          <w:rFonts w:ascii="Simplified Arabic" w:hAnsi="Simplified Arabic" w:cs="Simplified Arabic"/>
          <w:sz w:val="24"/>
          <w:szCs w:val="24"/>
          <w:rtl/>
        </w:rPr>
        <w:t>،مرجع  سبق ذكره.</w:t>
      </w:r>
    </w:p>
  </w:footnote>
  <w:footnote w:id="37">
    <w:p w:rsidR="00955879" w:rsidRPr="00807BC7" w:rsidRDefault="00955879" w:rsidP="00955879">
      <w:pPr>
        <w:pStyle w:val="Notedebasdepage"/>
        <w:rPr>
          <w:rFonts w:ascii="Simplified Arabic" w:hAnsi="Simplified Arabic" w:cs="Simplified Arabic"/>
          <w:sz w:val="24"/>
          <w:szCs w:val="24"/>
          <w:lang w:bidi="ar-DZ"/>
        </w:rPr>
      </w:pPr>
      <w:r w:rsidRPr="00807BC7">
        <w:rPr>
          <w:rStyle w:val="Appelnotedebasdep"/>
          <w:rFonts w:ascii="Simplified Arabic" w:hAnsi="Simplified Arabic" w:cs="Simplified Arabic"/>
          <w:sz w:val="24"/>
          <w:szCs w:val="24"/>
        </w:rPr>
        <w:footnoteRef/>
      </w:r>
      <w:r w:rsidRPr="00807BC7">
        <w:rPr>
          <w:rFonts w:ascii="Simplified Arabic" w:hAnsi="Simplified Arabic" w:cs="Simplified Arabic"/>
          <w:sz w:val="24"/>
          <w:szCs w:val="24"/>
          <w:rtl/>
        </w:rPr>
        <w:t xml:space="preserve">انظر </w:t>
      </w:r>
      <w:hyperlink r:id="rId16" w:history="1">
        <w:r w:rsidRPr="00807BC7">
          <w:rPr>
            <w:rStyle w:val="Lienhypertexte"/>
            <w:rFonts w:ascii="Simplified Arabic" w:hAnsi="Simplified Arabic" w:cs="Simplified Arabic"/>
            <w:sz w:val="24"/>
            <w:szCs w:val="24"/>
            <w:rtl/>
          </w:rPr>
          <w:t>وجدي حلمي عيد عبد الظاهر</w:t>
        </w:r>
      </w:hyperlink>
      <w:r w:rsidRPr="00807BC7">
        <w:rPr>
          <w:rFonts w:ascii="Simplified Arabic" w:hAnsi="Simplified Arabic" w:cs="Simplified Arabic"/>
          <w:sz w:val="24"/>
          <w:szCs w:val="24"/>
          <w:rtl/>
          <w:lang w:bidi="ar-DZ"/>
        </w:rPr>
        <w:t>،،مقال</w:t>
      </w:r>
      <w:r w:rsidRPr="00807BC7">
        <w:rPr>
          <w:rFonts w:ascii="Simplified Arabic" w:hAnsi="Simplified Arabic" w:cs="Simplified Arabic"/>
          <w:b/>
          <w:bCs/>
          <w:sz w:val="24"/>
          <w:szCs w:val="24"/>
          <w:u w:val="single"/>
          <w:lang w:bidi="ar-DZ"/>
        </w:rPr>
        <w:t>   </w:t>
      </w:r>
      <w:hyperlink r:id="rId17" w:history="1">
        <w:r w:rsidRPr="00CE706E">
          <w:rPr>
            <w:rStyle w:val="Lienhypertexte"/>
            <w:rFonts w:ascii="Simplified Arabic" w:hAnsi="Simplified Arabic" w:cs="Simplified Arabic"/>
            <w:b/>
            <w:bCs/>
            <w:sz w:val="24"/>
            <w:szCs w:val="24"/>
            <w:rtl/>
          </w:rPr>
          <w:t>نظرية الغرس الثقافي</w:t>
        </w:r>
      </w:hyperlink>
      <w:r>
        <w:rPr>
          <w:rFonts w:ascii="Simplified Arabic" w:hAnsi="Simplified Arabic" w:cs="Simplified Arabic"/>
          <w:sz w:val="24"/>
          <w:szCs w:val="24"/>
          <w:rtl/>
          <w:lang w:bidi="ar-DZ"/>
        </w:rPr>
        <w:t>، مرجع سبق ذكره.</w:t>
      </w:r>
    </w:p>
  </w:footnote>
  <w:footnote w:id="38">
    <w:p w:rsidR="00955879" w:rsidRDefault="00955879" w:rsidP="00955879">
      <w:pPr>
        <w:pStyle w:val="Notedebasdepage"/>
      </w:pPr>
      <w:r>
        <w:rPr>
          <w:rStyle w:val="Appelnotedebasdep"/>
        </w:rPr>
        <w:footnoteRef/>
      </w:r>
      <w:r>
        <w:rPr>
          <w:rtl/>
        </w:rPr>
        <w:t xml:space="preserve"> </w:t>
      </w:r>
      <w:r w:rsidRPr="00D52E87">
        <w:rPr>
          <w:rFonts w:ascii="Simplified Arabic" w:hAnsi="Simplified Arabic" w:cs="Simplified Arabic"/>
          <w:sz w:val="24"/>
          <w:szCs w:val="24"/>
          <w:rtl/>
        </w:rPr>
        <w:t>انظر بسيوني ابراهيم ،</w:t>
      </w:r>
      <w:r w:rsidRPr="00D52E87">
        <w:rPr>
          <w:rFonts w:ascii="Simplified Arabic" w:hAnsi="Simplified Arabic" w:cs="Simplified Arabic"/>
          <w:b/>
          <w:bCs/>
          <w:sz w:val="24"/>
          <w:szCs w:val="24"/>
          <w:u w:val="single"/>
          <w:rtl/>
        </w:rPr>
        <w:t>دراسات في الاعلام وتكنولوجيا الاتصال والراي العام</w:t>
      </w:r>
      <w:r w:rsidRPr="00D52E87">
        <w:rPr>
          <w:rFonts w:ascii="Simplified Arabic" w:hAnsi="Simplified Arabic" w:cs="Simplified Arabic"/>
          <w:sz w:val="24"/>
          <w:szCs w:val="24"/>
          <w:rtl/>
        </w:rPr>
        <w:t xml:space="preserve"> ،مرجع سبق ذكره،ص119</w:t>
      </w:r>
    </w:p>
  </w:footnote>
  <w:footnote w:id="39">
    <w:p w:rsidR="00955879" w:rsidRPr="00DA279F" w:rsidRDefault="00955879" w:rsidP="00955879">
      <w:pPr>
        <w:pStyle w:val="Notedebasdepage"/>
        <w:rPr>
          <w:rFonts w:ascii="Simplified Arabic" w:hAnsi="Simplified Arabic" w:cs="Simplified Arabic"/>
          <w:sz w:val="24"/>
          <w:szCs w:val="24"/>
        </w:rPr>
      </w:pPr>
      <w:r>
        <w:rPr>
          <w:rStyle w:val="Appelnotedebasdep"/>
        </w:rPr>
        <w:footnoteRef/>
      </w:r>
      <w:r>
        <w:rPr>
          <w:rFonts w:ascii="Simplified Arabic" w:hAnsi="Simplified Arabic" w:cs="Simplified Arabic"/>
          <w:sz w:val="24"/>
          <w:szCs w:val="24"/>
          <w:rtl/>
        </w:rPr>
        <w:t>انظ</w:t>
      </w:r>
      <w:r>
        <w:rPr>
          <w:rFonts w:ascii="Simplified Arabic" w:hAnsi="Simplified Arabic" w:cs="Simplified Arabic" w:hint="cs"/>
          <w:sz w:val="24"/>
          <w:szCs w:val="24"/>
          <w:rtl/>
        </w:rPr>
        <w:t xml:space="preserve">ر </w:t>
      </w:r>
      <w:r w:rsidRPr="00DA279F">
        <w:rPr>
          <w:rFonts w:ascii="Simplified Arabic" w:hAnsi="Simplified Arabic" w:cs="Simplified Arabic"/>
          <w:sz w:val="24"/>
          <w:szCs w:val="24"/>
          <w:rtl/>
        </w:rPr>
        <w:t xml:space="preserve">امينة صابر، </w:t>
      </w:r>
      <w:r w:rsidRPr="00DA279F">
        <w:rPr>
          <w:rFonts w:ascii="Simplified Arabic" w:hAnsi="Simplified Arabic" w:cs="Simplified Arabic"/>
          <w:b/>
          <w:bCs/>
          <w:sz w:val="24"/>
          <w:szCs w:val="24"/>
          <w:u w:val="single"/>
          <w:rtl/>
        </w:rPr>
        <w:t>نظرية الغرس الثقافي</w:t>
      </w:r>
      <w:r>
        <w:rPr>
          <w:rFonts w:ascii="Simplified Arabic" w:hAnsi="Simplified Arabic" w:cs="Simplified Arabic"/>
          <w:sz w:val="24"/>
          <w:szCs w:val="24"/>
          <w:rtl/>
        </w:rPr>
        <w:t xml:space="preserve"> ،كلية التربية </w:t>
      </w:r>
      <w:r>
        <w:rPr>
          <w:rFonts w:ascii="Simplified Arabic" w:hAnsi="Simplified Arabic" w:cs="Simplified Arabic" w:hint="cs"/>
          <w:sz w:val="24"/>
          <w:szCs w:val="24"/>
          <w:rtl/>
        </w:rPr>
        <w:t>،</w:t>
      </w:r>
      <w:r w:rsidRPr="00DA279F">
        <w:rPr>
          <w:rFonts w:ascii="Simplified Arabic" w:hAnsi="Simplified Arabic" w:cs="Simplified Arabic"/>
          <w:sz w:val="24"/>
          <w:szCs w:val="24"/>
          <w:rtl/>
        </w:rPr>
        <w:t>جامعة طنطا، ،صص11.12.</w:t>
      </w:r>
    </w:p>
  </w:footnote>
  <w:footnote w:id="40">
    <w:p w:rsidR="00955879" w:rsidRPr="00B853AF" w:rsidRDefault="00955879" w:rsidP="00955879">
      <w:pPr>
        <w:pStyle w:val="Notedebasdepage"/>
        <w:rPr>
          <w:rFonts w:ascii="Simplified Arabic" w:hAnsi="Simplified Arabic" w:cs="Simplified Arabic"/>
          <w:sz w:val="24"/>
          <w:szCs w:val="24"/>
        </w:rPr>
      </w:pPr>
      <w:r w:rsidRPr="00B853AF">
        <w:rPr>
          <w:rStyle w:val="Appelnotedebasdep"/>
          <w:rFonts w:ascii="Simplified Arabic" w:hAnsi="Simplified Arabic" w:cs="Simplified Arabic"/>
          <w:sz w:val="24"/>
          <w:szCs w:val="24"/>
        </w:rPr>
        <w:footnoteRef/>
      </w:r>
      <w:r w:rsidRPr="00B853AF">
        <w:rPr>
          <w:rFonts w:ascii="Simplified Arabic" w:hAnsi="Simplified Arabic" w:cs="Simplified Arabic"/>
          <w:sz w:val="24"/>
          <w:szCs w:val="24"/>
          <w:rtl/>
        </w:rPr>
        <w:t xml:space="preserve"> أنظر</w:t>
      </w:r>
      <w:r>
        <w:rPr>
          <w:rFonts w:ascii="Simplified Arabic" w:hAnsi="Simplified Arabic" w:cs="Simplified Arabic" w:hint="cs"/>
          <w:sz w:val="24"/>
          <w:szCs w:val="24"/>
          <w:rtl/>
        </w:rPr>
        <w:t xml:space="preserve"> </w:t>
      </w:r>
      <w:r w:rsidRPr="00B853AF">
        <w:rPr>
          <w:rFonts w:ascii="Simplified Arabic" w:hAnsi="Simplified Arabic" w:cs="Simplified Arabic"/>
          <w:sz w:val="24"/>
          <w:szCs w:val="24"/>
          <w:rtl/>
        </w:rPr>
        <w:t>بسام عبد الرحمان المشابقة،</w:t>
      </w:r>
      <w:r>
        <w:rPr>
          <w:rFonts w:ascii="Simplified Arabic" w:hAnsi="Simplified Arabic" w:cs="Simplified Arabic" w:hint="cs"/>
          <w:sz w:val="24"/>
          <w:szCs w:val="24"/>
          <w:rtl/>
        </w:rPr>
        <w:t xml:space="preserve"> </w:t>
      </w:r>
      <w:r w:rsidRPr="009238E8">
        <w:rPr>
          <w:rFonts w:ascii="Simplified Arabic" w:hAnsi="Simplified Arabic" w:cs="Simplified Arabic"/>
          <w:b/>
          <w:bCs/>
          <w:sz w:val="24"/>
          <w:szCs w:val="24"/>
          <w:u w:val="single"/>
          <w:rtl/>
        </w:rPr>
        <w:t>نظريات</w:t>
      </w:r>
      <w:r w:rsidRPr="009238E8">
        <w:rPr>
          <w:rFonts w:ascii="Simplified Arabic" w:hAnsi="Simplified Arabic" w:cs="Simplified Arabic" w:hint="cs"/>
          <w:b/>
          <w:bCs/>
          <w:sz w:val="24"/>
          <w:szCs w:val="24"/>
          <w:u w:val="single"/>
          <w:rtl/>
        </w:rPr>
        <w:t xml:space="preserve"> </w:t>
      </w:r>
      <w:r w:rsidRPr="009238E8">
        <w:rPr>
          <w:rFonts w:ascii="Simplified Arabic" w:hAnsi="Simplified Arabic" w:cs="Simplified Arabic"/>
          <w:b/>
          <w:bCs/>
          <w:sz w:val="24"/>
          <w:szCs w:val="24"/>
          <w:u w:val="single"/>
          <w:rtl/>
        </w:rPr>
        <w:t>الاتصال</w:t>
      </w:r>
      <w:r w:rsidRPr="00B853AF">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B853AF">
        <w:rPr>
          <w:rFonts w:ascii="Simplified Arabic" w:hAnsi="Simplified Arabic" w:cs="Simplified Arabic"/>
          <w:sz w:val="24"/>
          <w:szCs w:val="24"/>
          <w:rtl/>
        </w:rPr>
        <w:t>مرجع سبق ذكره،ص180.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299" w:rsidRDefault="005C3299">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00A" w:rsidRDefault="0028600A" w:rsidP="0028600A">
    <w:pPr>
      <w:pStyle w:val="En-tte"/>
    </w:pPr>
  </w:p>
  <w:p w:rsidR="0028600A" w:rsidRDefault="0028600A">
    <w:pPr>
      <w:pStyle w:val="En-tte"/>
    </w:pPr>
    <w:r w:rsidRPr="0028600A">
      <w:rPr>
        <w:noProof/>
      </w:rPr>
      <w:drawing>
        <wp:anchor distT="36576" distB="36576" distL="36576" distR="36576" simplePos="0" relativeHeight="251659264" behindDoc="0" locked="0" layoutInCell="1" allowOverlap="1">
          <wp:simplePos x="0" y="0"/>
          <wp:positionH relativeFrom="column">
            <wp:posOffset>-604520</wp:posOffset>
          </wp:positionH>
          <wp:positionV relativeFrom="paragraph">
            <wp:posOffset>-410845</wp:posOffset>
          </wp:positionV>
          <wp:extent cx="790575" cy="742950"/>
          <wp:effectExtent l="19050" t="0" r="9525" b="0"/>
          <wp:wrapNone/>
          <wp:docPr id="1" name="Image 109" descr="10681488_1460963807528332_784828234_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descr="10681488_1460963807528332_784828234_n"/>
                  <pic:cNvPicPr preferRelativeResize="0">
                    <a:picLocks noChangeArrowheads="1" noChangeShapeType="1"/>
                  </pic:cNvPicPr>
                </pic:nvPicPr>
                <pic:blipFill>
                  <a:blip r:embed="rId1"/>
                  <a:srcRect/>
                  <a:stretch>
                    <a:fillRect/>
                  </a:stretch>
                </pic:blipFill>
                <pic:spPr bwMode="auto">
                  <a:xfrm>
                    <a:off x="0" y="0"/>
                    <a:ext cx="790575" cy="742950"/>
                  </a:xfrm>
                  <a:prstGeom prst="rect">
                    <a:avLst/>
                  </a:prstGeom>
                  <a:noFill/>
                  <a:ln w="9525" algn="in">
                    <a:noFill/>
                    <a:miter lim="800000"/>
                    <a:headEnd/>
                    <a:tailEnd/>
                  </a:ln>
                  <a:effectLst/>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299" w:rsidRDefault="005C329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1E1E"/>
    <w:multiLevelType w:val="hybridMultilevel"/>
    <w:tmpl w:val="8FE82428"/>
    <w:lvl w:ilvl="0" w:tplc="5638F3EE">
      <w:numFmt w:val="bullet"/>
      <w:lvlText w:val="-"/>
      <w:lvlJc w:val="left"/>
      <w:pPr>
        <w:ind w:left="643" w:hanging="360"/>
      </w:pPr>
      <w:rPr>
        <w:rFonts w:ascii="Sakkal Majalla" w:eastAsiaTheme="minorEastAsia" w:hAnsi="Sakkal Majalla" w:cs="Sakkal Majalla"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
    <w:nsid w:val="24174E38"/>
    <w:multiLevelType w:val="hybridMultilevel"/>
    <w:tmpl w:val="6E88BD0A"/>
    <w:lvl w:ilvl="0" w:tplc="586EDCA0">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64F607A"/>
    <w:multiLevelType w:val="hybridMultilevel"/>
    <w:tmpl w:val="0526D21E"/>
    <w:lvl w:ilvl="0" w:tplc="040C0001">
      <w:start w:val="1"/>
      <w:numFmt w:val="bullet"/>
      <w:lvlText w:val=""/>
      <w:lvlJc w:val="left"/>
      <w:pPr>
        <w:tabs>
          <w:tab w:val="num" w:pos="1332"/>
        </w:tabs>
        <w:ind w:left="1332" w:hanging="360"/>
      </w:pPr>
      <w:rPr>
        <w:rFonts w:ascii="Symbol" w:hAnsi="Symbol" w:hint="default"/>
      </w:rPr>
    </w:lvl>
    <w:lvl w:ilvl="1" w:tplc="040C0003" w:tentative="1">
      <w:start w:val="1"/>
      <w:numFmt w:val="bullet"/>
      <w:lvlText w:val="o"/>
      <w:lvlJc w:val="left"/>
      <w:pPr>
        <w:tabs>
          <w:tab w:val="num" w:pos="2052"/>
        </w:tabs>
        <w:ind w:left="2052" w:hanging="360"/>
      </w:pPr>
      <w:rPr>
        <w:rFonts w:ascii="Courier New" w:hAnsi="Courier New" w:cs="Courier New" w:hint="default"/>
      </w:rPr>
    </w:lvl>
    <w:lvl w:ilvl="2" w:tplc="040C0005" w:tentative="1">
      <w:start w:val="1"/>
      <w:numFmt w:val="bullet"/>
      <w:lvlText w:val=""/>
      <w:lvlJc w:val="left"/>
      <w:pPr>
        <w:tabs>
          <w:tab w:val="num" w:pos="2772"/>
        </w:tabs>
        <w:ind w:left="2772" w:hanging="360"/>
      </w:pPr>
      <w:rPr>
        <w:rFonts w:ascii="Wingdings" w:hAnsi="Wingdings" w:hint="default"/>
      </w:rPr>
    </w:lvl>
    <w:lvl w:ilvl="3" w:tplc="040C0001" w:tentative="1">
      <w:start w:val="1"/>
      <w:numFmt w:val="bullet"/>
      <w:lvlText w:val=""/>
      <w:lvlJc w:val="left"/>
      <w:pPr>
        <w:tabs>
          <w:tab w:val="num" w:pos="3492"/>
        </w:tabs>
        <w:ind w:left="3492" w:hanging="360"/>
      </w:pPr>
      <w:rPr>
        <w:rFonts w:ascii="Symbol" w:hAnsi="Symbol" w:hint="default"/>
      </w:rPr>
    </w:lvl>
    <w:lvl w:ilvl="4" w:tplc="040C0003" w:tentative="1">
      <w:start w:val="1"/>
      <w:numFmt w:val="bullet"/>
      <w:lvlText w:val="o"/>
      <w:lvlJc w:val="left"/>
      <w:pPr>
        <w:tabs>
          <w:tab w:val="num" w:pos="4212"/>
        </w:tabs>
        <w:ind w:left="4212" w:hanging="360"/>
      </w:pPr>
      <w:rPr>
        <w:rFonts w:ascii="Courier New" w:hAnsi="Courier New" w:cs="Courier New" w:hint="default"/>
      </w:rPr>
    </w:lvl>
    <w:lvl w:ilvl="5" w:tplc="040C0005" w:tentative="1">
      <w:start w:val="1"/>
      <w:numFmt w:val="bullet"/>
      <w:lvlText w:val=""/>
      <w:lvlJc w:val="left"/>
      <w:pPr>
        <w:tabs>
          <w:tab w:val="num" w:pos="4932"/>
        </w:tabs>
        <w:ind w:left="4932" w:hanging="360"/>
      </w:pPr>
      <w:rPr>
        <w:rFonts w:ascii="Wingdings" w:hAnsi="Wingdings" w:hint="default"/>
      </w:rPr>
    </w:lvl>
    <w:lvl w:ilvl="6" w:tplc="040C0001" w:tentative="1">
      <w:start w:val="1"/>
      <w:numFmt w:val="bullet"/>
      <w:lvlText w:val=""/>
      <w:lvlJc w:val="left"/>
      <w:pPr>
        <w:tabs>
          <w:tab w:val="num" w:pos="5652"/>
        </w:tabs>
        <w:ind w:left="5652" w:hanging="360"/>
      </w:pPr>
      <w:rPr>
        <w:rFonts w:ascii="Symbol" w:hAnsi="Symbol" w:hint="default"/>
      </w:rPr>
    </w:lvl>
    <w:lvl w:ilvl="7" w:tplc="040C0003" w:tentative="1">
      <w:start w:val="1"/>
      <w:numFmt w:val="bullet"/>
      <w:lvlText w:val="o"/>
      <w:lvlJc w:val="left"/>
      <w:pPr>
        <w:tabs>
          <w:tab w:val="num" w:pos="6372"/>
        </w:tabs>
        <w:ind w:left="6372" w:hanging="360"/>
      </w:pPr>
      <w:rPr>
        <w:rFonts w:ascii="Courier New" w:hAnsi="Courier New" w:cs="Courier New" w:hint="default"/>
      </w:rPr>
    </w:lvl>
    <w:lvl w:ilvl="8" w:tplc="040C0005" w:tentative="1">
      <w:start w:val="1"/>
      <w:numFmt w:val="bullet"/>
      <w:lvlText w:val=""/>
      <w:lvlJc w:val="left"/>
      <w:pPr>
        <w:tabs>
          <w:tab w:val="num" w:pos="7092"/>
        </w:tabs>
        <w:ind w:left="7092" w:hanging="360"/>
      </w:pPr>
      <w:rPr>
        <w:rFonts w:ascii="Wingdings" w:hAnsi="Wingdings" w:hint="default"/>
      </w:rPr>
    </w:lvl>
  </w:abstractNum>
  <w:abstractNum w:abstractNumId="3">
    <w:nsid w:val="74A416AF"/>
    <w:multiLevelType w:val="hybridMultilevel"/>
    <w:tmpl w:val="288AB01C"/>
    <w:lvl w:ilvl="0" w:tplc="53B0E98C">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seFELayout/>
  </w:compat>
  <w:rsids>
    <w:rsidRoot w:val="0028600A"/>
    <w:rsid w:val="000A261E"/>
    <w:rsid w:val="0028600A"/>
    <w:rsid w:val="003624D6"/>
    <w:rsid w:val="005C3299"/>
    <w:rsid w:val="006365F0"/>
    <w:rsid w:val="00955879"/>
    <w:rsid w:val="009666CD"/>
    <w:rsid w:val="00C523CD"/>
    <w:rsid w:val="00C94D2B"/>
    <w:rsid w:val="00DE6BEC"/>
    <w:rsid w:val="00F628A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3C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8600A"/>
    <w:pPr>
      <w:tabs>
        <w:tab w:val="center" w:pos="4536"/>
        <w:tab w:val="right" w:pos="9072"/>
      </w:tabs>
      <w:spacing w:after="0" w:line="240" w:lineRule="auto"/>
    </w:pPr>
  </w:style>
  <w:style w:type="character" w:customStyle="1" w:styleId="En-tteCar">
    <w:name w:val="En-tête Car"/>
    <w:basedOn w:val="Policepardfaut"/>
    <w:link w:val="En-tte"/>
    <w:uiPriority w:val="99"/>
    <w:rsid w:val="0028600A"/>
  </w:style>
  <w:style w:type="paragraph" w:styleId="Pieddepage">
    <w:name w:val="footer"/>
    <w:basedOn w:val="Normal"/>
    <w:link w:val="PieddepageCar"/>
    <w:uiPriority w:val="99"/>
    <w:semiHidden/>
    <w:unhideWhenUsed/>
    <w:rsid w:val="0028600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8600A"/>
  </w:style>
  <w:style w:type="paragraph" w:styleId="Textedebulles">
    <w:name w:val="Balloon Text"/>
    <w:basedOn w:val="Normal"/>
    <w:link w:val="TextedebullesCar"/>
    <w:uiPriority w:val="99"/>
    <w:semiHidden/>
    <w:unhideWhenUsed/>
    <w:rsid w:val="002860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8600A"/>
    <w:rPr>
      <w:rFonts w:ascii="Tahoma" w:hAnsi="Tahoma" w:cs="Tahoma"/>
      <w:sz w:val="16"/>
      <w:szCs w:val="16"/>
    </w:rPr>
  </w:style>
  <w:style w:type="paragraph" w:styleId="Notedebasdepage">
    <w:name w:val="footnote text"/>
    <w:aliases w:val="Appel note de bas de page"/>
    <w:basedOn w:val="Normal"/>
    <w:link w:val="NotedebasdepageCar"/>
    <w:uiPriority w:val="99"/>
    <w:unhideWhenUsed/>
    <w:rsid w:val="0028600A"/>
    <w:pPr>
      <w:bidi/>
      <w:spacing w:after="0" w:line="240" w:lineRule="auto"/>
    </w:pPr>
    <w:rPr>
      <w:rFonts w:eastAsiaTheme="minorHAnsi"/>
      <w:sz w:val="20"/>
      <w:szCs w:val="20"/>
      <w:lang w:val="en-US" w:eastAsia="en-US"/>
    </w:rPr>
  </w:style>
  <w:style w:type="character" w:customStyle="1" w:styleId="NotedebasdepageCar">
    <w:name w:val="Note de bas de page Car"/>
    <w:aliases w:val="Appel note de bas de page Car"/>
    <w:basedOn w:val="Policepardfaut"/>
    <w:link w:val="Notedebasdepage"/>
    <w:uiPriority w:val="99"/>
    <w:rsid w:val="0028600A"/>
    <w:rPr>
      <w:rFonts w:eastAsiaTheme="minorHAnsi"/>
      <w:sz w:val="20"/>
      <w:szCs w:val="20"/>
      <w:lang w:val="en-US" w:eastAsia="en-US"/>
    </w:rPr>
  </w:style>
  <w:style w:type="character" w:styleId="Appelnotedebasdep">
    <w:name w:val="footnote reference"/>
    <w:basedOn w:val="Policepardfaut"/>
    <w:uiPriority w:val="99"/>
    <w:unhideWhenUsed/>
    <w:rsid w:val="0028600A"/>
    <w:rPr>
      <w:vertAlign w:val="superscript"/>
    </w:rPr>
  </w:style>
  <w:style w:type="paragraph" w:styleId="Paragraphedeliste">
    <w:name w:val="List Paragraph"/>
    <w:basedOn w:val="Normal"/>
    <w:uiPriority w:val="34"/>
    <w:qFormat/>
    <w:rsid w:val="0028600A"/>
    <w:pPr>
      <w:bidi/>
      <w:spacing w:after="160" w:line="259" w:lineRule="auto"/>
      <w:ind w:left="720"/>
      <w:contextualSpacing/>
    </w:pPr>
    <w:rPr>
      <w:rFonts w:eastAsiaTheme="minorHAnsi"/>
      <w:lang w:val="en-US" w:eastAsia="en-US"/>
    </w:rPr>
  </w:style>
  <w:style w:type="character" w:styleId="Lienhypertexte">
    <w:name w:val="Hyperlink"/>
    <w:uiPriority w:val="99"/>
    <w:rsid w:val="0095587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ar.wikipedia.org/wiki/2016" TargetMode="External"/><Relationship Id="rId13" Type="http://schemas.openxmlformats.org/officeDocument/2006/relationships/hyperlink" Target="../../AppData/pc/AppData/Roaming/Microsoft/Word/&#1608;&#1580;&#1583;&#1610;%20&#1581;&#1604;&#1605;&#1610;%20&#1593;&#1610;&#1583;%20&#1593;&#1576;&#1583;%20&#1575;&#1604;&#1592;&#1575;&#1607;&#1585;" TargetMode="External"/><Relationship Id="rId3" Type="http://schemas.openxmlformats.org/officeDocument/2006/relationships/hyperlink" Target="http://www.marefa.org/index.php/1974" TargetMode="External"/><Relationship Id="rId7" Type="http://schemas.openxmlformats.org/officeDocument/2006/relationships/hyperlink" Target="https://ar.wikipedia.org/wiki/1927" TargetMode="External"/><Relationship Id="rId12" Type="http://schemas.openxmlformats.org/officeDocument/2006/relationships/hyperlink" Target="https://translate.google.dz/translate?hl=fr&amp;sl=ar&amp;u=http://www.alukah.net/books/files/book_6269/bookfile/ealam.pdf&amp;prev=search" TargetMode="External"/><Relationship Id="rId17" Type="http://schemas.openxmlformats.org/officeDocument/2006/relationships/hyperlink" Target="https://uqu.edu.sa/page/ar/180863" TargetMode="External"/><Relationship Id="rId2" Type="http://schemas.openxmlformats.org/officeDocument/2006/relationships/hyperlink" Target="http://www.marefa.org/index.php/14_%D8%AF%D9%8A%D8%B3%D9%85%D8%A8%D8%B1" TargetMode="External"/><Relationship Id="rId16" Type="http://schemas.openxmlformats.org/officeDocument/2006/relationships/hyperlink" Target="../../AppData/pc/Downloads/&#1608;&#1580;&#1583;&#1610;%20&#1581;&#1604;&#1605;&#1610;%20&#1593;&#1610;&#1583;%20&#1593;&#1576;&#1583;%20&#1575;&#1604;&#1592;&#1575;&#1607;&#1585;" TargetMode="External"/><Relationship Id="rId1" Type="http://schemas.openxmlformats.org/officeDocument/2006/relationships/hyperlink" Target="http://www.marefa.org/index.php/1889" TargetMode="External"/><Relationship Id="rId6" Type="http://schemas.openxmlformats.org/officeDocument/2006/relationships/hyperlink" Target="http://www.marefa.org/index.php?title=%D8%A7%D9%84%D8%B1%D8%A3%D9%8A_%D8%A7%D9%84%D8%B9%D8%A7%D9%85_(%D9%83%D8%AA%D8%A7%D8%A8)&amp;action=edit&amp;redlink=1" TargetMode="External"/><Relationship Id="rId11" Type="http://schemas.openxmlformats.org/officeDocument/2006/relationships/hyperlink" Target="https://ar.wikipedia.org/wiki/%D8%B1%D9%88%D8%AA%D8%B1%D8%AF%D8%A7%D9%85" TargetMode="External"/><Relationship Id="rId5" Type="http://schemas.openxmlformats.org/officeDocument/2006/relationships/hyperlink" Target="http://www.marefa.org/index.php/%D9%82%D8%A7%D9%84%D8%A8" TargetMode="External"/><Relationship Id="rId15" Type="http://schemas.openxmlformats.org/officeDocument/2006/relationships/hyperlink" Target="http://www.ahewar.org/debat/show.art.asp?aid=256306" TargetMode="External"/><Relationship Id="rId10" Type="http://schemas.openxmlformats.org/officeDocument/2006/relationships/hyperlink" Target="https://ar.wikipedia.org/wiki/%D8%B5%D8%AD%D9%81%D9%8A" TargetMode="External"/><Relationship Id="rId4" Type="http://schemas.openxmlformats.org/officeDocument/2006/relationships/hyperlink" Target="http://www.marefa.org/index.php/%D8%A7%D9%84%D8%AD%D8%B1%D8%A8_%D8%A7%D9%84%D8%A8%D8%A7%D8%B1%D8%AF%D8%A9" TargetMode="External"/><Relationship Id="rId9" Type="http://schemas.openxmlformats.org/officeDocument/2006/relationships/hyperlink" Target="https://ar.wikipedia.org/wiki/%D9%83%D8%A7%D8%AA%D8%A8" TargetMode="External"/><Relationship Id="rId14" Type="http://schemas.openxmlformats.org/officeDocument/2006/relationships/hyperlink" Target="https://uqu.edu.sa/page/ar/18086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A9982-B939-4E8C-AC32-710E8BF1F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3069</Words>
  <Characters>16881</Characters>
  <Application>Microsoft Office Word</Application>
  <DocSecurity>0</DocSecurity>
  <Lines>140</Lines>
  <Paragraphs>39</Paragraphs>
  <ScaleCrop>false</ScaleCrop>
  <Company/>
  <LinksUpToDate>false</LinksUpToDate>
  <CharactersWithSpaces>19911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dc:creator>
  <cp:lastModifiedBy>dj</cp:lastModifiedBy>
  <cp:revision>4</cp:revision>
  <dcterms:created xsi:type="dcterms:W3CDTF">2022-02-21T12:30:00Z</dcterms:created>
  <dcterms:modified xsi:type="dcterms:W3CDTF">2024-05-14T20:34:00Z</dcterms:modified>
</cp:coreProperties>
</file>