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30E" w:rsidRPr="00E776CF" w:rsidRDefault="00D2530E" w:rsidP="00E776CF">
      <w:pPr>
        <w:pStyle w:val="Paragraphedeliste"/>
        <w:numPr>
          <w:ilvl w:val="0"/>
          <w:numId w:val="9"/>
        </w:numPr>
        <w:spacing w:after="0"/>
        <w:rPr>
          <w:rFonts w:ascii="Garamond" w:hAnsi="Garamond"/>
          <w:b/>
          <w:bCs/>
          <w:color w:val="000000" w:themeColor="text1"/>
          <w:sz w:val="24"/>
          <w:szCs w:val="24"/>
        </w:rPr>
      </w:pPr>
      <w:r w:rsidRPr="00E776CF">
        <w:rPr>
          <w:rFonts w:ascii="Garamond" w:hAnsi="Garamond"/>
          <w:b/>
          <w:bCs/>
          <w:color w:val="000000" w:themeColor="text1"/>
          <w:sz w:val="24"/>
          <w:szCs w:val="24"/>
        </w:rPr>
        <w:t xml:space="preserve">L’expression de la conséquence  </w:t>
      </w:r>
    </w:p>
    <w:p w:rsidR="00D2530E" w:rsidRPr="00E776CF" w:rsidRDefault="000D204D" w:rsidP="00E776CF">
      <w:pPr>
        <w:spacing w:after="0"/>
        <w:ind w:firstLine="360"/>
        <w:rPr>
          <w:rFonts w:ascii="Garamond" w:hAnsi="Garamond"/>
          <w:color w:val="000000" w:themeColor="text1"/>
          <w:sz w:val="24"/>
          <w:szCs w:val="24"/>
          <w:vertAlign w:val="superscript"/>
        </w:rPr>
      </w:pPr>
      <w:r w:rsidRPr="000D204D">
        <w:rPr>
          <w:rFonts w:ascii="Garamond" w:hAnsi="Garamond"/>
          <w:noProof/>
          <w:color w:val="000000" w:themeColor="text1"/>
          <w:sz w:val="24"/>
          <w:szCs w:val="24"/>
          <w:lang w:eastAsia="fr-FR"/>
        </w:rPr>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_x0000_s1026" type="#_x0000_t38" style="position:absolute;left:0;text-align:left;margin-left:208.2pt;margin-top:21.4pt;width:10.5pt;height:.05pt;rotation:270;z-index:251658240" o:connectortype="curved" adj="10800,-53136000,-584743">
            <v:stroke endarrow="block"/>
          </v:shape>
        </w:pict>
      </w:r>
      <w:r w:rsidR="00D2530E" w:rsidRPr="00E776CF">
        <w:rPr>
          <w:rFonts w:ascii="Garamond" w:hAnsi="Garamond"/>
          <w:color w:val="000000" w:themeColor="text1"/>
          <w:sz w:val="24"/>
          <w:szCs w:val="24"/>
        </w:rPr>
        <w:t xml:space="preserve">Les trottoirs ont été élargis </w:t>
      </w:r>
      <w:r w:rsidR="00D2530E" w:rsidRPr="00E776CF">
        <w:rPr>
          <w:rFonts w:ascii="Garamond" w:hAnsi="Garamond"/>
          <w:color w:val="000000" w:themeColor="text1"/>
          <w:sz w:val="24"/>
          <w:szCs w:val="24"/>
          <w:u w:val="single"/>
        </w:rPr>
        <w:t>de sorte que nous circulons mieux</w:t>
      </w:r>
      <w:r w:rsidR="00D2530E" w:rsidRPr="00E776CF">
        <w:rPr>
          <w:rFonts w:ascii="Garamond" w:hAnsi="Garamond"/>
          <w:color w:val="000000" w:themeColor="text1"/>
          <w:sz w:val="24"/>
          <w:szCs w:val="24"/>
          <w:u w:val="single"/>
          <w:vertAlign w:val="subscript"/>
        </w:rPr>
        <w:t xml:space="preserve">. </w:t>
      </w:r>
    </w:p>
    <w:p w:rsidR="00431E52" w:rsidRPr="00E776CF" w:rsidRDefault="00431E52" w:rsidP="00BB5EA7">
      <w:pPr>
        <w:spacing w:after="0"/>
        <w:rPr>
          <w:rFonts w:ascii="Garamond" w:hAnsi="Garamond"/>
          <w:color w:val="000000" w:themeColor="text1"/>
          <w:sz w:val="24"/>
          <w:szCs w:val="24"/>
        </w:rPr>
      </w:pPr>
    </w:p>
    <w:p w:rsidR="00D2530E" w:rsidRPr="00E776CF" w:rsidRDefault="00D2530E" w:rsidP="00BB5EA7">
      <w:pPr>
        <w:spacing w:after="0"/>
        <w:rPr>
          <w:rFonts w:ascii="Garamond" w:hAnsi="Garamond"/>
          <w:b/>
          <w:bCs/>
          <w:color w:val="000000" w:themeColor="text1"/>
          <w:sz w:val="24"/>
          <w:szCs w:val="24"/>
        </w:rPr>
      </w:pPr>
      <w:r w:rsidRPr="00E776CF">
        <w:rPr>
          <w:rFonts w:ascii="Garamond" w:hAnsi="Garamond"/>
          <w:b/>
          <w:bCs/>
          <w:color w:val="000000" w:themeColor="text1"/>
          <w:sz w:val="24"/>
          <w:szCs w:val="24"/>
        </w:rPr>
        <w:t xml:space="preserve">Proposition subordonnée exprimant la conséquence introduite par une conjonction de subordination. </w:t>
      </w:r>
    </w:p>
    <w:p w:rsidR="00D2530E" w:rsidRPr="00E776CF" w:rsidRDefault="00D2530E" w:rsidP="00E776CF">
      <w:pPr>
        <w:pStyle w:val="Paragraphedeliste"/>
        <w:numPr>
          <w:ilvl w:val="0"/>
          <w:numId w:val="9"/>
        </w:numPr>
        <w:shd w:val="clear" w:color="auto" w:fill="FFFFFF"/>
        <w:spacing w:after="0" w:line="240" w:lineRule="auto"/>
        <w:jc w:val="both"/>
        <w:rPr>
          <w:rFonts w:ascii="Garamond" w:eastAsia="Times New Roman" w:hAnsi="Garamond" w:cs="Helvetica"/>
          <w:color w:val="000000" w:themeColor="text1"/>
          <w:sz w:val="24"/>
          <w:szCs w:val="24"/>
          <w:lang w:eastAsia="fr-FR"/>
        </w:rPr>
      </w:pPr>
      <w:r w:rsidRPr="00E776CF">
        <w:rPr>
          <w:rFonts w:ascii="Garamond" w:eastAsia="Times New Roman" w:hAnsi="Garamond" w:cs="Helvetica"/>
          <w:b/>
          <w:bCs/>
          <w:color w:val="000000" w:themeColor="text1"/>
          <w:sz w:val="24"/>
          <w:szCs w:val="24"/>
          <w:lang w:eastAsia="fr-FR"/>
        </w:rPr>
        <w:t>Quand exprime-t-on la conséquence ?</w:t>
      </w:r>
    </w:p>
    <w:p w:rsidR="00431E52" w:rsidRPr="00E776CF" w:rsidRDefault="00D2530E" w:rsidP="00431E52">
      <w:pPr>
        <w:shd w:val="clear" w:color="auto" w:fill="FFFFFF"/>
        <w:spacing w:after="0" w:line="240" w:lineRule="auto"/>
        <w:ind w:firstLine="708"/>
        <w:rPr>
          <w:rFonts w:ascii="Garamond" w:eastAsia="Times New Roman" w:hAnsi="Garamond" w:cs="Helvetica"/>
          <w:color w:val="000000" w:themeColor="text1"/>
          <w:sz w:val="24"/>
          <w:szCs w:val="24"/>
          <w:lang w:eastAsia="fr-FR"/>
        </w:rPr>
      </w:pPr>
      <w:r w:rsidRPr="00E776CF">
        <w:rPr>
          <w:rFonts w:ascii="Garamond" w:eastAsia="Times New Roman" w:hAnsi="Garamond" w:cs="Helvetica"/>
          <w:color w:val="000000" w:themeColor="text1"/>
          <w:sz w:val="24"/>
          <w:szCs w:val="24"/>
          <w:lang w:eastAsia="fr-FR"/>
        </w:rPr>
        <w:t>Pour exposer le résultat d’une action ou d’un événement.</w:t>
      </w:r>
    </w:p>
    <w:p w:rsidR="00D2530E" w:rsidRPr="00E776CF" w:rsidRDefault="00D2530E" w:rsidP="00431E52">
      <w:pPr>
        <w:shd w:val="clear" w:color="auto" w:fill="FFFFFF"/>
        <w:spacing w:after="0" w:line="240" w:lineRule="auto"/>
        <w:ind w:firstLine="708"/>
        <w:rPr>
          <w:rFonts w:ascii="Garamond" w:eastAsia="Times New Roman" w:hAnsi="Garamond" w:cs="Helvetica"/>
          <w:color w:val="000000" w:themeColor="text1"/>
          <w:sz w:val="24"/>
          <w:szCs w:val="24"/>
          <w:lang w:eastAsia="fr-FR"/>
        </w:rPr>
      </w:pPr>
      <w:r w:rsidRPr="00E776CF">
        <w:rPr>
          <w:rFonts w:ascii="Garamond" w:eastAsia="Times New Roman" w:hAnsi="Garamond" w:cs="Helvetica"/>
          <w:b/>
          <w:bCs/>
          <w:color w:val="000000" w:themeColor="text1"/>
          <w:sz w:val="24"/>
          <w:szCs w:val="24"/>
          <w:lang w:eastAsia="fr-FR"/>
        </w:rPr>
        <w:t>Ex. :</w:t>
      </w:r>
      <w:r w:rsidRPr="00E776CF">
        <w:rPr>
          <w:rFonts w:ascii="Garamond" w:eastAsia="Times New Roman" w:hAnsi="Garamond" w:cs="Helvetica"/>
          <w:color w:val="000000" w:themeColor="text1"/>
          <w:sz w:val="24"/>
          <w:szCs w:val="24"/>
          <w:lang w:eastAsia="fr-FR"/>
        </w:rPr>
        <w:t xml:space="preserve"> Il a marqué un but. C’est pourquoi son équipe le félicite.</w:t>
      </w:r>
    </w:p>
    <w:p w:rsidR="00D2530E" w:rsidRPr="00E776CF" w:rsidRDefault="00D2530E" w:rsidP="00E776CF">
      <w:pPr>
        <w:pStyle w:val="Paragraphedeliste"/>
        <w:numPr>
          <w:ilvl w:val="0"/>
          <w:numId w:val="9"/>
        </w:numPr>
        <w:shd w:val="clear" w:color="auto" w:fill="FFFFFF"/>
        <w:spacing w:after="0" w:line="240" w:lineRule="auto"/>
        <w:jc w:val="both"/>
        <w:rPr>
          <w:rFonts w:ascii="Garamond" w:eastAsia="Times New Roman" w:hAnsi="Garamond" w:cs="Helvetica"/>
          <w:b/>
          <w:bCs/>
          <w:color w:val="000000" w:themeColor="text1"/>
          <w:sz w:val="24"/>
          <w:szCs w:val="24"/>
          <w:lang w:eastAsia="fr-FR"/>
        </w:rPr>
      </w:pPr>
      <w:r w:rsidRPr="00E776CF">
        <w:rPr>
          <w:rFonts w:ascii="Garamond" w:eastAsia="Times New Roman" w:hAnsi="Garamond" w:cs="Helvetica"/>
          <w:b/>
          <w:bCs/>
          <w:color w:val="000000" w:themeColor="text1"/>
          <w:sz w:val="24"/>
          <w:szCs w:val="24"/>
          <w:lang w:eastAsia="fr-FR"/>
        </w:rPr>
        <w:t>Comment exprime-t-on la conséquence ?</w:t>
      </w:r>
    </w:p>
    <w:tbl>
      <w:tblPr>
        <w:tblStyle w:val="Grilledutableau"/>
        <w:tblW w:w="0" w:type="auto"/>
        <w:jc w:val="center"/>
        <w:tblLook w:val="04A0"/>
      </w:tblPr>
      <w:tblGrid>
        <w:gridCol w:w="3070"/>
        <w:gridCol w:w="3071"/>
        <w:gridCol w:w="3071"/>
      </w:tblGrid>
      <w:tr w:rsidR="00431E52" w:rsidRPr="00E776CF" w:rsidTr="00E776CF">
        <w:trPr>
          <w:jc w:val="center"/>
        </w:trPr>
        <w:tc>
          <w:tcPr>
            <w:tcW w:w="6141" w:type="dxa"/>
            <w:gridSpan w:val="2"/>
          </w:tcPr>
          <w:p w:rsidR="00431E52" w:rsidRPr="00E776CF" w:rsidRDefault="00431E52" w:rsidP="00BB5EA7">
            <w:pPr>
              <w:jc w:val="both"/>
              <w:rPr>
                <w:rFonts w:ascii="Garamond" w:eastAsia="Times New Roman" w:hAnsi="Garamond" w:cs="Helvetica"/>
                <w:b/>
                <w:bCs/>
                <w:color w:val="000000" w:themeColor="text1"/>
                <w:sz w:val="24"/>
                <w:szCs w:val="24"/>
                <w:lang w:eastAsia="fr-FR"/>
              </w:rPr>
            </w:pPr>
            <w:r w:rsidRPr="00E776CF">
              <w:rPr>
                <w:rFonts w:ascii="Garamond" w:eastAsia="Times New Roman" w:hAnsi="Garamond" w:cs="Helvetica"/>
                <w:b/>
                <w:bCs/>
                <w:color w:val="000000" w:themeColor="text1"/>
                <w:sz w:val="24"/>
                <w:szCs w:val="24"/>
                <w:lang w:eastAsia="fr-FR"/>
              </w:rPr>
              <w:t xml:space="preserve">Moyens </w:t>
            </w:r>
          </w:p>
        </w:tc>
        <w:tc>
          <w:tcPr>
            <w:tcW w:w="3071" w:type="dxa"/>
            <w:tcBorders>
              <w:bottom w:val="single" w:sz="4" w:space="0" w:color="000000" w:themeColor="text1"/>
            </w:tcBorders>
          </w:tcPr>
          <w:p w:rsidR="00431E52" w:rsidRPr="00E776CF" w:rsidRDefault="00431E52" w:rsidP="00BB5EA7">
            <w:pPr>
              <w:jc w:val="both"/>
              <w:rPr>
                <w:rFonts w:ascii="Garamond" w:eastAsia="Times New Roman" w:hAnsi="Garamond" w:cs="Helvetica"/>
                <w:b/>
                <w:bCs/>
                <w:color w:val="000000" w:themeColor="text1"/>
                <w:sz w:val="24"/>
                <w:szCs w:val="24"/>
                <w:lang w:eastAsia="fr-FR"/>
              </w:rPr>
            </w:pPr>
            <w:r w:rsidRPr="00E776CF">
              <w:rPr>
                <w:rFonts w:ascii="Garamond" w:eastAsia="Times New Roman" w:hAnsi="Garamond" w:cs="Helvetica"/>
                <w:b/>
                <w:bCs/>
                <w:color w:val="000000" w:themeColor="text1"/>
                <w:sz w:val="24"/>
                <w:szCs w:val="24"/>
                <w:lang w:eastAsia="fr-FR"/>
              </w:rPr>
              <w:t xml:space="preserve">Exemples </w:t>
            </w:r>
          </w:p>
        </w:tc>
      </w:tr>
      <w:tr w:rsidR="00D2530E" w:rsidRPr="00E776CF" w:rsidTr="00E776CF">
        <w:trPr>
          <w:trHeight w:val="1635"/>
          <w:jc w:val="center"/>
        </w:trPr>
        <w:tc>
          <w:tcPr>
            <w:tcW w:w="3070" w:type="dxa"/>
            <w:vMerge w:val="restart"/>
          </w:tcPr>
          <w:p w:rsidR="00D2530E" w:rsidRPr="00E776CF" w:rsidRDefault="00D2530E" w:rsidP="00BB5EA7">
            <w:pPr>
              <w:jc w:val="both"/>
              <w:rPr>
                <w:rFonts w:ascii="Garamond" w:eastAsia="Times New Roman" w:hAnsi="Garamond" w:cs="Helvetica"/>
                <w:color w:val="000000" w:themeColor="text1"/>
                <w:sz w:val="24"/>
                <w:szCs w:val="24"/>
                <w:lang w:eastAsia="fr-FR"/>
              </w:rPr>
            </w:pPr>
            <w:r w:rsidRPr="00E776CF">
              <w:rPr>
                <w:rFonts w:ascii="Garamond" w:eastAsia="Times New Roman" w:hAnsi="Garamond" w:cs="Helvetica"/>
                <w:color w:val="000000" w:themeColor="text1"/>
                <w:sz w:val="24"/>
                <w:szCs w:val="24"/>
                <w:lang w:eastAsia="fr-FR"/>
              </w:rPr>
              <w:t xml:space="preserve">Un verbe </w:t>
            </w:r>
          </w:p>
        </w:tc>
        <w:tc>
          <w:tcPr>
            <w:tcW w:w="3071" w:type="dxa"/>
            <w:tcBorders>
              <w:bottom w:val="single" w:sz="4" w:space="0" w:color="1F497D" w:themeColor="text2"/>
            </w:tcBorders>
          </w:tcPr>
          <w:p w:rsidR="00D2530E" w:rsidRPr="00E776CF" w:rsidRDefault="00D2530E" w:rsidP="00BB5EA7">
            <w:pPr>
              <w:jc w:val="both"/>
              <w:rPr>
                <w:rFonts w:ascii="Garamond" w:eastAsia="Times New Roman" w:hAnsi="Garamond" w:cs="Helvetica"/>
                <w:color w:val="000000" w:themeColor="text1"/>
                <w:sz w:val="24"/>
                <w:szCs w:val="24"/>
                <w:lang w:eastAsia="fr-FR"/>
              </w:rPr>
            </w:pPr>
            <w:r w:rsidRPr="00E776CF">
              <w:rPr>
                <w:rFonts w:ascii="Garamond" w:eastAsia="Times New Roman" w:hAnsi="Garamond" w:cs="Helvetica"/>
                <w:color w:val="000000" w:themeColor="text1"/>
                <w:sz w:val="24"/>
                <w:szCs w:val="24"/>
                <w:lang w:eastAsia="fr-FR"/>
              </w:rPr>
              <w:t>Découler, résulter, venir, etc.</w:t>
            </w:r>
          </w:p>
          <w:p w:rsidR="00D2530E" w:rsidRPr="00E776CF" w:rsidRDefault="00D2530E" w:rsidP="00BB5EA7">
            <w:pPr>
              <w:jc w:val="both"/>
              <w:rPr>
                <w:rFonts w:ascii="Garamond" w:eastAsia="Times New Roman" w:hAnsi="Garamond" w:cs="Helvetica"/>
                <w:color w:val="000000" w:themeColor="text1"/>
                <w:sz w:val="24"/>
                <w:szCs w:val="24"/>
                <w:lang w:eastAsia="fr-FR"/>
              </w:rPr>
            </w:pPr>
            <w:r w:rsidRPr="00E776CF">
              <w:rPr>
                <w:rFonts w:ascii="Garamond" w:eastAsia="Times New Roman" w:hAnsi="Garamond" w:cs="Helvetica"/>
                <w:color w:val="000000" w:themeColor="text1"/>
                <w:sz w:val="24"/>
                <w:szCs w:val="24"/>
                <w:lang w:eastAsia="fr-FR"/>
              </w:rPr>
              <w:t xml:space="preserve">Causer, produire, entraîner, etc. </w:t>
            </w:r>
          </w:p>
        </w:tc>
        <w:tc>
          <w:tcPr>
            <w:tcW w:w="3071" w:type="dxa"/>
            <w:tcBorders>
              <w:bottom w:val="single" w:sz="4" w:space="0" w:color="1F497D" w:themeColor="text2"/>
            </w:tcBorders>
          </w:tcPr>
          <w:p w:rsidR="00D2530E" w:rsidRPr="00E776CF" w:rsidRDefault="00D2530E" w:rsidP="00BB5EA7">
            <w:pPr>
              <w:jc w:val="both"/>
              <w:rPr>
                <w:rFonts w:ascii="Garamond" w:eastAsia="Times New Roman" w:hAnsi="Garamond" w:cs="Helvetica"/>
                <w:color w:val="000000" w:themeColor="text1"/>
                <w:sz w:val="24"/>
                <w:szCs w:val="24"/>
                <w:lang w:eastAsia="fr-FR"/>
              </w:rPr>
            </w:pPr>
            <w:r w:rsidRPr="00E776CF">
              <w:rPr>
                <w:rFonts w:ascii="Garamond" w:eastAsia="Times New Roman" w:hAnsi="Garamond" w:cs="Helvetica"/>
                <w:color w:val="000000" w:themeColor="text1"/>
                <w:sz w:val="24"/>
                <w:szCs w:val="24"/>
                <w:lang w:eastAsia="fr-FR"/>
              </w:rPr>
              <w:t>La hausse du prix de l’essence résulte de celle du dollar.</w:t>
            </w:r>
          </w:p>
          <w:p w:rsidR="00D2530E" w:rsidRPr="00E776CF" w:rsidRDefault="00D2530E" w:rsidP="00BB5EA7">
            <w:pPr>
              <w:jc w:val="both"/>
              <w:rPr>
                <w:rFonts w:ascii="Garamond" w:eastAsia="Times New Roman" w:hAnsi="Garamond" w:cs="Helvetica"/>
                <w:color w:val="000000" w:themeColor="text1"/>
                <w:sz w:val="24"/>
                <w:szCs w:val="24"/>
                <w:lang w:eastAsia="fr-FR"/>
              </w:rPr>
            </w:pPr>
            <w:r w:rsidRPr="00E776CF">
              <w:rPr>
                <w:rFonts w:ascii="Garamond" w:eastAsia="Times New Roman" w:hAnsi="Garamond" w:cs="Helvetica"/>
                <w:color w:val="000000" w:themeColor="text1"/>
                <w:sz w:val="24"/>
                <w:szCs w:val="24"/>
                <w:lang w:eastAsia="fr-FR"/>
              </w:rPr>
              <w:t>N.B. : C’est le groupe nominal sujet qui exprime la conséquence.</w:t>
            </w:r>
          </w:p>
        </w:tc>
      </w:tr>
      <w:tr w:rsidR="00D2530E" w:rsidRPr="00E776CF" w:rsidTr="00E776CF">
        <w:trPr>
          <w:trHeight w:val="495"/>
          <w:jc w:val="center"/>
        </w:trPr>
        <w:tc>
          <w:tcPr>
            <w:tcW w:w="3070" w:type="dxa"/>
            <w:vMerge/>
          </w:tcPr>
          <w:p w:rsidR="00D2530E" w:rsidRPr="00E776CF" w:rsidRDefault="00D2530E" w:rsidP="00BB5EA7">
            <w:pPr>
              <w:jc w:val="both"/>
              <w:rPr>
                <w:rFonts w:ascii="Garamond" w:eastAsia="Times New Roman" w:hAnsi="Garamond" w:cs="Helvetica"/>
                <w:color w:val="000000" w:themeColor="text1"/>
                <w:sz w:val="24"/>
                <w:szCs w:val="24"/>
                <w:lang w:eastAsia="fr-FR"/>
              </w:rPr>
            </w:pPr>
          </w:p>
        </w:tc>
        <w:tc>
          <w:tcPr>
            <w:tcW w:w="3071" w:type="dxa"/>
            <w:tcBorders>
              <w:top w:val="single" w:sz="4" w:space="0" w:color="1F497D" w:themeColor="text2"/>
            </w:tcBorders>
          </w:tcPr>
          <w:p w:rsidR="00D2530E" w:rsidRPr="00E776CF" w:rsidRDefault="00D2530E" w:rsidP="00BB5EA7">
            <w:pPr>
              <w:jc w:val="both"/>
              <w:rPr>
                <w:rFonts w:ascii="Garamond" w:eastAsia="Times New Roman" w:hAnsi="Garamond" w:cs="Helvetica"/>
                <w:color w:val="000000" w:themeColor="text1"/>
                <w:sz w:val="24"/>
                <w:szCs w:val="24"/>
                <w:lang w:eastAsia="fr-FR"/>
              </w:rPr>
            </w:pPr>
          </w:p>
        </w:tc>
        <w:tc>
          <w:tcPr>
            <w:tcW w:w="3071" w:type="dxa"/>
            <w:tcBorders>
              <w:top w:val="single" w:sz="4" w:space="0" w:color="1F497D" w:themeColor="text2"/>
              <w:bottom w:val="single" w:sz="4" w:space="0" w:color="1F497D" w:themeColor="text2"/>
            </w:tcBorders>
          </w:tcPr>
          <w:p w:rsidR="00D2530E" w:rsidRPr="00E776CF" w:rsidRDefault="00D2530E" w:rsidP="00BB5EA7">
            <w:pPr>
              <w:jc w:val="both"/>
              <w:rPr>
                <w:rFonts w:ascii="Garamond" w:eastAsia="Times New Roman" w:hAnsi="Garamond" w:cs="Helvetica"/>
                <w:color w:val="000000" w:themeColor="text1"/>
                <w:sz w:val="24"/>
                <w:szCs w:val="24"/>
                <w:lang w:eastAsia="fr-FR"/>
              </w:rPr>
            </w:pPr>
            <w:r w:rsidRPr="00E776CF">
              <w:rPr>
                <w:rFonts w:ascii="Garamond" w:eastAsia="Times New Roman" w:hAnsi="Garamond" w:cs="Helvetica"/>
                <w:color w:val="000000" w:themeColor="text1"/>
                <w:sz w:val="24"/>
                <w:szCs w:val="24"/>
                <w:lang w:eastAsia="fr-FR"/>
              </w:rPr>
              <w:t>La secousse sismique a causé d’importants dégâts.</w:t>
            </w:r>
          </w:p>
          <w:p w:rsidR="00D2530E" w:rsidRPr="00E776CF" w:rsidRDefault="00D2530E" w:rsidP="00BB5EA7">
            <w:pPr>
              <w:jc w:val="both"/>
              <w:rPr>
                <w:rFonts w:ascii="Garamond" w:eastAsia="Times New Roman" w:hAnsi="Garamond" w:cs="Helvetica"/>
                <w:color w:val="000000" w:themeColor="text1"/>
                <w:sz w:val="24"/>
                <w:szCs w:val="24"/>
                <w:lang w:eastAsia="fr-FR"/>
              </w:rPr>
            </w:pPr>
            <w:r w:rsidRPr="00E776CF">
              <w:rPr>
                <w:rFonts w:ascii="Garamond" w:eastAsia="Times New Roman" w:hAnsi="Garamond" w:cs="Helvetica"/>
                <w:color w:val="000000" w:themeColor="text1"/>
                <w:sz w:val="24"/>
                <w:szCs w:val="24"/>
                <w:lang w:eastAsia="fr-FR"/>
              </w:rPr>
              <w:t>N.B. : C’est le groupe nominal sujet qui exprime la conséquence.</w:t>
            </w:r>
            <w:r w:rsidRPr="00E776CF">
              <w:rPr>
                <w:rFonts w:ascii="Garamond" w:eastAsia="Times New Roman" w:hAnsi="Garamond" w:cs="Helvetica"/>
                <w:color w:val="000000" w:themeColor="text1"/>
                <w:sz w:val="24"/>
                <w:szCs w:val="24"/>
                <w:lang w:eastAsia="fr-FR"/>
              </w:rPr>
              <w:br/>
            </w:r>
          </w:p>
        </w:tc>
      </w:tr>
      <w:tr w:rsidR="00D2530E" w:rsidRPr="00E776CF" w:rsidTr="00E776CF">
        <w:trPr>
          <w:jc w:val="center"/>
        </w:trPr>
        <w:tc>
          <w:tcPr>
            <w:tcW w:w="3070" w:type="dxa"/>
          </w:tcPr>
          <w:p w:rsidR="00D2530E" w:rsidRPr="00E776CF" w:rsidRDefault="00D2530E" w:rsidP="00BB5EA7">
            <w:pPr>
              <w:jc w:val="both"/>
              <w:rPr>
                <w:rFonts w:ascii="Garamond" w:eastAsia="Times New Roman" w:hAnsi="Garamond" w:cs="Helvetica"/>
                <w:color w:val="000000" w:themeColor="text1"/>
                <w:sz w:val="24"/>
                <w:szCs w:val="24"/>
                <w:lang w:eastAsia="fr-FR"/>
              </w:rPr>
            </w:pPr>
            <w:r w:rsidRPr="00E776CF">
              <w:rPr>
                <w:rFonts w:ascii="Garamond" w:eastAsia="Times New Roman" w:hAnsi="Garamond" w:cs="Helvetica"/>
                <w:color w:val="000000" w:themeColor="text1"/>
                <w:sz w:val="24"/>
                <w:szCs w:val="24"/>
                <w:lang w:eastAsia="fr-FR"/>
              </w:rPr>
              <w:t>Une conjonction de coordination</w:t>
            </w:r>
          </w:p>
        </w:tc>
        <w:tc>
          <w:tcPr>
            <w:tcW w:w="3071" w:type="dxa"/>
          </w:tcPr>
          <w:p w:rsidR="00D2530E" w:rsidRPr="00E776CF" w:rsidRDefault="00D2530E" w:rsidP="00BB5EA7">
            <w:pPr>
              <w:jc w:val="both"/>
              <w:rPr>
                <w:rFonts w:ascii="Garamond" w:eastAsia="Times New Roman" w:hAnsi="Garamond" w:cs="Helvetica"/>
                <w:color w:val="000000" w:themeColor="text1"/>
                <w:sz w:val="24"/>
                <w:szCs w:val="24"/>
                <w:lang w:eastAsia="fr-FR"/>
              </w:rPr>
            </w:pPr>
            <w:r w:rsidRPr="00E776CF">
              <w:rPr>
                <w:rFonts w:ascii="Garamond" w:eastAsia="Times New Roman" w:hAnsi="Garamond" w:cs="Helvetica"/>
                <w:color w:val="000000" w:themeColor="text1"/>
                <w:sz w:val="24"/>
                <w:szCs w:val="24"/>
                <w:lang w:eastAsia="fr-FR"/>
              </w:rPr>
              <w:t xml:space="preserve">Donc </w:t>
            </w:r>
          </w:p>
        </w:tc>
        <w:tc>
          <w:tcPr>
            <w:tcW w:w="3071" w:type="dxa"/>
            <w:tcBorders>
              <w:top w:val="single" w:sz="4" w:space="0" w:color="1F497D" w:themeColor="text2"/>
            </w:tcBorders>
          </w:tcPr>
          <w:p w:rsidR="00D2530E" w:rsidRPr="00E776CF" w:rsidRDefault="00D2530E" w:rsidP="00BB5EA7">
            <w:pPr>
              <w:jc w:val="both"/>
              <w:rPr>
                <w:rFonts w:ascii="Garamond" w:eastAsia="Times New Roman" w:hAnsi="Garamond" w:cs="Helvetica"/>
                <w:color w:val="000000" w:themeColor="text1"/>
                <w:sz w:val="24"/>
                <w:szCs w:val="24"/>
                <w:lang w:eastAsia="fr-FR"/>
              </w:rPr>
            </w:pPr>
            <w:r w:rsidRPr="00E776CF">
              <w:rPr>
                <w:rFonts w:ascii="Garamond" w:eastAsia="Times New Roman" w:hAnsi="Garamond" w:cs="Helvetica"/>
                <w:color w:val="000000" w:themeColor="text1"/>
                <w:sz w:val="24"/>
                <w:szCs w:val="24"/>
                <w:lang w:eastAsia="fr-FR"/>
              </w:rPr>
              <w:t>Je rêve donc je suis.</w:t>
            </w:r>
          </w:p>
          <w:p w:rsidR="00D2530E" w:rsidRPr="00E776CF" w:rsidRDefault="00D2530E" w:rsidP="00BB5EA7">
            <w:pPr>
              <w:jc w:val="both"/>
              <w:rPr>
                <w:rFonts w:ascii="Garamond" w:eastAsia="Times New Roman" w:hAnsi="Garamond" w:cs="Helvetica"/>
                <w:color w:val="000000" w:themeColor="text1"/>
                <w:sz w:val="24"/>
                <w:szCs w:val="24"/>
                <w:lang w:eastAsia="fr-FR"/>
              </w:rPr>
            </w:pPr>
            <w:r w:rsidRPr="00E776CF">
              <w:rPr>
                <w:rFonts w:ascii="Garamond" w:eastAsia="Times New Roman" w:hAnsi="Garamond" w:cs="Helvetica"/>
                <w:color w:val="000000" w:themeColor="text1"/>
                <w:sz w:val="24"/>
                <w:szCs w:val="24"/>
                <w:lang w:eastAsia="fr-FR"/>
              </w:rPr>
              <w:t xml:space="preserve">C’est la proposition qui suit la conjonction qui exprime la conséquence. </w:t>
            </w:r>
          </w:p>
        </w:tc>
      </w:tr>
      <w:tr w:rsidR="00D2530E" w:rsidRPr="00E776CF" w:rsidTr="00E776CF">
        <w:trPr>
          <w:jc w:val="center"/>
        </w:trPr>
        <w:tc>
          <w:tcPr>
            <w:tcW w:w="3070" w:type="dxa"/>
          </w:tcPr>
          <w:p w:rsidR="00D2530E" w:rsidRPr="00E776CF" w:rsidRDefault="00D2530E" w:rsidP="00BB5EA7">
            <w:pPr>
              <w:jc w:val="both"/>
              <w:rPr>
                <w:rFonts w:ascii="Garamond" w:eastAsia="Times New Roman" w:hAnsi="Garamond" w:cs="Helvetica"/>
                <w:color w:val="000000" w:themeColor="text1"/>
                <w:sz w:val="24"/>
                <w:szCs w:val="24"/>
                <w:lang w:eastAsia="fr-FR"/>
              </w:rPr>
            </w:pPr>
            <w:r w:rsidRPr="00E776CF">
              <w:rPr>
                <w:rFonts w:ascii="Garamond" w:eastAsia="Times New Roman" w:hAnsi="Garamond" w:cs="Helvetica"/>
                <w:color w:val="000000" w:themeColor="text1"/>
                <w:sz w:val="24"/>
                <w:szCs w:val="24"/>
                <w:lang w:eastAsia="fr-FR"/>
              </w:rPr>
              <w:t xml:space="preserve">Une juxtaposition </w:t>
            </w:r>
          </w:p>
        </w:tc>
        <w:tc>
          <w:tcPr>
            <w:tcW w:w="3071" w:type="dxa"/>
          </w:tcPr>
          <w:p w:rsidR="00D2530E" w:rsidRPr="00E776CF" w:rsidRDefault="00D2530E" w:rsidP="00BB5EA7">
            <w:pPr>
              <w:jc w:val="both"/>
              <w:rPr>
                <w:rFonts w:ascii="Garamond" w:eastAsia="Times New Roman" w:hAnsi="Garamond" w:cs="Helvetica"/>
                <w:color w:val="000000" w:themeColor="text1"/>
                <w:sz w:val="24"/>
                <w:szCs w:val="24"/>
                <w:lang w:eastAsia="fr-FR"/>
              </w:rPr>
            </w:pPr>
            <w:r w:rsidRPr="00E776CF">
              <w:rPr>
                <w:rFonts w:ascii="Garamond" w:eastAsia="Times New Roman" w:hAnsi="Garamond" w:cs="Helvetica"/>
                <w:color w:val="000000" w:themeColor="text1"/>
                <w:sz w:val="24"/>
                <w:szCs w:val="24"/>
                <w:lang w:eastAsia="fr-FR"/>
              </w:rPr>
              <w:t>La ponctuation (, ; . : )</w:t>
            </w:r>
          </w:p>
        </w:tc>
        <w:tc>
          <w:tcPr>
            <w:tcW w:w="3071" w:type="dxa"/>
          </w:tcPr>
          <w:p w:rsidR="00D2530E" w:rsidRPr="00E776CF" w:rsidRDefault="00D2530E" w:rsidP="00BB5EA7">
            <w:pPr>
              <w:shd w:val="clear" w:color="auto" w:fill="FFFFFF"/>
              <w:jc w:val="both"/>
              <w:rPr>
                <w:rFonts w:ascii="Garamond" w:eastAsia="Times New Roman" w:hAnsi="Garamond" w:cs="Helvetica"/>
                <w:color w:val="000000" w:themeColor="text1"/>
                <w:sz w:val="24"/>
                <w:szCs w:val="24"/>
                <w:lang w:eastAsia="fr-FR"/>
              </w:rPr>
            </w:pPr>
            <w:r w:rsidRPr="00E776CF">
              <w:rPr>
                <w:rFonts w:ascii="Garamond" w:eastAsia="Times New Roman" w:hAnsi="Garamond" w:cs="Helvetica"/>
                <w:color w:val="000000" w:themeColor="text1"/>
                <w:sz w:val="24"/>
                <w:szCs w:val="24"/>
                <w:lang w:eastAsia="fr-FR"/>
              </w:rPr>
              <w:t>Il pleut, je reste à l’abri.</w:t>
            </w:r>
          </w:p>
          <w:p w:rsidR="00BB5EA7" w:rsidRPr="00E776CF" w:rsidRDefault="00BB5EA7" w:rsidP="00BB5EA7">
            <w:pPr>
              <w:shd w:val="clear" w:color="auto" w:fill="FFFFFF"/>
              <w:jc w:val="both"/>
              <w:rPr>
                <w:rFonts w:ascii="Garamond" w:eastAsia="Times New Roman" w:hAnsi="Garamond" w:cs="Helvetica"/>
                <w:color w:val="000000" w:themeColor="text1"/>
                <w:sz w:val="24"/>
                <w:szCs w:val="24"/>
                <w:lang w:eastAsia="fr-FR"/>
              </w:rPr>
            </w:pPr>
            <w:r w:rsidRPr="00E776CF">
              <w:rPr>
                <w:rFonts w:ascii="Garamond" w:eastAsia="Times New Roman" w:hAnsi="Garamond" w:cs="Helvetica"/>
                <w:color w:val="000000" w:themeColor="text1"/>
                <w:sz w:val="24"/>
                <w:szCs w:val="24"/>
                <w:lang w:eastAsia="fr-FR"/>
              </w:rPr>
              <w:t xml:space="preserve">L’événement : Il pleut </w:t>
            </w:r>
          </w:p>
          <w:p w:rsidR="00BB5EA7" w:rsidRPr="00E776CF" w:rsidRDefault="00BB5EA7" w:rsidP="00BB5EA7">
            <w:pPr>
              <w:shd w:val="clear" w:color="auto" w:fill="FFFFFF"/>
              <w:jc w:val="both"/>
              <w:rPr>
                <w:rFonts w:ascii="Garamond" w:eastAsia="Times New Roman" w:hAnsi="Garamond" w:cs="Helvetica"/>
                <w:color w:val="000000" w:themeColor="text1"/>
                <w:sz w:val="24"/>
                <w:szCs w:val="24"/>
                <w:lang w:eastAsia="fr-FR"/>
              </w:rPr>
            </w:pPr>
            <w:r w:rsidRPr="00E776CF">
              <w:rPr>
                <w:rFonts w:ascii="Garamond" w:eastAsia="Times New Roman" w:hAnsi="Garamond" w:cs="Helvetica"/>
                <w:color w:val="000000" w:themeColor="text1"/>
                <w:sz w:val="24"/>
                <w:szCs w:val="24"/>
                <w:lang w:eastAsia="fr-FR"/>
              </w:rPr>
              <w:t>Sa conséquence : je reste à l’abri.</w:t>
            </w:r>
          </w:p>
        </w:tc>
      </w:tr>
      <w:tr w:rsidR="00D2530E" w:rsidRPr="00E776CF" w:rsidTr="00E776CF">
        <w:trPr>
          <w:jc w:val="center"/>
        </w:trPr>
        <w:tc>
          <w:tcPr>
            <w:tcW w:w="3070" w:type="dxa"/>
          </w:tcPr>
          <w:p w:rsidR="00D2530E" w:rsidRPr="00E776CF" w:rsidRDefault="00D2530E" w:rsidP="00BB5EA7">
            <w:pPr>
              <w:jc w:val="both"/>
              <w:rPr>
                <w:rFonts w:ascii="Garamond" w:eastAsia="Times New Roman" w:hAnsi="Garamond" w:cs="Helvetica"/>
                <w:color w:val="000000" w:themeColor="text1"/>
                <w:sz w:val="24"/>
                <w:szCs w:val="24"/>
                <w:lang w:eastAsia="fr-FR"/>
              </w:rPr>
            </w:pPr>
            <w:r w:rsidRPr="00E776CF">
              <w:rPr>
                <w:rFonts w:ascii="Garamond" w:eastAsia="Times New Roman" w:hAnsi="Garamond" w:cs="Helvetica"/>
                <w:color w:val="000000" w:themeColor="text1"/>
                <w:sz w:val="24"/>
                <w:szCs w:val="24"/>
                <w:lang w:eastAsia="fr-FR"/>
              </w:rPr>
              <w:t xml:space="preserve">Une expression </w:t>
            </w:r>
          </w:p>
        </w:tc>
        <w:tc>
          <w:tcPr>
            <w:tcW w:w="3071" w:type="dxa"/>
          </w:tcPr>
          <w:p w:rsidR="00D2530E" w:rsidRPr="00E776CF" w:rsidRDefault="00D2530E" w:rsidP="00BB5EA7">
            <w:pPr>
              <w:shd w:val="clear" w:color="auto" w:fill="FFFFFF"/>
              <w:spacing w:before="100" w:beforeAutospacing="1"/>
              <w:jc w:val="both"/>
              <w:rPr>
                <w:rFonts w:ascii="Garamond" w:eastAsia="Times New Roman" w:hAnsi="Garamond" w:cs="Helvetica"/>
                <w:color w:val="000000" w:themeColor="text1"/>
                <w:sz w:val="24"/>
                <w:szCs w:val="24"/>
                <w:lang w:eastAsia="fr-FR"/>
              </w:rPr>
            </w:pPr>
            <w:r w:rsidRPr="00E776CF">
              <w:rPr>
                <w:rFonts w:ascii="Garamond" w:eastAsia="Times New Roman" w:hAnsi="Garamond" w:cs="Helvetica"/>
                <w:color w:val="000000" w:themeColor="text1"/>
                <w:sz w:val="24"/>
                <w:szCs w:val="24"/>
                <w:lang w:eastAsia="fr-FR"/>
              </w:rPr>
              <w:t xml:space="preserve">ainsi, </w:t>
            </w:r>
            <w:r w:rsidR="00E776CF" w:rsidRPr="00E776CF">
              <w:rPr>
                <w:rFonts w:ascii="Garamond" w:eastAsia="Times New Roman" w:hAnsi="Garamond" w:cs="Helvetica"/>
                <w:color w:val="000000" w:themeColor="text1"/>
                <w:sz w:val="24"/>
                <w:szCs w:val="24"/>
                <w:lang w:eastAsia="fr-FR"/>
              </w:rPr>
              <w:t>c’est</w:t>
            </w:r>
            <w:r w:rsidRPr="00E776CF">
              <w:rPr>
                <w:rFonts w:ascii="Garamond" w:eastAsia="Times New Roman" w:hAnsi="Garamond" w:cs="Helvetica"/>
                <w:color w:val="000000" w:themeColor="text1"/>
                <w:sz w:val="24"/>
                <w:szCs w:val="24"/>
                <w:lang w:eastAsia="fr-FR"/>
              </w:rPr>
              <w:t xml:space="preserve"> pourquoi, par conséquent, aussi, dès lors.</w:t>
            </w:r>
          </w:p>
          <w:p w:rsidR="00D2530E" w:rsidRPr="00E776CF" w:rsidRDefault="00D2530E" w:rsidP="00BB5EA7">
            <w:pPr>
              <w:jc w:val="both"/>
              <w:rPr>
                <w:rFonts w:ascii="Garamond" w:eastAsia="Times New Roman" w:hAnsi="Garamond" w:cs="Helvetica"/>
                <w:color w:val="000000" w:themeColor="text1"/>
                <w:sz w:val="24"/>
                <w:szCs w:val="24"/>
                <w:lang w:eastAsia="fr-FR"/>
              </w:rPr>
            </w:pPr>
          </w:p>
        </w:tc>
        <w:tc>
          <w:tcPr>
            <w:tcW w:w="3071" w:type="dxa"/>
          </w:tcPr>
          <w:p w:rsidR="00D2530E" w:rsidRPr="00E776CF" w:rsidRDefault="00D2530E" w:rsidP="00BB5EA7">
            <w:pPr>
              <w:shd w:val="clear" w:color="auto" w:fill="FFFFFF"/>
              <w:jc w:val="both"/>
              <w:rPr>
                <w:rFonts w:ascii="Garamond" w:eastAsia="Times New Roman" w:hAnsi="Garamond" w:cs="Helvetica"/>
                <w:color w:val="000000" w:themeColor="text1"/>
                <w:sz w:val="24"/>
                <w:szCs w:val="24"/>
                <w:lang w:eastAsia="fr-FR"/>
              </w:rPr>
            </w:pPr>
            <w:r w:rsidRPr="00E776CF">
              <w:rPr>
                <w:rFonts w:ascii="Garamond" w:eastAsia="Times New Roman" w:hAnsi="Garamond" w:cs="Helvetica"/>
                <w:color w:val="000000" w:themeColor="text1"/>
                <w:sz w:val="24"/>
                <w:szCs w:val="24"/>
                <w:lang w:eastAsia="fr-FR"/>
              </w:rPr>
              <w:t>Il a bousculé son adversaire, c’est pourquoi il est exclu du jeu.</w:t>
            </w:r>
          </w:p>
          <w:p w:rsidR="00D2530E" w:rsidRPr="00E776CF" w:rsidRDefault="00D2530E" w:rsidP="00BB5EA7">
            <w:pPr>
              <w:jc w:val="both"/>
              <w:rPr>
                <w:rFonts w:ascii="Garamond" w:eastAsia="Times New Roman" w:hAnsi="Garamond" w:cs="Helvetica"/>
                <w:color w:val="000000" w:themeColor="text1"/>
                <w:sz w:val="24"/>
                <w:szCs w:val="24"/>
                <w:lang w:eastAsia="fr-FR"/>
              </w:rPr>
            </w:pPr>
            <w:r w:rsidRPr="00E776CF">
              <w:rPr>
                <w:rFonts w:ascii="Garamond" w:eastAsia="Times New Roman" w:hAnsi="Garamond" w:cs="Helvetica"/>
                <w:color w:val="000000" w:themeColor="text1"/>
                <w:sz w:val="24"/>
                <w:szCs w:val="24"/>
                <w:lang w:eastAsia="fr-FR"/>
              </w:rPr>
              <w:t xml:space="preserve">N.B. : </w:t>
            </w:r>
          </w:p>
          <w:p w:rsidR="00D2530E" w:rsidRPr="00E776CF" w:rsidRDefault="00D2530E" w:rsidP="00BB5EA7">
            <w:pPr>
              <w:jc w:val="both"/>
              <w:rPr>
                <w:rFonts w:ascii="Garamond" w:eastAsia="Times New Roman" w:hAnsi="Garamond" w:cs="Helvetica"/>
                <w:color w:val="000000" w:themeColor="text1"/>
                <w:sz w:val="24"/>
                <w:szCs w:val="24"/>
                <w:lang w:eastAsia="fr-FR"/>
              </w:rPr>
            </w:pPr>
            <w:r w:rsidRPr="00E776CF">
              <w:rPr>
                <w:rFonts w:ascii="Garamond" w:eastAsia="Times New Roman" w:hAnsi="Garamond" w:cs="Helvetica"/>
                <w:color w:val="000000" w:themeColor="text1"/>
                <w:sz w:val="24"/>
                <w:szCs w:val="24"/>
                <w:lang w:eastAsia="fr-FR"/>
              </w:rPr>
              <w:t>L’action : Il a bousculé son adversaire</w:t>
            </w:r>
          </w:p>
          <w:p w:rsidR="00D2530E" w:rsidRPr="00E776CF" w:rsidRDefault="00D2530E" w:rsidP="00BB5EA7">
            <w:pPr>
              <w:shd w:val="clear" w:color="auto" w:fill="FFFFFF"/>
              <w:jc w:val="both"/>
              <w:rPr>
                <w:rFonts w:ascii="Garamond" w:eastAsia="Times New Roman" w:hAnsi="Garamond" w:cs="Helvetica"/>
                <w:color w:val="000000" w:themeColor="text1"/>
                <w:sz w:val="24"/>
                <w:szCs w:val="24"/>
                <w:lang w:eastAsia="fr-FR"/>
              </w:rPr>
            </w:pPr>
            <w:r w:rsidRPr="00E776CF">
              <w:rPr>
                <w:rFonts w:ascii="Garamond" w:eastAsia="Times New Roman" w:hAnsi="Garamond" w:cs="Helvetica"/>
                <w:color w:val="000000" w:themeColor="text1"/>
                <w:sz w:val="24"/>
                <w:szCs w:val="24"/>
                <w:lang w:eastAsia="fr-FR"/>
              </w:rPr>
              <w:t>Sa conséquence : il est exclu du jeu.</w:t>
            </w:r>
          </w:p>
        </w:tc>
      </w:tr>
      <w:tr w:rsidR="00D2530E" w:rsidRPr="00E776CF" w:rsidTr="00E776CF">
        <w:trPr>
          <w:jc w:val="center"/>
        </w:trPr>
        <w:tc>
          <w:tcPr>
            <w:tcW w:w="3070" w:type="dxa"/>
          </w:tcPr>
          <w:p w:rsidR="00D2530E" w:rsidRPr="00E776CF" w:rsidRDefault="00D2530E" w:rsidP="00BB5EA7">
            <w:pPr>
              <w:jc w:val="both"/>
              <w:rPr>
                <w:rFonts w:ascii="Garamond" w:eastAsia="Times New Roman" w:hAnsi="Garamond" w:cs="Helvetica"/>
                <w:color w:val="000000" w:themeColor="text1"/>
                <w:sz w:val="24"/>
                <w:szCs w:val="24"/>
                <w:lang w:eastAsia="fr-FR"/>
              </w:rPr>
            </w:pPr>
            <w:r w:rsidRPr="00E776CF">
              <w:rPr>
                <w:rFonts w:ascii="Garamond" w:eastAsia="Times New Roman" w:hAnsi="Garamond" w:cs="Helvetica"/>
                <w:color w:val="000000" w:themeColor="text1"/>
                <w:sz w:val="24"/>
                <w:szCs w:val="24"/>
                <w:lang w:eastAsia="fr-FR"/>
              </w:rPr>
              <w:t>Un</w:t>
            </w:r>
            <w:r w:rsidR="00E776CF">
              <w:rPr>
                <w:rFonts w:ascii="Garamond" w:eastAsia="Times New Roman" w:hAnsi="Garamond" w:cs="Helvetica"/>
                <w:color w:val="000000" w:themeColor="text1"/>
                <w:sz w:val="24"/>
                <w:szCs w:val="24"/>
                <w:lang w:eastAsia="fr-FR"/>
              </w:rPr>
              <w:t>e</w:t>
            </w:r>
            <w:r w:rsidRPr="00E776CF">
              <w:rPr>
                <w:rFonts w:ascii="Garamond" w:eastAsia="Times New Roman" w:hAnsi="Garamond" w:cs="Helvetica"/>
                <w:color w:val="000000" w:themeColor="text1"/>
                <w:sz w:val="24"/>
                <w:szCs w:val="24"/>
                <w:lang w:eastAsia="fr-FR"/>
              </w:rPr>
              <w:t xml:space="preserve"> locution prépositive</w:t>
            </w:r>
          </w:p>
        </w:tc>
        <w:tc>
          <w:tcPr>
            <w:tcW w:w="3071" w:type="dxa"/>
          </w:tcPr>
          <w:p w:rsidR="00D2530E" w:rsidRPr="00E776CF" w:rsidRDefault="00D2530E" w:rsidP="00BB5EA7">
            <w:pPr>
              <w:shd w:val="clear" w:color="auto" w:fill="FFFFFF"/>
              <w:spacing w:before="100" w:beforeAutospacing="1"/>
              <w:jc w:val="both"/>
              <w:rPr>
                <w:rFonts w:ascii="Garamond" w:eastAsia="Times New Roman" w:hAnsi="Garamond" w:cs="Helvetica"/>
                <w:color w:val="000000" w:themeColor="text1"/>
                <w:sz w:val="24"/>
                <w:szCs w:val="24"/>
                <w:lang w:eastAsia="fr-FR"/>
              </w:rPr>
            </w:pPr>
            <w:r w:rsidRPr="00E776CF">
              <w:rPr>
                <w:rFonts w:ascii="Garamond" w:eastAsia="Times New Roman" w:hAnsi="Garamond" w:cs="Helvetica"/>
                <w:color w:val="000000" w:themeColor="text1"/>
                <w:sz w:val="24"/>
                <w:szCs w:val="24"/>
                <w:lang w:eastAsia="fr-FR"/>
              </w:rPr>
              <w:t>trop pour, de façon à, de manière à, au point de, assez pour, trop peu pour.</w:t>
            </w:r>
          </w:p>
        </w:tc>
        <w:tc>
          <w:tcPr>
            <w:tcW w:w="3071" w:type="dxa"/>
          </w:tcPr>
          <w:p w:rsidR="00D2530E" w:rsidRPr="00E776CF" w:rsidRDefault="00D2530E" w:rsidP="00BB5EA7">
            <w:pPr>
              <w:shd w:val="clear" w:color="auto" w:fill="FFFFFF"/>
              <w:spacing w:before="100" w:beforeAutospacing="1"/>
              <w:jc w:val="both"/>
              <w:rPr>
                <w:rFonts w:ascii="Garamond" w:eastAsia="Times New Roman" w:hAnsi="Garamond" w:cs="Helvetica"/>
                <w:color w:val="000000" w:themeColor="text1"/>
                <w:sz w:val="24"/>
                <w:szCs w:val="24"/>
                <w:lang w:eastAsia="fr-FR"/>
              </w:rPr>
            </w:pPr>
            <w:r w:rsidRPr="00E776CF">
              <w:rPr>
                <w:rFonts w:ascii="Garamond" w:eastAsia="Times New Roman" w:hAnsi="Garamond" w:cs="Helvetica"/>
                <w:color w:val="000000" w:themeColor="text1"/>
                <w:sz w:val="24"/>
                <w:szCs w:val="24"/>
                <w:lang w:eastAsia="fr-FR"/>
              </w:rPr>
              <w:t>Il vous connaît assez pour intervenir en votre faveur.</w:t>
            </w:r>
          </w:p>
          <w:p w:rsidR="00D2530E" w:rsidRPr="00E776CF" w:rsidRDefault="00BB5EA7" w:rsidP="00BB5EA7">
            <w:pPr>
              <w:jc w:val="both"/>
              <w:rPr>
                <w:rFonts w:ascii="Garamond" w:eastAsia="Times New Roman" w:hAnsi="Garamond" w:cs="Helvetica"/>
                <w:color w:val="000000" w:themeColor="text1"/>
                <w:sz w:val="24"/>
                <w:szCs w:val="24"/>
                <w:lang w:eastAsia="fr-FR"/>
              </w:rPr>
            </w:pPr>
            <w:r w:rsidRPr="00E776CF">
              <w:rPr>
                <w:rFonts w:ascii="Garamond" w:eastAsia="Times New Roman" w:hAnsi="Garamond" w:cs="Helvetica"/>
                <w:color w:val="000000" w:themeColor="text1"/>
                <w:sz w:val="24"/>
                <w:szCs w:val="24"/>
                <w:lang w:eastAsia="fr-FR"/>
              </w:rPr>
              <w:t xml:space="preserve">C’est la proposition infinitive qui suit la locution qui exprime la conséquence. </w:t>
            </w:r>
          </w:p>
        </w:tc>
      </w:tr>
      <w:tr w:rsidR="00D2530E" w:rsidRPr="00E776CF" w:rsidTr="00E776CF">
        <w:trPr>
          <w:jc w:val="center"/>
        </w:trPr>
        <w:tc>
          <w:tcPr>
            <w:tcW w:w="3070" w:type="dxa"/>
          </w:tcPr>
          <w:p w:rsidR="00D2530E" w:rsidRPr="00E776CF" w:rsidRDefault="00D2530E" w:rsidP="00BB5EA7">
            <w:pPr>
              <w:jc w:val="both"/>
              <w:rPr>
                <w:rFonts w:ascii="Garamond" w:eastAsia="Times New Roman" w:hAnsi="Garamond" w:cs="Helvetica"/>
                <w:color w:val="000000" w:themeColor="text1"/>
                <w:sz w:val="24"/>
                <w:szCs w:val="24"/>
                <w:lang w:eastAsia="fr-FR"/>
              </w:rPr>
            </w:pPr>
            <w:r w:rsidRPr="00E776CF">
              <w:rPr>
                <w:rFonts w:ascii="Garamond" w:eastAsia="Times New Roman" w:hAnsi="Garamond" w:cs="Helvetica"/>
                <w:color w:val="000000" w:themeColor="text1"/>
                <w:sz w:val="24"/>
                <w:szCs w:val="24"/>
                <w:lang w:eastAsia="fr-FR"/>
              </w:rPr>
              <w:t xml:space="preserve">Une conjonction de subordination </w:t>
            </w:r>
          </w:p>
        </w:tc>
        <w:tc>
          <w:tcPr>
            <w:tcW w:w="3071" w:type="dxa"/>
          </w:tcPr>
          <w:p w:rsidR="00D2530E" w:rsidRPr="00E776CF" w:rsidRDefault="00D2530E" w:rsidP="00BB5EA7">
            <w:pPr>
              <w:shd w:val="clear" w:color="auto" w:fill="FFFFFF"/>
              <w:spacing w:before="100" w:beforeAutospacing="1"/>
              <w:jc w:val="both"/>
              <w:rPr>
                <w:rFonts w:ascii="Garamond" w:eastAsia="Times New Roman" w:hAnsi="Garamond" w:cs="Helvetica"/>
                <w:color w:val="000000" w:themeColor="text1"/>
                <w:sz w:val="24"/>
                <w:szCs w:val="24"/>
                <w:lang w:eastAsia="fr-FR"/>
              </w:rPr>
            </w:pPr>
            <w:r w:rsidRPr="00E776CF">
              <w:rPr>
                <w:rFonts w:ascii="Garamond" w:eastAsia="Times New Roman" w:hAnsi="Garamond" w:cs="Helvetica"/>
                <w:color w:val="000000" w:themeColor="text1"/>
                <w:sz w:val="24"/>
                <w:szCs w:val="24"/>
                <w:lang w:eastAsia="fr-FR"/>
              </w:rPr>
              <w:t xml:space="preserve">de sorte que, de manière que, de façon que, de telle sorte que, de telle manière que, de telle façon que, en sorte que, tant que, si bien que, tant et si </w:t>
            </w:r>
            <w:r w:rsidRPr="00E776CF">
              <w:rPr>
                <w:rFonts w:ascii="Garamond" w:eastAsia="Times New Roman" w:hAnsi="Garamond" w:cs="Helvetica"/>
                <w:color w:val="000000" w:themeColor="text1"/>
                <w:sz w:val="24"/>
                <w:szCs w:val="24"/>
                <w:lang w:eastAsia="fr-FR"/>
              </w:rPr>
              <w:lastRenderedPageBreak/>
              <w:t>bien que, si... que, ainsi que ..., au point que, à ce point que, à tel point que, à un tel point que, tellement que, tel que, etc.</w:t>
            </w:r>
          </w:p>
          <w:p w:rsidR="00D2530E" w:rsidRPr="00E776CF" w:rsidRDefault="00D2530E" w:rsidP="00BB5EA7">
            <w:pPr>
              <w:jc w:val="both"/>
              <w:rPr>
                <w:rFonts w:ascii="Garamond" w:eastAsia="Times New Roman" w:hAnsi="Garamond" w:cs="Helvetica"/>
                <w:color w:val="000000" w:themeColor="text1"/>
                <w:sz w:val="24"/>
                <w:szCs w:val="24"/>
                <w:lang w:eastAsia="fr-FR"/>
              </w:rPr>
            </w:pPr>
          </w:p>
        </w:tc>
        <w:tc>
          <w:tcPr>
            <w:tcW w:w="3071" w:type="dxa"/>
          </w:tcPr>
          <w:p w:rsidR="00D2530E" w:rsidRPr="00E776CF" w:rsidRDefault="00BB5EA7" w:rsidP="00BB5EA7">
            <w:pPr>
              <w:jc w:val="both"/>
              <w:rPr>
                <w:rFonts w:ascii="Garamond" w:eastAsia="Times New Roman" w:hAnsi="Garamond" w:cs="Helvetica"/>
                <w:color w:val="000000" w:themeColor="text1"/>
                <w:sz w:val="24"/>
                <w:szCs w:val="24"/>
                <w:lang w:eastAsia="fr-FR"/>
              </w:rPr>
            </w:pPr>
            <w:r w:rsidRPr="00E776CF">
              <w:rPr>
                <w:rFonts w:ascii="Garamond" w:eastAsia="Times New Roman" w:hAnsi="Garamond" w:cs="Helvetica"/>
                <w:color w:val="000000" w:themeColor="text1"/>
                <w:sz w:val="24"/>
                <w:szCs w:val="24"/>
                <w:lang w:eastAsia="fr-FR"/>
              </w:rPr>
              <w:lastRenderedPageBreak/>
              <w:t xml:space="preserve">Ils sont arrivés trop tôt, de sorte que je n’ai pas pu tout préparer. </w:t>
            </w:r>
          </w:p>
          <w:p w:rsidR="00BB5EA7" w:rsidRPr="00E776CF" w:rsidRDefault="00BB5EA7" w:rsidP="00BB5EA7">
            <w:pPr>
              <w:jc w:val="both"/>
              <w:rPr>
                <w:rFonts w:ascii="Garamond" w:eastAsia="Times New Roman" w:hAnsi="Garamond" w:cs="Helvetica"/>
                <w:color w:val="000000" w:themeColor="text1"/>
                <w:sz w:val="24"/>
                <w:szCs w:val="24"/>
                <w:lang w:eastAsia="fr-FR"/>
              </w:rPr>
            </w:pPr>
            <w:r w:rsidRPr="00E776CF">
              <w:rPr>
                <w:rFonts w:ascii="Garamond" w:eastAsia="Times New Roman" w:hAnsi="Garamond" w:cs="Helvetica"/>
                <w:color w:val="000000" w:themeColor="text1"/>
                <w:sz w:val="24"/>
                <w:szCs w:val="24"/>
                <w:lang w:eastAsia="fr-FR"/>
              </w:rPr>
              <w:t xml:space="preserve">C’est la proposition subordonnée qui exprime la </w:t>
            </w:r>
            <w:r w:rsidRPr="00E776CF">
              <w:rPr>
                <w:rFonts w:ascii="Garamond" w:eastAsia="Times New Roman" w:hAnsi="Garamond" w:cs="Helvetica"/>
                <w:color w:val="000000" w:themeColor="text1"/>
                <w:sz w:val="24"/>
                <w:szCs w:val="24"/>
                <w:lang w:eastAsia="fr-FR"/>
              </w:rPr>
              <w:lastRenderedPageBreak/>
              <w:t xml:space="preserve">conséquence. </w:t>
            </w:r>
          </w:p>
        </w:tc>
      </w:tr>
    </w:tbl>
    <w:p w:rsidR="00E6737D" w:rsidRPr="00E776CF" w:rsidRDefault="00BB5EA7" w:rsidP="00E776CF">
      <w:pPr>
        <w:pStyle w:val="Paragraphedeliste"/>
        <w:numPr>
          <w:ilvl w:val="0"/>
          <w:numId w:val="9"/>
        </w:numPr>
        <w:shd w:val="clear" w:color="auto" w:fill="FFFFFF"/>
        <w:spacing w:after="0" w:line="240" w:lineRule="auto"/>
        <w:jc w:val="both"/>
        <w:rPr>
          <w:rFonts w:ascii="Garamond" w:hAnsi="Garamond"/>
          <w:b/>
          <w:bCs/>
          <w:color w:val="000000" w:themeColor="text1"/>
          <w:sz w:val="24"/>
          <w:szCs w:val="24"/>
        </w:rPr>
      </w:pPr>
      <w:r w:rsidRPr="00E776CF">
        <w:rPr>
          <w:rFonts w:ascii="Garamond" w:hAnsi="Garamond"/>
          <w:b/>
          <w:bCs/>
          <w:color w:val="000000" w:themeColor="text1"/>
          <w:sz w:val="24"/>
          <w:szCs w:val="24"/>
        </w:rPr>
        <w:lastRenderedPageBreak/>
        <w:t xml:space="preserve">L’expression de la conséquence dans la phrase </w:t>
      </w:r>
    </w:p>
    <w:tbl>
      <w:tblPr>
        <w:tblW w:w="10710" w:type="dxa"/>
        <w:tblInd w:w="-8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tblPr>
      <w:tblGrid>
        <w:gridCol w:w="10710"/>
      </w:tblGrid>
      <w:tr w:rsidR="00E776CF" w:rsidRPr="00E776CF" w:rsidTr="00E776CF">
        <w:trPr>
          <w:trHeight w:val="4410"/>
        </w:trPr>
        <w:tc>
          <w:tcPr>
            <w:tcW w:w="10710" w:type="dxa"/>
          </w:tcPr>
          <w:p w:rsidR="00E776CF" w:rsidRPr="00E776CF" w:rsidRDefault="00E776CF" w:rsidP="00E776CF">
            <w:pPr>
              <w:pStyle w:val="Paragraphedeliste"/>
              <w:numPr>
                <w:ilvl w:val="0"/>
                <w:numId w:val="9"/>
              </w:numPr>
              <w:shd w:val="clear" w:color="auto" w:fill="FFFFFF"/>
              <w:spacing w:after="0" w:line="240" w:lineRule="auto"/>
              <w:jc w:val="both"/>
              <w:rPr>
                <w:rFonts w:ascii="Garamond" w:hAnsi="Garamond"/>
                <w:b/>
                <w:bCs/>
                <w:color w:val="000000" w:themeColor="text1"/>
                <w:sz w:val="24"/>
                <w:szCs w:val="24"/>
              </w:rPr>
            </w:pPr>
            <w:r w:rsidRPr="00E776CF">
              <w:rPr>
                <w:rFonts w:ascii="Garamond" w:hAnsi="Garamond"/>
                <w:b/>
                <w:bCs/>
                <w:color w:val="000000" w:themeColor="text1"/>
                <w:sz w:val="24"/>
                <w:szCs w:val="24"/>
              </w:rPr>
              <w:t xml:space="preserve">L’emploi de l’indicatif </w:t>
            </w:r>
          </w:p>
          <w:p w:rsidR="00E776CF" w:rsidRPr="00E776CF" w:rsidRDefault="00E776CF" w:rsidP="00E776CF">
            <w:pPr>
              <w:shd w:val="clear" w:color="auto" w:fill="FFFFFF"/>
              <w:spacing w:after="0" w:line="240" w:lineRule="auto"/>
              <w:ind w:firstLine="360"/>
              <w:jc w:val="both"/>
              <w:rPr>
                <w:rFonts w:ascii="Garamond" w:hAnsi="Garamond"/>
                <w:color w:val="000000" w:themeColor="text1"/>
                <w:sz w:val="24"/>
                <w:szCs w:val="24"/>
              </w:rPr>
            </w:pPr>
            <w:r w:rsidRPr="00E776CF">
              <w:rPr>
                <w:rFonts w:ascii="Garamond" w:hAnsi="Garamond"/>
                <w:color w:val="000000" w:themeColor="text1"/>
                <w:sz w:val="24"/>
                <w:szCs w:val="24"/>
              </w:rPr>
              <w:t xml:space="preserve">On emploie l’indicatif quand la conséquence est présentée comme un fait réel. </w:t>
            </w:r>
          </w:p>
          <w:p w:rsidR="00E776CF" w:rsidRPr="00E776CF" w:rsidRDefault="00E776CF" w:rsidP="00E776CF">
            <w:pPr>
              <w:shd w:val="clear" w:color="auto" w:fill="FFFFFF"/>
              <w:spacing w:after="0" w:line="240" w:lineRule="auto"/>
              <w:ind w:firstLine="360"/>
              <w:jc w:val="both"/>
              <w:rPr>
                <w:rFonts w:ascii="Garamond" w:hAnsi="Garamond"/>
                <w:color w:val="000000" w:themeColor="text1"/>
                <w:sz w:val="24"/>
                <w:szCs w:val="24"/>
              </w:rPr>
            </w:pPr>
            <w:r w:rsidRPr="00E776CF">
              <w:rPr>
                <w:rFonts w:ascii="Garamond" w:hAnsi="Garamond"/>
                <w:b/>
                <w:bCs/>
                <w:color w:val="000000" w:themeColor="text1"/>
                <w:sz w:val="24"/>
                <w:szCs w:val="24"/>
              </w:rPr>
              <w:t>Ex. :</w:t>
            </w:r>
            <w:r w:rsidRPr="00E776CF">
              <w:rPr>
                <w:rFonts w:ascii="Garamond" w:hAnsi="Garamond"/>
                <w:color w:val="000000" w:themeColor="text1"/>
                <w:sz w:val="24"/>
                <w:szCs w:val="24"/>
              </w:rPr>
              <w:t xml:space="preserve"> Il va très vite de sorte que nous ne pouvons le suivre. </w:t>
            </w:r>
          </w:p>
          <w:p w:rsidR="00E776CF" w:rsidRPr="00E776CF" w:rsidRDefault="00E776CF" w:rsidP="00E776CF">
            <w:pPr>
              <w:shd w:val="clear" w:color="auto" w:fill="FFFFFF"/>
              <w:spacing w:after="0" w:line="240" w:lineRule="auto"/>
              <w:ind w:firstLine="360"/>
              <w:jc w:val="both"/>
              <w:rPr>
                <w:rFonts w:ascii="Garamond" w:hAnsi="Garamond"/>
                <w:color w:val="000000" w:themeColor="text1"/>
                <w:sz w:val="24"/>
                <w:szCs w:val="24"/>
              </w:rPr>
            </w:pPr>
            <w:r w:rsidRPr="00E776CF">
              <w:rPr>
                <w:rFonts w:ascii="Garamond" w:hAnsi="Garamond"/>
                <w:b/>
                <w:bCs/>
                <w:color w:val="000000" w:themeColor="text1"/>
                <w:sz w:val="24"/>
                <w:szCs w:val="24"/>
              </w:rPr>
              <w:t>Ex. :</w:t>
            </w:r>
            <w:r w:rsidRPr="00E776CF">
              <w:rPr>
                <w:rFonts w:ascii="Garamond" w:hAnsi="Garamond"/>
                <w:color w:val="000000" w:themeColor="text1"/>
                <w:sz w:val="24"/>
                <w:szCs w:val="24"/>
              </w:rPr>
              <w:t xml:space="preserve"> Il fait tellement beau que la moisson est déjà faite. </w:t>
            </w:r>
          </w:p>
          <w:p w:rsidR="00E776CF" w:rsidRPr="00E776CF" w:rsidRDefault="00E776CF" w:rsidP="00E776CF">
            <w:pPr>
              <w:shd w:val="clear" w:color="auto" w:fill="FFFFFF"/>
              <w:spacing w:after="0" w:line="240" w:lineRule="auto"/>
              <w:ind w:firstLine="360"/>
              <w:jc w:val="both"/>
              <w:rPr>
                <w:rFonts w:ascii="Garamond" w:hAnsi="Garamond"/>
                <w:color w:val="000000" w:themeColor="text1"/>
                <w:sz w:val="24"/>
                <w:szCs w:val="24"/>
              </w:rPr>
            </w:pPr>
            <w:r w:rsidRPr="00E776CF">
              <w:rPr>
                <w:rFonts w:ascii="Garamond" w:hAnsi="Garamond"/>
                <w:b/>
                <w:bCs/>
                <w:color w:val="000000" w:themeColor="text1"/>
                <w:sz w:val="24"/>
                <w:szCs w:val="24"/>
              </w:rPr>
              <w:t>Ex. :</w:t>
            </w:r>
            <w:r w:rsidRPr="00E776CF">
              <w:rPr>
                <w:rFonts w:ascii="Garamond" w:hAnsi="Garamond"/>
                <w:color w:val="000000" w:themeColor="text1"/>
                <w:sz w:val="24"/>
                <w:szCs w:val="24"/>
              </w:rPr>
              <w:t xml:space="preserve"> Il insista tellement qu’il finit par avoir gain de cause. </w:t>
            </w:r>
          </w:p>
          <w:p w:rsidR="00E776CF" w:rsidRPr="00E776CF" w:rsidRDefault="00E776CF" w:rsidP="00E776CF">
            <w:pPr>
              <w:pStyle w:val="Paragraphedeliste"/>
              <w:numPr>
                <w:ilvl w:val="0"/>
                <w:numId w:val="9"/>
              </w:numPr>
              <w:shd w:val="clear" w:color="auto" w:fill="FFFFFF"/>
              <w:spacing w:after="0" w:line="240" w:lineRule="auto"/>
              <w:jc w:val="both"/>
              <w:rPr>
                <w:rFonts w:ascii="Garamond" w:hAnsi="Garamond"/>
                <w:b/>
                <w:bCs/>
                <w:color w:val="000000" w:themeColor="text1"/>
                <w:sz w:val="24"/>
                <w:szCs w:val="24"/>
              </w:rPr>
            </w:pPr>
            <w:r w:rsidRPr="00E776CF">
              <w:rPr>
                <w:rFonts w:ascii="Garamond" w:hAnsi="Garamond"/>
                <w:b/>
                <w:bCs/>
                <w:color w:val="000000" w:themeColor="text1"/>
                <w:sz w:val="24"/>
                <w:szCs w:val="24"/>
              </w:rPr>
              <w:t xml:space="preserve">L’emploi du subjonctif </w:t>
            </w:r>
          </w:p>
          <w:p w:rsidR="00E776CF" w:rsidRPr="00E776CF" w:rsidRDefault="00E776CF" w:rsidP="00E776CF">
            <w:pPr>
              <w:shd w:val="clear" w:color="auto" w:fill="FFFFFF"/>
              <w:spacing w:after="0" w:line="240" w:lineRule="auto"/>
              <w:ind w:left="360"/>
              <w:jc w:val="both"/>
              <w:rPr>
                <w:rFonts w:ascii="Garamond" w:hAnsi="Garamond"/>
                <w:color w:val="000000" w:themeColor="text1"/>
                <w:sz w:val="24"/>
                <w:szCs w:val="24"/>
              </w:rPr>
            </w:pPr>
            <w:r w:rsidRPr="00E776CF">
              <w:rPr>
                <w:rFonts w:ascii="Garamond" w:hAnsi="Garamond"/>
                <w:color w:val="000000" w:themeColor="text1"/>
                <w:sz w:val="24"/>
                <w:szCs w:val="24"/>
              </w:rPr>
              <w:t xml:space="preserve">On emploie le subjonctif avec assez pour que, de façon que, de manière que, suffisamment pour que, trop pour que, trop peu pour que. </w:t>
            </w:r>
          </w:p>
          <w:p w:rsidR="00E776CF" w:rsidRPr="00E776CF" w:rsidRDefault="00E776CF" w:rsidP="00E776CF">
            <w:pPr>
              <w:shd w:val="clear" w:color="auto" w:fill="FFFFFF"/>
              <w:spacing w:after="0" w:line="240" w:lineRule="auto"/>
              <w:ind w:firstLine="360"/>
              <w:jc w:val="both"/>
              <w:rPr>
                <w:rFonts w:ascii="Garamond" w:hAnsi="Garamond"/>
                <w:color w:val="000000" w:themeColor="text1"/>
                <w:sz w:val="24"/>
                <w:szCs w:val="24"/>
              </w:rPr>
            </w:pPr>
            <w:r w:rsidRPr="00E776CF">
              <w:rPr>
                <w:rFonts w:ascii="Garamond" w:hAnsi="Garamond"/>
                <w:b/>
                <w:bCs/>
                <w:color w:val="000000" w:themeColor="text1"/>
                <w:sz w:val="24"/>
                <w:szCs w:val="24"/>
              </w:rPr>
              <w:t>Ex. :</w:t>
            </w:r>
            <w:r w:rsidRPr="00E776CF">
              <w:rPr>
                <w:rFonts w:ascii="Garamond" w:hAnsi="Garamond"/>
                <w:color w:val="000000" w:themeColor="text1"/>
                <w:sz w:val="24"/>
                <w:szCs w:val="24"/>
              </w:rPr>
              <w:t xml:space="preserve"> Il fait suffisamment froid pour que nous rallumions le chauffage. </w:t>
            </w:r>
          </w:p>
          <w:p w:rsidR="00E776CF" w:rsidRPr="00E776CF" w:rsidRDefault="00E776CF" w:rsidP="00E776CF">
            <w:pPr>
              <w:shd w:val="clear" w:color="auto" w:fill="FFFFFF"/>
              <w:spacing w:after="0" w:line="240" w:lineRule="auto"/>
              <w:ind w:firstLine="360"/>
              <w:jc w:val="both"/>
              <w:rPr>
                <w:rFonts w:ascii="Garamond" w:hAnsi="Garamond"/>
                <w:color w:val="000000" w:themeColor="text1"/>
                <w:sz w:val="24"/>
                <w:szCs w:val="24"/>
              </w:rPr>
            </w:pPr>
            <w:r w:rsidRPr="00E776CF">
              <w:rPr>
                <w:rFonts w:ascii="Garamond" w:hAnsi="Garamond"/>
                <w:b/>
                <w:bCs/>
                <w:color w:val="000000" w:themeColor="text1"/>
                <w:sz w:val="24"/>
                <w:szCs w:val="24"/>
              </w:rPr>
              <w:t>Ex. :</w:t>
            </w:r>
            <w:r w:rsidRPr="00E776CF">
              <w:rPr>
                <w:rFonts w:ascii="Garamond" w:hAnsi="Garamond"/>
                <w:color w:val="000000" w:themeColor="text1"/>
                <w:sz w:val="24"/>
                <w:szCs w:val="24"/>
              </w:rPr>
              <w:t xml:space="preserve"> Placez-vous près de moi de manière que je puisse vous parler pendant la conférence.</w:t>
            </w:r>
          </w:p>
          <w:p w:rsidR="00E776CF" w:rsidRPr="00E776CF" w:rsidRDefault="00E776CF" w:rsidP="00E776CF">
            <w:pPr>
              <w:shd w:val="clear" w:color="auto" w:fill="FFFFFF"/>
              <w:spacing w:after="0" w:line="240" w:lineRule="auto"/>
              <w:ind w:firstLine="360"/>
              <w:jc w:val="both"/>
              <w:rPr>
                <w:rFonts w:ascii="Garamond" w:hAnsi="Garamond"/>
                <w:color w:val="000000" w:themeColor="text1"/>
                <w:sz w:val="24"/>
                <w:szCs w:val="24"/>
              </w:rPr>
            </w:pPr>
            <w:r w:rsidRPr="00E776CF">
              <w:rPr>
                <w:rFonts w:ascii="Garamond" w:hAnsi="Garamond"/>
                <w:b/>
                <w:bCs/>
                <w:color w:val="000000" w:themeColor="text1"/>
                <w:sz w:val="24"/>
                <w:szCs w:val="24"/>
              </w:rPr>
              <w:t>Ex. :</w:t>
            </w:r>
            <w:r w:rsidRPr="00E776CF">
              <w:rPr>
                <w:rFonts w:ascii="Garamond" w:hAnsi="Garamond"/>
                <w:color w:val="000000" w:themeColor="text1"/>
                <w:sz w:val="24"/>
                <w:szCs w:val="24"/>
              </w:rPr>
              <w:t xml:space="preserve"> Il fait assez clair pour qu’on aperçoive le château.</w:t>
            </w:r>
          </w:p>
          <w:p w:rsidR="00E776CF" w:rsidRPr="00E776CF" w:rsidRDefault="00E776CF" w:rsidP="00E776CF">
            <w:pPr>
              <w:shd w:val="clear" w:color="auto" w:fill="FFFFFF"/>
              <w:spacing w:after="0" w:line="240" w:lineRule="auto"/>
              <w:ind w:firstLine="360"/>
              <w:jc w:val="both"/>
              <w:rPr>
                <w:rFonts w:ascii="Garamond" w:hAnsi="Garamond"/>
                <w:color w:val="000000" w:themeColor="text1"/>
                <w:sz w:val="24"/>
                <w:szCs w:val="24"/>
              </w:rPr>
            </w:pPr>
            <w:r w:rsidRPr="00E776CF">
              <w:rPr>
                <w:rFonts w:ascii="Garamond" w:hAnsi="Garamond"/>
                <w:b/>
                <w:bCs/>
                <w:color w:val="000000" w:themeColor="text1"/>
                <w:sz w:val="24"/>
                <w:szCs w:val="24"/>
              </w:rPr>
              <w:t>Ex. :</w:t>
            </w:r>
            <w:r w:rsidRPr="00E776CF">
              <w:rPr>
                <w:rFonts w:ascii="Garamond" w:hAnsi="Garamond"/>
                <w:color w:val="000000" w:themeColor="text1"/>
                <w:sz w:val="24"/>
                <w:szCs w:val="24"/>
              </w:rPr>
              <w:t xml:space="preserve"> C’est trop peu pour que nous désirions revenir. </w:t>
            </w:r>
          </w:p>
          <w:p w:rsidR="00E776CF" w:rsidRPr="00E776CF" w:rsidRDefault="00E776CF" w:rsidP="00E776CF">
            <w:pPr>
              <w:shd w:val="clear" w:color="auto" w:fill="FFFFFF"/>
              <w:spacing w:after="0" w:line="240" w:lineRule="auto"/>
              <w:ind w:firstLine="708"/>
              <w:jc w:val="both"/>
              <w:rPr>
                <w:rFonts w:ascii="Garamond" w:hAnsi="Garamond"/>
                <w:color w:val="000000" w:themeColor="text1"/>
                <w:sz w:val="24"/>
                <w:szCs w:val="24"/>
              </w:rPr>
            </w:pPr>
            <w:r w:rsidRPr="00E776CF">
              <w:rPr>
                <w:rFonts w:ascii="Garamond" w:hAnsi="Garamond"/>
                <w:color w:val="000000" w:themeColor="text1"/>
                <w:sz w:val="24"/>
                <w:szCs w:val="24"/>
              </w:rPr>
              <w:t xml:space="preserve">On emploie le subjonctif quand la conséquence est présentée comme souhaitée. </w:t>
            </w:r>
          </w:p>
          <w:p w:rsidR="00E776CF" w:rsidRPr="00E776CF" w:rsidRDefault="00E776CF" w:rsidP="00E776CF">
            <w:pPr>
              <w:shd w:val="clear" w:color="auto" w:fill="FFFFFF"/>
              <w:spacing w:after="0" w:line="240" w:lineRule="auto"/>
              <w:ind w:firstLine="708"/>
              <w:jc w:val="both"/>
              <w:rPr>
                <w:rFonts w:ascii="Garamond" w:hAnsi="Garamond"/>
                <w:color w:val="000000" w:themeColor="text1"/>
                <w:sz w:val="24"/>
                <w:szCs w:val="24"/>
              </w:rPr>
            </w:pPr>
            <w:r w:rsidRPr="00E776CF">
              <w:rPr>
                <w:rFonts w:ascii="Garamond" w:hAnsi="Garamond"/>
                <w:b/>
                <w:bCs/>
                <w:color w:val="000000" w:themeColor="text1"/>
                <w:sz w:val="24"/>
                <w:szCs w:val="24"/>
              </w:rPr>
              <w:t>Ex. :</w:t>
            </w:r>
            <w:r w:rsidRPr="00E776CF">
              <w:rPr>
                <w:rFonts w:ascii="Garamond" w:hAnsi="Garamond"/>
                <w:color w:val="000000" w:themeColor="text1"/>
                <w:sz w:val="24"/>
                <w:szCs w:val="24"/>
              </w:rPr>
              <w:t xml:space="preserve"> Il est trop tard pour qu’il puisse réussir. </w:t>
            </w:r>
          </w:p>
          <w:p w:rsidR="00E776CF" w:rsidRPr="00E776CF" w:rsidRDefault="00E776CF" w:rsidP="00E776CF">
            <w:pPr>
              <w:shd w:val="clear" w:color="auto" w:fill="FFFFFF"/>
              <w:spacing w:after="0" w:line="240" w:lineRule="auto"/>
              <w:ind w:firstLine="708"/>
              <w:jc w:val="both"/>
              <w:rPr>
                <w:rFonts w:ascii="Garamond" w:hAnsi="Garamond"/>
                <w:color w:val="000000" w:themeColor="text1"/>
                <w:sz w:val="24"/>
                <w:szCs w:val="24"/>
              </w:rPr>
            </w:pPr>
            <w:r w:rsidRPr="00E776CF">
              <w:rPr>
                <w:rFonts w:ascii="Garamond" w:hAnsi="Garamond"/>
                <w:b/>
                <w:bCs/>
                <w:color w:val="000000" w:themeColor="text1"/>
                <w:sz w:val="24"/>
                <w:szCs w:val="24"/>
              </w:rPr>
              <w:t>Ex. :</w:t>
            </w:r>
            <w:r w:rsidRPr="00E776CF">
              <w:rPr>
                <w:rFonts w:ascii="Garamond" w:hAnsi="Garamond"/>
                <w:color w:val="000000" w:themeColor="text1"/>
                <w:sz w:val="24"/>
                <w:szCs w:val="24"/>
              </w:rPr>
              <w:t xml:space="preserve"> C’est assez pour qu’il se souvienne. </w:t>
            </w:r>
          </w:p>
          <w:p w:rsidR="00E776CF" w:rsidRPr="00E776CF" w:rsidRDefault="00E776CF" w:rsidP="00E776CF">
            <w:pPr>
              <w:shd w:val="clear" w:color="auto" w:fill="FFFFFF"/>
              <w:spacing w:after="0" w:line="240" w:lineRule="auto"/>
              <w:ind w:firstLine="708"/>
              <w:jc w:val="both"/>
              <w:rPr>
                <w:rFonts w:ascii="Garamond" w:hAnsi="Garamond"/>
                <w:color w:val="000000" w:themeColor="text1"/>
                <w:sz w:val="24"/>
                <w:szCs w:val="24"/>
              </w:rPr>
            </w:pPr>
            <w:r w:rsidRPr="00E776CF">
              <w:rPr>
                <w:rFonts w:ascii="Garamond" w:hAnsi="Garamond"/>
                <w:b/>
                <w:bCs/>
                <w:color w:val="000000" w:themeColor="text1"/>
                <w:sz w:val="24"/>
                <w:szCs w:val="24"/>
              </w:rPr>
              <w:t>Ex. :</w:t>
            </w:r>
            <w:r w:rsidRPr="00E776CF">
              <w:rPr>
                <w:rFonts w:ascii="Garamond" w:hAnsi="Garamond"/>
                <w:color w:val="000000" w:themeColor="text1"/>
                <w:sz w:val="24"/>
                <w:szCs w:val="24"/>
              </w:rPr>
              <w:t xml:space="preserve"> Y a-t-il quelqu’un à qui je puisse me confier ?</w:t>
            </w:r>
          </w:p>
          <w:p w:rsidR="00E776CF" w:rsidRPr="00E776CF" w:rsidRDefault="00E776CF" w:rsidP="00E776CF">
            <w:pPr>
              <w:shd w:val="clear" w:color="auto" w:fill="FFFFFF"/>
              <w:spacing w:after="0" w:line="240" w:lineRule="auto"/>
              <w:jc w:val="both"/>
              <w:rPr>
                <w:rFonts w:ascii="Garamond" w:hAnsi="Garamond"/>
                <w:color w:val="000000" w:themeColor="text1"/>
                <w:sz w:val="24"/>
                <w:szCs w:val="24"/>
              </w:rPr>
            </w:pPr>
          </w:p>
        </w:tc>
      </w:tr>
    </w:tbl>
    <w:p w:rsidR="00E776CF" w:rsidRPr="00E776CF" w:rsidRDefault="00E776CF" w:rsidP="00E776CF">
      <w:pPr>
        <w:shd w:val="clear" w:color="auto" w:fill="FFFFFF"/>
        <w:spacing w:after="0" w:line="240" w:lineRule="auto"/>
        <w:jc w:val="both"/>
        <w:rPr>
          <w:rFonts w:ascii="Garamond" w:hAnsi="Garamond"/>
          <w:color w:val="000000" w:themeColor="text1"/>
          <w:sz w:val="24"/>
          <w:szCs w:val="24"/>
        </w:rPr>
      </w:pPr>
    </w:p>
    <w:p w:rsidR="00E776CF" w:rsidRPr="00E776CF" w:rsidRDefault="00E776CF" w:rsidP="00E776CF">
      <w:pPr>
        <w:shd w:val="clear" w:color="auto" w:fill="FFFFFF"/>
        <w:spacing w:before="100" w:beforeAutospacing="1" w:after="0" w:line="240" w:lineRule="auto"/>
        <w:jc w:val="both"/>
        <w:rPr>
          <w:rFonts w:ascii="Garamond" w:hAnsi="Garamond"/>
          <w:color w:val="000000" w:themeColor="text1"/>
          <w:sz w:val="24"/>
          <w:szCs w:val="24"/>
        </w:rPr>
      </w:pPr>
    </w:p>
    <w:p w:rsidR="00E776CF" w:rsidRPr="00E776CF" w:rsidRDefault="00E776CF" w:rsidP="00E776CF">
      <w:pPr>
        <w:shd w:val="clear" w:color="auto" w:fill="FFFFFF"/>
        <w:spacing w:before="100" w:beforeAutospacing="1" w:after="0" w:line="240" w:lineRule="auto"/>
        <w:jc w:val="both"/>
        <w:rPr>
          <w:rFonts w:ascii="Garamond" w:hAnsi="Garamond"/>
          <w:color w:val="000000" w:themeColor="text1"/>
          <w:sz w:val="24"/>
          <w:szCs w:val="24"/>
        </w:rPr>
      </w:pPr>
    </w:p>
    <w:p w:rsidR="00BB5EA7" w:rsidRPr="00E776CF" w:rsidRDefault="00BB5EA7" w:rsidP="00BB5EA7">
      <w:pPr>
        <w:shd w:val="clear" w:color="auto" w:fill="FFFFFF"/>
        <w:spacing w:before="100" w:beforeAutospacing="1" w:after="0" w:line="240" w:lineRule="auto"/>
        <w:jc w:val="both"/>
        <w:rPr>
          <w:rFonts w:ascii="Garamond" w:hAnsi="Garamond"/>
          <w:color w:val="000000" w:themeColor="text1"/>
          <w:sz w:val="24"/>
          <w:szCs w:val="24"/>
        </w:rPr>
      </w:pPr>
    </w:p>
    <w:sectPr w:rsidR="00BB5EA7" w:rsidRPr="00E776CF" w:rsidSect="00E776CF">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0EC4" w:rsidRDefault="00E90EC4" w:rsidP="00E776CF">
      <w:pPr>
        <w:spacing w:after="0" w:line="240" w:lineRule="auto"/>
      </w:pPr>
      <w:r>
        <w:separator/>
      </w:r>
    </w:p>
  </w:endnote>
  <w:endnote w:type="continuationSeparator" w:id="1">
    <w:p w:rsidR="00E90EC4" w:rsidRDefault="00E90EC4" w:rsidP="00E776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6CF" w:rsidRDefault="00E776CF">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6CF" w:rsidRDefault="00E776CF">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6CF" w:rsidRDefault="00E776CF">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0EC4" w:rsidRDefault="00E90EC4" w:rsidP="00E776CF">
      <w:pPr>
        <w:spacing w:after="0" w:line="240" w:lineRule="auto"/>
      </w:pPr>
      <w:r>
        <w:separator/>
      </w:r>
    </w:p>
  </w:footnote>
  <w:footnote w:type="continuationSeparator" w:id="1">
    <w:p w:rsidR="00E90EC4" w:rsidRDefault="00E90EC4" w:rsidP="00E776C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6CF" w:rsidRDefault="00E776CF">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Grilledutableau"/>
      <w:tblW w:w="10681"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ayout w:type="fixed"/>
      <w:tblLook w:val="04A0"/>
    </w:tblPr>
    <w:tblGrid>
      <w:gridCol w:w="2358"/>
      <w:gridCol w:w="2374"/>
      <w:gridCol w:w="313"/>
      <w:gridCol w:w="1442"/>
      <w:gridCol w:w="4194"/>
    </w:tblGrid>
    <w:tr w:rsidR="00030A0D" w:rsidRPr="00570D71" w:rsidTr="001D5629">
      <w:trPr>
        <w:trHeight w:val="741"/>
      </w:trPr>
      <w:tc>
        <w:tcPr>
          <w:tcW w:w="5045" w:type="dxa"/>
          <w:gridSpan w:val="3"/>
          <w:hideMark/>
        </w:tcPr>
        <w:p w:rsidR="00030A0D" w:rsidRPr="0052632B" w:rsidRDefault="00030A0D" w:rsidP="001D5629">
          <w:pPr>
            <w:pStyle w:val="En-tte"/>
            <w:rPr>
              <w:rFonts w:ascii="Garamond" w:hAnsi="Garamond" w:cstheme="majorBidi"/>
              <w:color w:val="000000" w:themeColor="text1"/>
            </w:rPr>
          </w:pPr>
          <w:r w:rsidRPr="0052632B">
            <w:rPr>
              <w:rFonts w:ascii="Garamond" w:hAnsi="Garamond" w:cstheme="majorBidi"/>
              <w:color w:val="000000" w:themeColor="text1"/>
            </w:rPr>
            <w:t>Université Mohamed Lamine Debaghine, Sétif 2</w:t>
          </w:r>
        </w:p>
        <w:p w:rsidR="00030A0D" w:rsidRPr="0052632B" w:rsidRDefault="00030A0D" w:rsidP="001D5629">
          <w:pPr>
            <w:pStyle w:val="En-tte"/>
            <w:rPr>
              <w:rFonts w:ascii="Garamond" w:hAnsi="Garamond" w:cstheme="majorBidi"/>
              <w:color w:val="000000" w:themeColor="text1"/>
            </w:rPr>
          </w:pPr>
          <w:r w:rsidRPr="0052632B">
            <w:rPr>
              <w:rFonts w:ascii="Garamond" w:hAnsi="Garamond" w:cstheme="majorBidi"/>
              <w:color w:val="000000" w:themeColor="text1"/>
            </w:rPr>
            <w:t xml:space="preserve">Faculté des lettres et des langues </w:t>
          </w:r>
        </w:p>
        <w:p w:rsidR="00030A0D" w:rsidRPr="0052632B" w:rsidRDefault="00030A0D" w:rsidP="001D5629">
          <w:pPr>
            <w:pStyle w:val="En-tte"/>
            <w:rPr>
              <w:rFonts w:ascii="Garamond" w:hAnsi="Garamond" w:cstheme="majorBidi"/>
              <w:color w:val="000000" w:themeColor="text1"/>
            </w:rPr>
          </w:pPr>
          <w:r w:rsidRPr="0052632B">
            <w:rPr>
              <w:rFonts w:ascii="Garamond" w:hAnsi="Garamond" w:cstheme="majorBidi"/>
              <w:color w:val="000000" w:themeColor="text1"/>
            </w:rPr>
            <w:t xml:space="preserve">Département de langue et littérature anglaises </w:t>
          </w:r>
        </w:p>
      </w:tc>
      <w:tc>
        <w:tcPr>
          <w:tcW w:w="5636" w:type="dxa"/>
          <w:gridSpan w:val="2"/>
        </w:tcPr>
        <w:p w:rsidR="00030A0D" w:rsidRPr="0052632B" w:rsidRDefault="00030A0D" w:rsidP="001D5629">
          <w:pPr>
            <w:rPr>
              <w:rFonts w:ascii="Garamond" w:hAnsi="Garamond" w:cstheme="majorBidi"/>
              <w:color w:val="000000" w:themeColor="text1"/>
            </w:rPr>
          </w:pPr>
          <w:r w:rsidRPr="0052632B">
            <w:rPr>
              <w:rFonts w:ascii="Garamond" w:hAnsi="Garamond" w:cstheme="majorBidi"/>
              <w:color w:val="000000" w:themeColor="text1"/>
            </w:rPr>
            <w:t>Chargée de cours : D</w:t>
          </w:r>
          <w:r w:rsidRPr="0052632B">
            <w:rPr>
              <w:rFonts w:ascii="Garamond" w:hAnsi="Garamond" w:cstheme="majorBidi"/>
              <w:color w:val="000000" w:themeColor="text1"/>
              <w:vertAlign w:val="superscript"/>
            </w:rPr>
            <w:t>r</w:t>
          </w:r>
          <w:r>
            <w:rPr>
              <w:rFonts w:ascii="Garamond" w:hAnsi="Garamond" w:cstheme="majorBidi"/>
              <w:color w:val="000000" w:themeColor="text1"/>
              <w:vertAlign w:val="superscript"/>
            </w:rPr>
            <w:t>e</w:t>
          </w:r>
          <w:r w:rsidRPr="0052632B">
            <w:rPr>
              <w:rFonts w:ascii="Garamond" w:hAnsi="Garamond" w:cstheme="majorBidi"/>
              <w:color w:val="000000" w:themeColor="text1"/>
            </w:rPr>
            <w:t xml:space="preserve"> Oumaima BENDAAMOUCHE</w:t>
          </w:r>
        </w:p>
        <w:p w:rsidR="00030A0D" w:rsidRPr="0052632B" w:rsidRDefault="00030A0D" w:rsidP="001D5629">
          <w:pPr>
            <w:pStyle w:val="En-tte"/>
            <w:rPr>
              <w:rFonts w:ascii="Garamond" w:hAnsi="Garamond" w:cstheme="majorBidi"/>
              <w:color w:val="000000" w:themeColor="text1"/>
            </w:rPr>
          </w:pPr>
          <w:r w:rsidRPr="0052632B">
            <w:rPr>
              <w:rFonts w:ascii="Garamond" w:eastAsia="MS Gothic" w:hAnsi="MS Gothic" w:cstheme="majorBidi"/>
              <w:color w:val="000000" w:themeColor="text1"/>
              <w:shd w:val="clear" w:color="auto" w:fill="FFFFFF"/>
            </w:rPr>
            <w:t>✉</w:t>
          </w:r>
          <w:r w:rsidRPr="0052632B">
            <w:rPr>
              <w:rFonts w:ascii="Garamond" w:hAnsi="Garamond" w:cstheme="majorBidi"/>
              <w:color w:val="000000" w:themeColor="text1"/>
            </w:rPr>
            <w:t xml:space="preserve">bendaamouche.oumaima@yahoo.com </w:t>
          </w:r>
        </w:p>
      </w:tc>
    </w:tr>
    <w:tr w:rsidR="00030A0D" w:rsidRPr="00570D71" w:rsidTr="00030A0D">
      <w:trPr>
        <w:trHeight w:val="302"/>
      </w:trPr>
      <w:tc>
        <w:tcPr>
          <w:tcW w:w="2358" w:type="dxa"/>
          <w:hideMark/>
        </w:tcPr>
        <w:p w:rsidR="00030A0D" w:rsidRPr="0052632B" w:rsidRDefault="00030A0D" w:rsidP="001D5629">
          <w:pPr>
            <w:pStyle w:val="En-tte"/>
            <w:spacing w:line="276" w:lineRule="auto"/>
            <w:rPr>
              <w:rFonts w:ascii="Garamond" w:hAnsi="Garamond" w:cstheme="majorBidi"/>
              <w:color w:val="000000" w:themeColor="text1"/>
            </w:rPr>
          </w:pPr>
          <w:r w:rsidRPr="0052632B">
            <w:rPr>
              <w:rFonts w:ascii="Garamond" w:hAnsi="Garamond" w:cstheme="majorBidi"/>
              <w:color w:val="000000" w:themeColor="text1"/>
            </w:rPr>
            <w:t>Module : FLE</w:t>
          </w:r>
        </w:p>
      </w:tc>
      <w:tc>
        <w:tcPr>
          <w:tcW w:w="2374" w:type="dxa"/>
          <w:hideMark/>
        </w:tcPr>
        <w:p w:rsidR="00030A0D" w:rsidRPr="0052632B" w:rsidRDefault="00030A0D" w:rsidP="001D5629">
          <w:pPr>
            <w:pStyle w:val="En-tte"/>
            <w:spacing w:line="276" w:lineRule="auto"/>
            <w:rPr>
              <w:rFonts w:ascii="Garamond" w:hAnsi="Garamond" w:cstheme="majorBidi"/>
              <w:color w:val="000000" w:themeColor="text1"/>
            </w:rPr>
          </w:pPr>
          <w:r w:rsidRPr="0052632B">
            <w:rPr>
              <w:rFonts w:ascii="Garamond" w:hAnsi="Garamond" w:cstheme="majorBidi"/>
              <w:color w:val="000000" w:themeColor="text1"/>
            </w:rPr>
            <w:t xml:space="preserve">Niveau : L1 </w:t>
          </w:r>
        </w:p>
      </w:tc>
      <w:tc>
        <w:tcPr>
          <w:tcW w:w="1755" w:type="dxa"/>
          <w:gridSpan w:val="2"/>
          <w:hideMark/>
        </w:tcPr>
        <w:p w:rsidR="00030A0D" w:rsidRPr="0052632B" w:rsidRDefault="00030A0D" w:rsidP="001D5629">
          <w:pPr>
            <w:spacing w:line="276" w:lineRule="auto"/>
            <w:rPr>
              <w:rFonts w:ascii="Garamond" w:hAnsi="Garamond" w:cstheme="majorBidi"/>
              <w:color w:val="000000" w:themeColor="text1"/>
            </w:rPr>
          </w:pPr>
          <w:r w:rsidRPr="0052632B">
            <w:rPr>
              <w:rFonts w:ascii="Garamond" w:hAnsi="Garamond" w:cstheme="majorBidi"/>
              <w:color w:val="000000" w:themeColor="text1"/>
            </w:rPr>
            <w:t>Section</w:t>
          </w:r>
          <w:r>
            <w:rPr>
              <w:rFonts w:ascii="Garamond" w:hAnsi="Garamond" w:cstheme="majorBidi"/>
              <w:color w:val="000000" w:themeColor="text1"/>
            </w:rPr>
            <w:t>s</w:t>
          </w:r>
          <w:r w:rsidRPr="0052632B">
            <w:rPr>
              <w:rFonts w:ascii="Garamond" w:hAnsi="Garamond" w:cstheme="majorBidi"/>
              <w:color w:val="000000" w:themeColor="text1"/>
            </w:rPr>
            <w:t> : A-B</w:t>
          </w:r>
          <w:r>
            <w:rPr>
              <w:rFonts w:ascii="Garamond" w:hAnsi="Garamond" w:cstheme="majorBidi"/>
              <w:color w:val="000000" w:themeColor="text1"/>
            </w:rPr>
            <w:t>-C</w:t>
          </w:r>
        </w:p>
      </w:tc>
      <w:tc>
        <w:tcPr>
          <w:tcW w:w="4194" w:type="dxa"/>
          <w:hideMark/>
        </w:tcPr>
        <w:p w:rsidR="00030A0D" w:rsidRPr="0052632B" w:rsidRDefault="00030A0D" w:rsidP="00030A0D">
          <w:pPr>
            <w:pStyle w:val="En-tte"/>
            <w:spacing w:line="276" w:lineRule="auto"/>
            <w:rPr>
              <w:rFonts w:ascii="Garamond" w:hAnsi="Garamond" w:cstheme="majorBidi"/>
              <w:color w:val="000000" w:themeColor="text1"/>
            </w:rPr>
          </w:pPr>
          <w:r>
            <w:rPr>
              <w:rFonts w:ascii="Garamond" w:hAnsi="Garamond" w:cstheme="majorBidi"/>
              <w:color w:val="000000" w:themeColor="text1"/>
            </w:rPr>
            <w:t>Cours N°…</w:t>
          </w:r>
          <w:r w:rsidRPr="0052632B">
            <w:rPr>
              <w:rFonts w:ascii="Garamond" w:hAnsi="Garamond" w:cstheme="majorBidi"/>
              <w:color w:val="000000" w:themeColor="text1"/>
            </w:rPr>
            <w:t xml:space="preserve"> : </w:t>
          </w:r>
          <w:r>
            <w:rPr>
              <w:rFonts w:ascii="Garamond" w:hAnsi="Garamond" w:cstheme="majorBidi"/>
              <w:color w:val="000000" w:themeColor="text1"/>
            </w:rPr>
            <w:t xml:space="preserve"> l’expression de la conséquence </w:t>
          </w:r>
        </w:p>
      </w:tc>
    </w:tr>
    <w:tr w:rsidR="00030A0D" w:rsidRPr="00570D71" w:rsidTr="001D5629">
      <w:trPr>
        <w:trHeight w:val="484"/>
      </w:trPr>
      <w:tc>
        <w:tcPr>
          <w:tcW w:w="10681" w:type="dxa"/>
          <w:gridSpan w:val="5"/>
          <w:hideMark/>
        </w:tcPr>
        <w:p w:rsidR="00030A0D" w:rsidRPr="0052632B" w:rsidRDefault="00030A0D" w:rsidP="001D5629">
          <w:pPr>
            <w:pStyle w:val="En-tte"/>
            <w:rPr>
              <w:rFonts w:ascii="Garamond" w:hAnsi="Garamond" w:cstheme="majorBidi"/>
              <w:color w:val="000000" w:themeColor="text1"/>
            </w:rPr>
          </w:pPr>
          <w:r w:rsidRPr="0052632B">
            <w:rPr>
              <w:rFonts w:ascii="Garamond" w:hAnsi="Garamond" w:cstheme="majorBidi"/>
              <w:color w:val="000000" w:themeColor="text1"/>
            </w:rPr>
            <w:t xml:space="preserve">Remarque(s) : </w:t>
          </w:r>
        </w:p>
        <w:p w:rsidR="00030A0D" w:rsidRPr="0052632B" w:rsidRDefault="00030A0D" w:rsidP="001D5629">
          <w:pPr>
            <w:pStyle w:val="En-tte"/>
            <w:rPr>
              <w:rFonts w:ascii="Garamond" w:hAnsi="Garamond" w:cstheme="majorBidi"/>
              <w:color w:val="000000" w:themeColor="text1"/>
            </w:rPr>
          </w:pPr>
          <w:r w:rsidRPr="0052632B">
            <w:rPr>
              <w:rFonts w:ascii="Garamond" w:hAnsi="Garamond" w:cstheme="majorBidi"/>
              <w:color w:val="000000" w:themeColor="text1"/>
            </w:rPr>
            <w:t>……………………………………………………………………………………………………………………………</w:t>
          </w:r>
        </w:p>
      </w:tc>
    </w:tr>
  </w:tbl>
  <w:p w:rsidR="00E776CF" w:rsidRDefault="00E776CF">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6CF" w:rsidRDefault="00E776CF">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565F16"/>
    <w:multiLevelType w:val="hybridMultilevel"/>
    <w:tmpl w:val="1872398C"/>
    <w:lvl w:ilvl="0" w:tplc="F32212AE">
      <w:start w:val="14"/>
      <w:numFmt w:val="bullet"/>
      <w:lvlText w:val="-"/>
      <w:lvlJc w:val="left"/>
      <w:pPr>
        <w:ind w:left="720" w:hanging="360"/>
      </w:pPr>
      <w:rPr>
        <w:rFonts w:ascii="Garamond" w:eastAsiaTheme="minorHAnsi" w:hAnsi="Garamond"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36517EC"/>
    <w:multiLevelType w:val="multilevel"/>
    <w:tmpl w:val="CEBE0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A67D44"/>
    <w:multiLevelType w:val="multilevel"/>
    <w:tmpl w:val="B7A85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364B8A"/>
    <w:multiLevelType w:val="multilevel"/>
    <w:tmpl w:val="8320F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4122888"/>
    <w:multiLevelType w:val="hybridMultilevel"/>
    <w:tmpl w:val="2F263508"/>
    <w:lvl w:ilvl="0" w:tplc="040C0005">
      <w:start w:val="1"/>
      <w:numFmt w:val="bullet"/>
      <w:lvlText w:val=""/>
      <w:lvlJc w:val="left"/>
      <w:pPr>
        <w:ind w:left="720" w:hanging="360"/>
      </w:pPr>
      <w:rPr>
        <w:rFonts w:ascii="Wingdings" w:hAnsi="Wingdings" w:hint="default"/>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DEA32DA"/>
    <w:multiLevelType w:val="multilevel"/>
    <w:tmpl w:val="239C5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E436A16"/>
    <w:multiLevelType w:val="multilevel"/>
    <w:tmpl w:val="2258F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E881CDB"/>
    <w:multiLevelType w:val="multilevel"/>
    <w:tmpl w:val="8DEC3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00A0C3B"/>
    <w:multiLevelType w:val="multilevel"/>
    <w:tmpl w:val="C3B20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5"/>
  </w:num>
  <w:num w:numId="4">
    <w:abstractNumId w:val="3"/>
  </w:num>
  <w:num w:numId="5">
    <w:abstractNumId w:val="8"/>
  </w:num>
  <w:num w:numId="6">
    <w:abstractNumId w:val="1"/>
  </w:num>
  <w:num w:numId="7">
    <w:abstractNumId w:val="6"/>
  </w:num>
  <w:num w:numId="8">
    <w:abstractNumId w:val="0"/>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D2530E"/>
    <w:rsid w:val="00030A0D"/>
    <w:rsid w:val="000D204D"/>
    <w:rsid w:val="00375F91"/>
    <w:rsid w:val="00431E52"/>
    <w:rsid w:val="00B331CB"/>
    <w:rsid w:val="00BB5EA7"/>
    <w:rsid w:val="00D2530E"/>
    <w:rsid w:val="00E6737D"/>
    <w:rsid w:val="00E776CF"/>
    <w:rsid w:val="00E90EC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30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D2530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phedeliste">
    <w:name w:val="List Paragraph"/>
    <w:basedOn w:val="Normal"/>
    <w:uiPriority w:val="34"/>
    <w:qFormat/>
    <w:rsid w:val="00431E52"/>
    <w:pPr>
      <w:ind w:left="720"/>
      <w:contextualSpacing/>
    </w:pPr>
  </w:style>
  <w:style w:type="paragraph" w:styleId="En-tte">
    <w:name w:val="header"/>
    <w:basedOn w:val="Normal"/>
    <w:link w:val="En-tteCar"/>
    <w:uiPriority w:val="99"/>
    <w:unhideWhenUsed/>
    <w:rsid w:val="00E776CF"/>
    <w:pPr>
      <w:tabs>
        <w:tab w:val="center" w:pos="4536"/>
        <w:tab w:val="right" w:pos="9072"/>
      </w:tabs>
      <w:spacing w:after="0" w:line="240" w:lineRule="auto"/>
    </w:pPr>
  </w:style>
  <w:style w:type="character" w:customStyle="1" w:styleId="En-tteCar">
    <w:name w:val="En-tête Car"/>
    <w:basedOn w:val="Policepardfaut"/>
    <w:link w:val="En-tte"/>
    <w:uiPriority w:val="99"/>
    <w:rsid w:val="00E776CF"/>
  </w:style>
  <w:style w:type="paragraph" w:styleId="Pieddepage">
    <w:name w:val="footer"/>
    <w:basedOn w:val="Normal"/>
    <w:link w:val="PieddepageCar"/>
    <w:uiPriority w:val="99"/>
    <w:semiHidden/>
    <w:unhideWhenUsed/>
    <w:rsid w:val="00E776CF"/>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E776C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451</Words>
  <Characters>2484</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2024-05-11T17:37:00Z</dcterms:created>
  <dcterms:modified xsi:type="dcterms:W3CDTF">2024-05-11T17:37:00Z</dcterms:modified>
</cp:coreProperties>
</file>