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70" w:rsidRPr="00A04069" w:rsidRDefault="00BD3470" w:rsidP="00A04069">
      <w:pPr>
        <w:pStyle w:val="Paragraphedeliste"/>
        <w:numPr>
          <w:ilvl w:val="0"/>
          <w:numId w:val="1"/>
        </w:numPr>
        <w:spacing w:after="0"/>
        <w:rPr>
          <w:rFonts w:ascii="Garamond" w:hAnsi="Garamond"/>
          <w:b/>
          <w:bCs/>
        </w:rPr>
      </w:pPr>
      <w:r w:rsidRPr="00A04069">
        <w:rPr>
          <w:rFonts w:ascii="Garamond" w:hAnsi="Garamond"/>
          <w:b/>
          <w:bCs/>
        </w:rPr>
        <w:t xml:space="preserve">Qu’est-ce qu’un complément de phrase ? </w:t>
      </w:r>
    </w:p>
    <w:p w:rsidR="00BD3470" w:rsidRPr="00A04069" w:rsidRDefault="00BD3470" w:rsidP="00A04069">
      <w:pPr>
        <w:spacing w:after="0"/>
        <w:ind w:firstLine="708"/>
        <w:rPr>
          <w:rFonts w:ascii="Garamond" w:hAnsi="Garamond"/>
        </w:rPr>
      </w:pPr>
      <w:r w:rsidRPr="00A04069">
        <w:rPr>
          <w:rFonts w:ascii="Garamond" w:hAnsi="Garamond"/>
        </w:rPr>
        <w:t xml:space="preserve">À la différence des compléments du verbe (COD, COI, attribut du sujet), le complément de phrase peut être supprimé et parfois déplacé sans que la phrase devienne incorrecte ou change totalement de sens. </w:t>
      </w:r>
    </w:p>
    <w:p w:rsidR="00A04069" w:rsidRDefault="00BD3470" w:rsidP="00A04069">
      <w:pPr>
        <w:spacing w:after="0"/>
        <w:ind w:firstLine="708"/>
        <w:rPr>
          <w:rFonts w:ascii="Garamond" w:hAnsi="Garamond"/>
        </w:rPr>
      </w:pPr>
      <w:r w:rsidRPr="00A04069">
        <w:rPr>
          <w:rFonts w:ascii="Garamond" w:hAnsi="Garamond"/>
        </w:rPr>
        <w:t>Ex. : Lundi, Lisa a fait de la peinture chez elle.</w:t>
      </w:r>
    </w:p>
    <w:p w:rsidR="00A04069" w:rsidRDefault="00BD3470" w:rsidP="00A04069">
      <w:pPr>
        <w:spacing w:after="0"/>
        <w:ind w:firstLine="708"/>
        <w:rPr>
          <w:rFonts w:ascii="Garamond" w:hAnsi="Garamond"/>
        </w:rPr>
      </w:pPr>
      <w:r w:rsidRPr="00A04069">
        <w:rPr>
          <w:rFonts w:ascii="Garamond" w:hAnsi="Garamond"/>
        </w:rPr>
        <w:t xml:space="preserve">Ex. : Lisa a fait de la peinture. </w:t>
      </w:r>
    </w:p>
    <w:p w:rsidR="00A04069" w:rsidRDefault="00BD3470" w:rsidP="00A04069">
      <w:pPr>
        <w:spacing w:after="0"/>
        <w:ind w:firstLine="708"/>
        <w:rPr>
          <w:rFonts w:ascii="Garamond" w:hAnsi="Garamond"/>
        </w:rPr>
      </w:pPr>
      <w:r w:rsidRPr="00A04069">
        <w:rPr>
          <w:rFonts w:ascii="Garamond" w:hAnsi="Garamond"/>
        </w:rPr>
        <w:t xml:space="preserve">Ex. : Lisa a fait de la peinture, lundi. </w:t>
      </w:r>
    </w:p>
    <w:p w:rsidR="00BD3470" w:rsidRPr="00A04069" w:rsidRDefault="00BD3470" w:rsidP="00A04069">
      <w:pPr>
        <w:spacing w:after="0"/>
        <w:ind w:firstLine="708"/>
        <w:rPr>
          <w:rFonts w:ascii="Garamond" w:hAnsi="Garamond"/>
        </w:rPr>
      </w:pPr>
      <w:r w:rsidRPr="00A04069">
        <w:rPr>
          <w:rFonts w:ascii="Garamond" w:hAnsi="Garamond"/>
        </w:rPr>
        <w:t xml:space="preserve">Ex. : Chez elle, Lisa a fait de la peinture. </w:t>
      </w:r>
    </w:p>
    <w:p w:rsidR="00BD3470" w:rsidRPr="00A04069" w:rsidRDefault="00BD3470" w:rsidP="00A04069">
      <w:pPr>
        <w:spacing w:after="0"/>
        <w:ind w:firstLine="708"/>
        <w:rPr>
          <w:rFonts w:ascii="Garamond" w:hAnsi="Garamond"/>
        </w:rPr>
      </w:pPr>
      <w:r w:rsidRPr="00A04069">
        <w:rPr>
          <w:rFonts w:ascii="Garamond" w:hAnsi="Garamond"/>
        </w:rPr>
        <w:t xml:space="preserve">Les compléments de phrase apportent des précisions sur les circonstances de l’action : on les appelle aussi compléments circonstanciels (C.C.). </w:t>
      </w:r>
    </w:p>
    <w:p w:rsidR="00E6737D" w:rsidRPr="00A04069" w:rsidRDefault="00BD3470" w:rsidP="00A04069">
      <w:pPr>
        <w:pStyle w:val="Paragraphedeliste"/>
        <w:numPr>
          <w:ilvl w:val="0"/>
          <w:numId w:val="1"/>
        </w:numPr>
        <w:spacing w:after="0"/>
        <w:rPr>
          <w:rFonts w:ascii="Garamond" w:hAnsi="Garamond"/>
        </w:rPr>
      </w:pPr>
      <w:r w:rsidRPr="00A04069">
        <w:rPr>
          <w:rFonts w:ascii="Garamond" w:hAnsi="Garamond"/>
        </w:rPr>
        <w:t xml:space="preserve">Les différentes circonstances exprimées </w:t>
      </w:r>
    </w:p>
    <w:tbl>
      <w:tblPr>
        <w:tblStyle w:val="Grilledutableau"/>
        <w:tblW w:w="0" w:type="auto"/>
        <w:jc w:val="center"/>
        <w:tblLook w:val="04A0"/>
      </w:tblPr>
      <w:tblGrid>
        <w:gridCol w:w="2634"/>
        <w:gridCol w:w="3507"/>
        <w:gridCol w:w="3071"/>
      </w:tblGrid>
      <w:tr w:rsidR="00BD3470" w:rsidRPr="00A04069" w:rsidTr="00A04069">
        <w:trPr>
          <w:jc w:val="center"/>
        </w:trPr>
        <w:tc>
          <w:tcPr>
            <w:tcW w:w="2634" w:type="dxa"/>
          </w:tcPr>
          <w:p w:rsidR="00BD3470" w:rsidRPr="00A04069" w:rsidRDefault="00BD3470" w:rsidP="00A04069">
            <w:pPr>
              <w:rPr>
                <w:rFonts w:ascii="Garamond" w:hAnsi="Garamond"/>
                <w:b/>
                <w:bCs/>
              </w:rPr>
            </w:pPr>
            <w:r w:rsidRPr="00A04069">
              <w:rPr>
                <w:rFonts w:ascii="Garamond" w:hAnsi="Garamond"/>
                <w:b/>
                <w:bCs/>
              </w:rPr>
              <w:t>Circonstances exprimées</w:t>
            </w:r>
          </w:p>
        </w:tc>
        <w:tc>
          <w:tcPr>
            <w:tcW w:w="3507" w:type="dxa"/>
          </w:tcPr>
          <w:p w:rsidR="00BD3470" w:rsidRPr="00A04069" w:rsidRDefault="00BD3470" w:rsidP="00BD3470">
            <w:pPr>
              <w:rPr>
                <w:rFonts w:ascii="Garamond" w:hAnsi="Garamond"/>
                <w:b/>
                <w:bCs/>
              </w:rPr>
            </w:pPr>
            <w:r w:rsidRPr="00A04069">
              <w:rPr>
                <w:rFonts w:ascii="Garamond" w:hAnsi="Garamond"/>
                <w:b/>
                <w:bCs/>
              </w:rPr>
              <w:t xml:space="preserve">Questions </w:t>
            </w:r>
          </w:p>
        </w:tc>
        <w:tc>
          <w:tcPr>
            <w:tcW w:w="3071" w:type="dxa"/>
          </w:tcPr>
          <w:p w:rsidR="00BD3470" w:rsidRPr="00A04069" w:rsidRDefault="00BD3470" w:rsidP="00BD3470">
            <w:pPr>
              <w:rPr>
                <w:rFonts w:ascii="Garamond" w:hAnsi="Garamond"/>
                <w:b/>
                <w:bCs/>
              </w:rPr>
            </w:pPr>
            <w:r w:rsidRPr="00A04069">
              <w:rPr>
                <w:rFonts w:ascii="Garamond" w:hAnsi="Garamond"/>
                <w:b/>
                <w:bCs/>
              </w:rPr>
              <w:t xml:space="preserve">Exemples </w:t>
            </w:r>
          </w:p>
        </w:tc>
      </w:tr>
      <w:tr w:rsidR="00BD3470" w:rsidRPr="00A04069" w:rsidTr="00A04069">
        <w:trPr>
          <w:jc w:val="center"/>
        </w:trPr>
        <w:tc>
          <w:tcPr>
            <w:tcW w:w="2634" w:type="dxa"/>
          </w:tcPr>
          <w:p w:rsidR="00BD3470" w:rsidRPr="00A04069" w:rsidRDefault="00BD3470" w:rsidP="00BD3470">
            <w:pPr>
              <w:rPr>
                <w:rFonts w:ascii="Garamond" w:hAnsi="Garamond"/>
              </w:rPr>
            </w:pPr>
            <w:r w:rsidRPr="00A04069">
              <w:rPr>
                <w:rFonts w:ascii="Garamond" w:hAnsi="Garamond"/>
              </w:rPr>
              <w:t xml:space="preserve">Lieu </w:t>
            </w:r>
          </w:p>
        </w:tc>
        <w:tc>
          <w:tcPr>
            <w:tcW w:w="3507" w:type="dxa"/>
          </w:tcPr>
          <w:p w:rsidR="00BD3470" w:rsidRPr="00A04069" w:rsidRDefault="00BD3470" w:rsidP="00BD3470">
            <w:pPr>
              <w:rPr>
                <w:rFonts w:ascii="Garamond" w:hAnsi="Garamond"/>
              </w:rPr>
            </w:pPr>
            <w:r w:rsidRPr="00A04069">
              <w:rPr>
                <w:rFonts w:ascii="Garamond" w:hAnsi="Garamond"/>
              </w:rPr>
              <w:t>Où ? Vers où ? Par où ? D’où ? Jusqu’où ?</w:t>
            </w:r>
          </w:p>
        </w:tc>
        <w:tc>
          <w:tcPr>
            <w:tcW w:w="3071" w:type="dxa"/>
          </w:tcPr>
          <w:p w:rsidR="00BD3470" w:rsidRPr="00A04069" w:rsidRDefault="00BD3470" w:rsidP="00BD3470">
            <w:pPr>
              <w:rPr>
                <w:rFonts w:ascii="Garamond" w:hAnsi="Garamond"/>
              </w:rPr>
            </w:pPr>
            <w:r w:rsidRPr="00A04069">
              <w:rPr>
                <w:rFonts w:ascii="Garamond" w:hAnsi="Garamond"/>
              </w:rPr>
              <w:t>Lisa a fait de la peinture dans sa chambre</w:t>
            </w:r>
          </w:p>
        </w:tc>
      </w:tr>
      <w:tr w:rsidR="00BD3470" w:rsidRPr="00A04069" w:rsidTr="00A04069">
        <w:trPr>
          <w:jc w:val="center"/>
        </w:trPr>
        <w:tc>
          <w:tcPr>
            <w:tcW w:w="2634" w:type="dxa"/>
          </w:tcPr>
          <w:p w:rsidR="00BD3470" w:rsidRPr="00A04069" w:rsidRDefault="00BD3470" w:rsidP="00BD3470">
            <w:pPr>
              <w:rPr>
                <w:rFonts w:ascii="Garamond" w:hAnsi="Garamond"/>
              </w:rPr>
            </w:pPr>
            <w:r w:rsidRPr="00A04069">
              <w:rPr>
                <w:rFonts w:ascii="Garamond" w:hAnsi="Garamond"/>
              </w:rPr>
              <w:t xml:space="preserve">Temps </w:t>
            </w:r>
          </w:p>
        </w:tc>
        <w:tc>
          <w:tcPr>
            <w:tcW w:w="3507" w:type="dxa"/>
          </w:tcPr>
          <w:p w:rsidR="00BD3470" w:rsidRPr="00A04069" w:rsidRDefault="00BD3470" w:rsidP="00BD3470">
            <w:pPr>
              <w:rPr>
                <w:rFonts w:ascii="Garamond" w:hAnsi="Garamond"/>
              </w:rPr>
            </w:pPr>
            <w:r w:rsidRPr="00A04069">
              <w:rPr>
                <w:rFonts w:ascii="Garamond" w:hAnsi="Garamond"/>
              </w:rPr>
              <w:t>Quand ? Depuis quand ? Jusqu’à quand ? Pendant combien de temps ? À quelle fréquence ?</w:t>
            </w:r>
          </w:p>
        </w:tc>
        <w:tc>
          <w:tcPr>
            <w:tcW w:w="3071" w:type="dxa"/>
          </w:tcPr>
          <w:p w:rsidR="00BD3470" w:rsidRPr="00A04069" w:rsidRDefault="00BD3470" w:rsidP="00BD3470">
            <w:pPr>
              <w:rPr>
                <w:rFonts w:ascii="Garamond" w:hAnsi="Garamond"/>
              </w:rPr>
            </w:pPr>
            <w:r w:rsidRPr="00A04069">
              <w:rPr>
                <w:rFonts w:ascii="Garamond" w:hAnsi="Garamond"/>
              </w:rPr>
              <w:t xml:space="preserve">Elle a peint lundi soir. </w:t>
            </w:r>
          </w:p>
          <w:p w:rsidR="00BD3470" w:rsidRPr="00A04069" w:rsidRDefault="00BD3470" w:rsidP="00BD3470">
            <w:pPr>
              <w:rPr>
                <w:rFonts w:ascii="Garamond" w:hAnsi="Garamond"/>
              </w:rPr>
            </w:pPr>
            <w:r w:rsidRPr="00A04069">
              <w:rPr>
                <w:rFonts w:ascii="Garamond" w:hAnsi="Garamond"/>
              </w:rPr>
              <w:t xml:space="preserve">Elle peint depuis six ans. </w:t>
            </w:r>
          </w:p>
          <w:p w:rsidR="00BD3470" w:rsidRPr="00A04069" w:rsidRDefault="00BD3470" w:rsidP="00BD3470">
            <w:pPr>
              <w:rPr>
                <w:rFonts w:ascii="Garamond" w:hAnsi="Garamond"/>
              </w:rPr>
            </w:pPr>
            <w:r w:rsidRPr="00A04069">
              <w:rPr>
                <w:rFonts w:ascii="Garamond" w:hAnsi="Garamond"/>
              </w:rPr>
              <w:t xml:space="preserve">Elle peint pendant des heures. </w:t>
            </w:r>
          </w:p>
          <w:p w:rsidR="00BD3470" w:rsidRPr="00A04069" w:rsidRDefault="00BD3470" w:rsidP="00BD3470">
            <w:pPr>
              <w:rPr>
                <w:rFonts w:ascii="Garamond" w:hAnsi="Garamond"/>
              </w:rPr>
            </w:pPr>
            <w:r w:rsidRPr="00A04069">
              <w:rPr>
                <w:rFonts w:ascii="Garamond" w:hAnsi="Garamond"/>
              </w:rPr>
              <w:t>Elle peint tous les soirs.</w:t>
            </w:r>
          </w:p>
          <w:p w:rsidR="00BD3470" w:rsidRPr="00A04069" w:rsidRDefault="00BD3470" w:rsidP="00BD3470">
            <w:pPr>
              <w:rPr>
                <w:rFonts w:ascii="Garamond" w:hAnsi="Garamond"/>
              </w:rPr>
            </w:pPr>
          </w:p>
        </w:tc>
      </w:tr>
    </w:tbl>
    <w:p w:rsidR="00BD3470" w:rsidRPr="00A04069" w:rsidRDefault="00BD3470" w:rsidP="00A04069">
      <w:pPr>
        <w:pStyle w:val="Paragraphedeliste"/>
        <w:numPr>
          <w:ilvl w:val="0"/>
          <w:numId w:val="1"/>
        </w:numPr>
        <w:rPr>
          <w:rFonts w:ascii="Garamond" w:hAnsi="Garamond"/>
        </w:rPr>
      </w:pPr>
      <w:r w:rsidRPr="00A04069">
        <w:rPr>
          <w:rFonts w:ascii="Garamond" w:hAnsi="Garamond"/>
        </w:rPr>
        <w:t>Pour aller plus loin, vous pouvez aussi apprendre à repérer deux autres circonstances :</w:t>
      </w:r>
    </w:p>
    <w:tbl>
      <w:tblPr>
        <w:tblStyle w:val="Grilledutableau"/>
        <w:tblW w:w="0" w:type="auto"/>
        <w:jc w:val="center"/>
        <w:tblLook w:val="04A0"/>
      </w:tblPr>
      <w:tblGrid>
        <w:gridCol w:w="1526"/>
        <w:gridCol w:w="4615"/>
        <w:gridCol w:w="3071"/>
      </w:tblGrid>
      <w:tr w:rsidR="00BD3470" w:rsidRPr="00A04069" w:rsidTr="00A04069">
        <w:trPr>
          <w:jc w:val="center"/>
        </w:trPr>
        <w:tc>
          <w:tcPr>
            <w:tcW w:w="1526" w:type="dxa"/>
          </w:tcPr>
          <w:p w:rsidR="00BD3470" w:rsidRPr="00A04069" w:rsidRDefault="00BD3470" w:rsidP="00BD3470">
            <w:pPr>
              <w:rPr>
                <w:rFonts w:ascii="Garamond" w:hAnsi="Garamond"/>
                <w:b/>
                <w:bCs/>
              </w:rPr>
            </w:pPr>
            <w:r w:rsidRPr="00A04069">
              <w:rPr>
                <w:rFonts w:ascii="Garamond" w:hAnsi="Garamond"/>
                <w:b/>
                <w:bCs/>
              </w:rPr>
              <w:t xml:space="preserve">Manière </w:t>
            </w:r>
          </w:p>
        </w:tc>
        <w:tc>
          <w:tcPr>
            <w:tcW w:w="4615" w:type="dxa"/>
          </w:tcPr>
          <w:p w:rsidR="00BD3470" w:rsidRPr="00A04069" w:rsidRDefault="00BD3470" w:rsidP="00BD3470">
            <w:pPr>
              <w:rPr>
                <w:rFonts w:ascii="Garamond" w:hAnsi="Garamond"/>
                <w:b/>
                <w:bCs/>
              </w:rPr>
            </w:pPr>
            <w:r w:rsidRPr="00A04069">
              <w:rPr>
                <w:rFonts w:ascii="Garamond" w:hAnsi="Garamond"/>
                <w:b/>
                <w:bCs/>
              </w:rPr>
              <w:t>De quelle manière ?</w:t>
            </w:r>
          </w:p>
        </w:tc>
        <w:tc>
          <w:tcPr>
            <w:tcW w:w="3071" w:type="dxa"/>
          </w:tcPr>
          <w:p w:rsidR="00BD3470" w:rsidRPr="00A04069" w:rsidRDefault="00BD3470" w:rsidP="00BD3470">
            <w:pPr>
              <w:rPr>
                <w:rFonts w:ascii="Garamond" w:hAnsi="Garamond"/>
                <w:b/>
                <w:bCs/>
              </w:rPr>
            </w:pPr>
            <w:r w:rsidRPr="00A04069">
              <w:rPr>
                <w:rFonts w:ascii="Garamond" w:hAnsi="Garamond"/>
                <w:b/>
                <w:bCs/>
              </w:rPr>
              <w:t>Elle peint vite.</w:t>
            </w:r>
          </w:p>
        </w:tc>
      </w:tr>
      <w:tr w:rsidR="00BD3470" w:rsidRPr="00A04069" w:rsidTr="00A04069">
        <w:trPr>
          <w:jc w:val="center"/>
        </w:trPr>
        <w:tc>
          <w:tcPr>
            <w:tcW w:w="1526" w:type="dxa"/>
          </w:tcPr>
          <w:p w:rsidR="00BD3470" w:rsidRPr="00A04069" w:rsidRDefault="00BD3470" w:rsidP="00BD3470">
            <w:pPr>
              <w:rPr>
                <w:rFonts w:ascii="Garamond" w:hAnsi="Garamond"/>
              </w:rPr>
            </w:pPr>
            <w:r w:rsidRPr="00A04069">
              <w:rPr>
                <w:rFonts w:ascii="Garamond" w:hAnsi="Garamond"/>
              </w:rPr>
              <w:t xml:space="preserve">Moyen </w:t>
            </w:r>
          </w:p>
        </w:tc>
        <w:tc>
          <w:tcPr>
            <w:tcW w:w="4615" w:type="dxa"/>
          </w:tcPr>
          <w:p w:rsidR="00BD3470" w:rsidRPr="00A04069" w:rsidRDefault="00BD3470" w:rsidP="00BD3470">
            <w:pPr>
              <w:rPr>
                <w:rFonts w:ascii="Garamond" w:hAnsi="Garamond"/>
              </w:rPr>
            </w:pPr>
            <w:r w:rsidRPr="00A04069">
              <w:rPr>
                <w:rFonts w:ascii="Garamond" w:hAnsi="Garamond"/>
              </w:rPr>
              <w:t>À l’aide de quoi ? Avec quel instrument ?</w:t>
            </w:r>
          </w:p>
        </w:tc>
        <w:tc>
          <w:tcPr>
            <w:tcW w:w="3071" w:type="dxa"/>
          </w:tcPr>
          <w:p w:rsidR="00BD3470" w:rsidRPr="00A04069" w:rsidRDefault="00BD3470" w:rsidP="00BD3470">
            <w:pPr>
              <w:rPr>
                <w:rFonts w:ascii="Garamond" w:hAnsi="Garamond"/>
              </w:rPr>
            </w:pPr>
            <w:r w:rsidRPr="00A04069">
              <w:rPr>
                <w:rFonts w:ascii="Garamond" w:hAnsi="Garamond"/>
              </w:rPr>
              <w:t>Elle peint avec des pinceaux de bambou.</w:t>
            </w:r>
          </w:p>
        </w:tc>
      </w:tr>
    </w:tbl>
    <w:p w:rsidR="00BD3470" w:rsidRPr="00A04069" w:rsidRDefault="00BD3470" w:rsidP="00BD3470">
      <w:pPr>
        <w:rPr>
          <w:rFonts w:ascii="Garamond" w:hAnsi="Garamond"/>
        </w:rPr>
      </w:pPr>
    </w:p>
    <w:p w:rsidR="00BD3470" w:rsidRPr="00A04069" w:rsidRDefault="00BD3470" w:rsidP="00A04069">
      <w:pPr>
        <w:pStyle w:val="Paragraphedeliste"/>
        <w:numPr>
          <w:ilvl w:val="0"/>
          <w:numId w:val="1"/>
        </w:numPr>
        <w:rPr>
          <w:rFonts w:ascii="Garamond" w:hAnsi="Garamond"/>
          <w:b/>
          <w:bCs/>
        </w:rPr>
      </w:pPr>
      <w:r w:rsidRPr="00A04069">
        <w:rPr>
          <w:rFonts w:ascii="Garamond" w:hAnsi="Garamond"/>
          <w:b/>
          <w:bCs/>
        </w:rPr>
        <w:t xml:space="preserve">Les classes grammaticales des compléments de phrase </w:t>
      </w:r>
    </w:p>
    <w:p w:rsidR="00BD3470" w:rsidRPr="00A04069" w:rsidRDefault="00BD3470" w:rsidP="00A04069">
      <w:pPr>
        <w:pStyle w:val="Paragraphedeliste"/>
        <w:numPr>
          <w:ilvl w:val="0"/>
          <w:numId w:val="2"/>
        </w:numPr>
        <w:rPr>
          <w:rFonts w:ascii="Garamond" w:hAnsi="Garamond"/>
        </w:rPr>
      </w:pPr>
      <w:r w:rsidRPr="00A04069">
        <w:rPr>
          <w:rFonts w:ascii="Garamond" w:hAnsi="Garamond"/>
        </w:rPr>
        <w:t xml:space="preserve">Les compléments de phrase peuvent appartenir à différentes classes grammaticales : </w:t>
      </w:r>
    </w:p>
    <w:p w:rsidR="00BD3470" w:rsidRPr="00A04069" w:rsidRDefault="00BD3470" w:rsidP="00A04069">
      <w:pPr>
        <w:pStyle w:val="Paragraphedeliste"/>
        <w:numPr>
          <w:ilvl w:val="0"/>
          <w:numId w:val="3"/>
        </w:numPr>
        <w:spacing w:after="0"/>
        <w:rPr>
          <w:rFonts w:ascii="Garamond" w:hAnsi="Garamond"/>
          <w:b/>
          <w:bCs/>
        </w:rPr>
      </w:pPr>
      <w:r w:rsidRPr="00A04069">
        <w:rPr>
          <w:rFonts w:ascii="Garamond" w:hAnsi="Garamond"/>
          <w:b/>
          <w:bCs/>
        </w:rPr>
        <w:t xml:space="preserve">Groupe prépositionnel (groupe de mots introduit par une préposition) </w:t>
      </w:r>
    </w:p>
    <w:p w:rsidR="00BD3470" w:rsidRPr="00A04069" w:rsidRDefault="00BD3470" w:rsidP="00A04069">
      <w:pPr>
        <w:spacing w:after="0"/>
        <w:ind w:firstLine="708"/>
        <w:rPr>
          <w:rFonts w:ascii="Garamond" w:hAnsi="Garamond"/>
        </w:rPr>
      </w:pPr>
      <w:r w:rsidRPr="00A04069">
        <w:rPr>
          <w:rFonts w:ascii="Garamond" w:hAnsi="Garamond"/>
        </w:rPr>
        <w:t xml:space="preserve">Ex. : Lisa peint dans sa chambre. • Lisa peint sans s’arrêter. </w:t>
      </w:r>
    </w:p>
    <w:p w:rsidR="00BD3470" w:rsidRPr="00A04069" w:rsidRDefault="00BD3470" w:rsidP="00A04069">
      <w:pPr>
        <w:pStyle w:val="Paragraphedeliste"/>
        <w:numPr>
          <w:ilvl w:val="0"/>
          <w:numId w:val="3"/>
        </w:numPr>
        <w:spacing w:after="0"/>
        <w:rPr>
          <w:rFonts w:ascii="Garamond" w:hAnsi="Garamond"/>
          <w:b/>
          <w:bCs/>
        </w:rPr>
      </w:pPr>
      <w:r w:rsidRPr="00A04069">
        <w:rPr>
          <w:rFonts w:ascii="Garamond" w:hAnsi="Garamond"/>
          <w:b/>
          <w:bCs/>
        </w:rPr>
        <w:t xml:space="preserve">Adverbe </w:t>
      </w:r>
    </w:p>
    <w:p w:rsidR="00BD3470" w:rsidRPr="00A04069" w:rsidRDefault="00BD3470" w:rsidP="00A04069">
      <w:pPr>
        <w:spacing w:after="0"/>
        <w:ind w:firstLine="708"/>
        <w:rPr>
          <w:rFonts w:ascii="Garamond" w:hAnsi="Garamond"/>
        </w:rPr>
      </w:pPr>
      <w:r w:rsidRPr="00A04069">
        <w:rPr>
          <w:rFonts w:ascii="Garamond" w:hAnsi="Garamond"/>
        </w:rPr>
        <w:t xml:space="preserve">Ex. : Lisa peint souvent. </w:t>
      </w:r>
    </w:p>
    <w:p w:rsidR="00BD3470" w:rsidRPr="00A04069" w:rsidRDefault="00BD3470" w:rsidP="00A04069">
      <w:pPr>
        <w:pStyle w:val="Paragraphedeliste"/>
        <w:numPr>
          <w:ilvl w:val="0"/>
          <w:numId w:val="3"/>
        </w:numPr>
        <w:spacing w:after="0"/>
        <w:rPr>
          <w:rFonts w:ascii="Garamond" w:hAnsi="Garamond"/>
          <w:b/>
          <w:bCs/>
        </w:rPr>
      </w:pPr>
      <w:r w:rsidRPr="00A04069">
        <w:rPr>
          <w:rFonts w:ascii="Garamond" w:hAnsi="Garamond"/>
          <w:b/>
          <w:bCs/>
        </w:rPr>
        <w:t xml:space="preserve">GN </w:t>
      </w:r>
    </w:p>
    <w:p w:rsidR="00BD3470" w:rsidRPr="00A04069" w:rsidRDefault="00BD3470" w:rsidP="00A04069">
      <w:pPr>
        <w:spacing w:after="0"/>
        <w:ind w:firstLine="708"/>
        <w:rPr>
          <w:rFonts w:ascii="Garamond" w:hAnsi="Garamond"/>
        </w:rPr>
      </w:pPr>
      <w:r w:rsidRPr="00A04069">
        <w:rPr>
          <w:rFonts w:ascii="Garamond" w:hAnsi="Garamond"/>
        </w:rPr>
        <w:t xml:space="preserve">Ex. : Lisa a peint la semaine dernière. </w:t>
      </w:r>
    </w:p>
    <w:p w:rsidR="00BD3470" w:rsidRPr="00A04069" w:rsidRDefault="00BD3470" w:rsidP="00A04069">
      <w:pPr>
        <w:pStyle w:val="Paragraphedeliste"/>
        <w:numPr>
          <w:ilvl w:val="0"/>
          <w:numId w:val="3"/>
        </w:numPr>
        <w:spacing w:after="0"/>
        <w:rPr>
          <w:rFonts w:ascii="Garamond" w:hAnsi="Garamond"/>
          <w:b/>
          <w:bCs/>
        </w:rPr>
      </w:pPr>
      <w:r w:rsidRPr="00A04069">
        <w:rPr>
          <w:rFonts w:ascii="Garamond" w:hAnsi="Garamond"/>
          <w:b/>
          <w:bCs/>
        </w:rPr>
        <w:t xml:space="preserve">Proposition subordonnée </w:t>
      </w:r>
    </w:p>
    <w:p w:rsidR="00BD3470" w:rsidRPr="00A04069" w:rsidRDefault="00BD3470" w:rsidP="00A04069">
      <w:pPr>
        <w:spacing w:after="0"/>
        <w:ind w:firstLine="708"/>
        <w:rPr>
          <w:rFonts w:ascii="Garamond" w:hAnsi="Garamond"/>
        </w:rPr>
      </w:pPr>
      <w:r w:rsidRPr="00A04069">
        <w:rPr>
          <w:rFonts w:ascii="Garamond" w:hAnsi="Garamond"/>
        </w:rPr>
        <w:t>Ex. : Quand elle peint, rien ne peut la déconcentrer</w:t>
      </w:r>
    </w:p>
    <w:sectPr w:rsidR="00BD3470" w:rsidRPr="00A04069" w:rsidSect="00A0406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512" w:rsidRDefault="00270512" w:rsidP="00A04069">
      <w:pPr>
        <w:spacing w:after="0" w:line="240" w:lineRule="auto"/>
      </w:pPr>
      <w:r>
        <w:separator/>
      </w:r>
    </w:p>
  </w:endnote>
  <w:endnote w:type="continuationSeparator" w:id="1">
    <w:p w:rsidR="00270512" w:rsidRDefault="00270512" w:rsidP="00A04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69" w:rsidRDefault="00A0406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69" w:rsidRDefault="00A0406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69" w:rsidRDefault="00A0406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512" w:rsidRDefault="00270512" w:rsidP="00A04069">
      <w:pPr>
        <w:spacing w:after="0" w:line="240" w:lineRule="auto"/>
      </w:pPr>
      <w:r>
        <w:separator/>
      </w:r>
    </w:p>
  </w:footnote>
  <w:footnote w:type="continuationSeparator" w:id="1">
    <w:p w:rsidR="00270512" w:rsidRDefault="00270512" w:rsidP="00A040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69" w:rsidRDefault="00A0406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068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2358"/>
      <w:gridCol w:w="2374"/>
      <w:gridCol w:w="313"/>
      <w:gridCol w:w="1702"/>
      <w:gridCol w:w="3934"/>
    </w:tblGrid>
    <w:tr w:rsidR="0025123A" w:rsidRPr="00570D71" w:rsidTr="001D5629">
      <w:trPr>
        <w:trHeight w:val="741"/>
      </w:trPr>
      <w:tc>
        <w:tcPr>
          <w:tcW w:w="5045" w:type="dxa"/>
          <w:gridSpan w:val="3"/>
          <w:hideMark/>
        </w:tcPr>
        <w:p w:rsidR="0025123A" w:rsidRPr="0052632B" w:rsidRDefault="0025123A" w:rsidP="001D5629">
          <w:pPr>
            <w:pStyle w:val="En-tte"/>
            <w:rPr>
              <w:rFonts w:ascii="Garamond" w:hAnsi="Garamond" w:cstheme="majorBidi"/>
              <w:color w:val="000000" w:themeColor="text1"/>
            </w:rPr>
          </w:pPr>
          <w:r w:rsidRPr="0052632B">
            <w:rPr>
              <w:rFonts w:ascii="Garamond" w:hAnsi="Garamond" w:cstheme="majorBidi"/>
              <w:color w:val="000000" w:themeColor="text1"/>
            </w:rPr>
            <w:t>Université Mohamed Lamine Debaghine, Sétif 2</w:t>
          </w:r>
        </w:p>
        <w:p w:rsidR="0025123A" w:rsidRPr="0052632B" w:rsidRDefault="0025123A" w:rsidP="001D5629">
          <w:pPr>
            <w:pStyle w:val="En-tte"/>
            <w:rPr>
              <w:rFonts w:ascii="Garamond" w:hAnsi="Garamond" w:cstheme="majorBidi"/>
              <w:color w:val="000000" w:themeColor="text1"/>
            </w:rPr>
          </w:pPr>
          <w:r w:rsidRPr="0052632B">
            <w:rPr>
              <w:rFonts w:ascii="Garamond" w:hAnsi="Garamond" w:cstheme="majorBidi"/>
              <w:color w:val="000000" w:themeColor="text1"/>
            </w:rPr>
            <w:t xml:space="preserve">Faculté des lettres et des langues </w:t>
          </w:r>
        </w:p>
        <w:p w:rsidR="0025123A" w:rsidRPr="0052632B" w:rsidRDefault="0025123A" w:rsidP="001D5629">
          <w:pPr>
            <w:pStyle w:val="En-tte"/>
            <w:rPr>
              <w:rFonts w:ascii="Garamond" w:hAnsi="Garamond" w:cstheme="majorBidi"/>
              <w:color w:val="000000" w:themeColor="text1"/>
            </w:rPr>
          </w:pPr>
          <w:r w:rsidRPr="0052632B">
            <w:rPr>
              <w:rFonts w:ascii="Garamond" w:hAnsi="Garamond" w:cstheme="majorBidi"/>
              <w:color w:val="000000" w:themeColor="text1"/>
            </w:rPr>
            <w:t xml:space="preserve">Département de langue et littérature anglaises </w:t>
          </w:r>
        </w:p>
      </w:tc>
      <w:tc>
        <w:tcPr>
          <w:tcW w:w="5636" w:type="dxa"/>
          <w:gridSpan w:val="2"/>
        </w:tcPr>
        <w:p w:rsidR="0025123A" w:rsidRPr="0052632B" w:rsidRDefault="0025123A" w:rsidP="001D5629">
          <w:pPr>
            <w:rPr>
              <w:rFonts w:ascii="Garamond" w:hAnsi="Garamond" w:cstheme="majorBidi"/>
              <w:color w:val="000000" w:themeColor="text1"/>
            </w:rPr>
          </w:pPr>
          <w:r w:rsidRPr="0052632B">
            <w:rPr>
              <w:rFonts w:ascii="Garamond" w:hAnsi="Garamond" w:cstheme="majorBidi"/>
              <w:color w:val="000000" w:themeColor="text1"/>
            </w:rPr>
            <w:t>Chargée de cours : D</w:t>
          </w:r>
          <w:r w:rsidRPr="0052632B">
            <w:rPr>
              <w:rFonts w:ascii="Garamond" w:hAnsi="Garamond" w:cstheme="majorBidi"/>
              <w:color w:val="000000" w:themeColor="text1"/>
              <w:vertAlign w:val="superscript"/>
            </w:rPr>
            <w:t>r</w:t>
          </w:r>
          <w:r>
            <w:rPr>
              <w:rFonts w:ascii="Garamond" w:hAnsi="Garamond" w:cstheme="majorBidi"/>
              <w:color w:val="000000" w:themeColor="text1"/>
              <w:vertAlign w:val="superscript"/>
            </w:rPr>
            <w:t>e</w:t>
          </w:r>
          <w:r w:rsidRPr="0052632B">
            <w:rPr>
              <w:rFonts w:ascii="Garamond" w:hAnsi="Garamond" w:cstheme="majorBidi"/>
              <w:color w:val="000000" w:themeColor="text1"/>
            </w:rPr>
            <w:t xml:space="preserve"> Oumaima BENDAAMOUCHE</w:t>
          </w:r>
        </w:p>
        <w:p w:rsidR="0025123A" w:rsidRPr="0052632B" w:rsidRDefault="0025123A" w:rsidP="001D5629">
          <w:pPr>
            <w:pStyle w:val="En-tte"/>
            <w:rPr>
              <w:rFonts w:ascii="Garamond" w:hAnsi="Garamond" w:cstheme="majorBidi"/>
              <w:color w:val="000000" w:themeColor="text1"/>
            </w:rPr>
          </w:pPr>
          <w:r w:rsidRPr="0052632B">
            <w:rPr>
              <w:rFonts w:ascii="Garamond" w:eastAsia="MS Gothic" w:hAnsi="MS Gothic" w:cstheme="majorBidi"/>
              <w:color w:val="000000" w:themeColor="text1"/>
              <w:shd w:val="clear" w:color="auto" w:fill="FFFFFF"/>
            </w:rPr>
            <w:t>✉</w:t>
          </w:r>
          <w:r w:rsidRPr="0052632B">
            <w:rPr>
              <w:rFonts w:ascii="Garamond" w:hAnsi="Garamond" w:cstheme="majorBidi"/>
              <w:color w:val="000000" w:themeColor="text1"/>
            </w:rPr>
            <w:t xml:space="preserve">bendaamouche.oumaima@yahoo.com </w:t>
          </w:r>
        </w:p>
      </w:tc>
    </w:tr>
    <w:tr w:rsidR="0025123A" w:rsidRPr="00570D71" w:rsidTr="001D5629">
      <w:trPr>
        <w:trHeight w:val="302"/>
      </w:trPr>
      <w:tc>
        <w:tcPr>
          <w:tcW w:w="2358" w:type="dxa"/>
          <w:hideMark/>
        </w:tcPr>
        <w:p w:rsidR="0025123A" w:rsidRPr="0052632B" w:rsidRDefault="0025123A" w:rsidP="001D5629">
          <w:pPr>
            <w:pStyle w:val="En-tte"/>
            <w:spacing w:line="276" w:lineRule="auto"/>
            <w:rPr>
              <w:rFonts w:ascii="Garamond" w:hAnsi="Garamond" w:cstheme="majorBidi"/>
              <w:color w:val="000000" w:themeColor="text1"/>
            </w:rPr>
          </w:pPr>
          <w:r w:rsidRPr="0052632B">
            <w:rPr>
              <w:rFonts w:ascii="Garamond" w:hAnsi="Garamond" w:cstheme="majorBidi"/>
              <w:color w:val="000000" w:themeColor="text1"/>
            </w:rPr>
            <w:t>Module : FLE</w:t>
          </w:r>
        </w:p>
      </w:tc>
      <w:tc>
        <w:tcPr>
          <w:tcW w:w="2374" w:type="dxa"/>
          <w:hideMark/>
        </w:tcPr>
        <w:p w:rsidR="0025123A" w:rsidRPr="0052632B" w:rsidRDefault="0025123A" w:rsidP="001D5629">
          <w:pPr>
            <w:pStyle w:val="En-tte"/>
            <w:spacing w:line="276" w:lineRule="auto"/>
            <w:rPr>
              <w:rFonts w:ascii="Garamond" w:hAnsi="Garamond" w:cstheme="majorBidi"/>
              <w:color w:val="000000" w:themeColor="text1"/>
            </w:rPr>
          </w:pPr>
          <w:r w:rsidRPr="0052632B">
            <w:rPr>
              <w:rFonts w:ascii="Garamond" w:hAnsi="Garamond" w:cstheme="majorBidi"/>
              <w:color w:val="000000" w:themeColor="text1"/>
            </w:rPr>
            <w:t xml:space="preserve">Niveau : L1 </w:t>
          </w:r>
        </w:p>
      </w:tc>
      <w:tc>
        <w:tcPr>
          <w:tcW w:w="2015" w:type="dxa"/>
          <w:gridSpan w:val="2"/>
          <w:hideMark/>
        </w:tcPr>
        <w:p w:rsidR="0025123A" w:rsidRPr="0052632B" w:rsidRDefault="0025123A" w:rsidP="001D5629">
          <w:pPr>
            <w:spacing w:line="276" w:lineRule="auto"/>
            <w:rPr>
              <w:rFonts w:ascii="Garamond" w:hAnsi="Garamond" w:cstheme="majorBidi"/>
              <w:color w:val="000000" w:themeColor="text1"/>
            </w:rPr>
          </w:pPr>
          <w:r w:rsidRPr="0052632B">
            <w:rPr>
              <w:rFonts w:ascii="Garamond" w:hAnsi="Garamond" w:cstheme="majorBidi"/>
              <w:color w:val="000000" w:themeColor="text1"/>
            </w:rPr>
            <w:t>Section</w:t>
          </w:r>
          <w:r>
            <w:rPr>
              <w:rFonts w:ascii="Garamond" w:hAnsi="Garamond" w:cstheme="majorBidi"/>
              <w:color w:val="000000" w:themeColor="text1"/>
            </w:rPr>
            <w:t>s</w:t>
          </w:r>
          <w:r w:rsidRPr="0052632B">
            <w:rPr>
              <w:rFonts w:ascii="Garamond" w:hAnsi="Garamond" w:cstheme="majorBidi"/>
              <w:color w:val="000000" w:themeColor="text1"/>
            </w:rPr>
            <w:t> : A-B</w:t>
          </w:r>
          <w:r>
            <w:rPr>
              <w:rFonts w:ascii="Garamond" w:hAnsi="Garamond" w:cstheme="majorBidi"/>
              <w:color w:val="000000" w:themeColor="text1"/>
            </w:rPr>
            <w:t>-C</w:t>
          </w:r>
        </w:p>
      </w:tc>
      <w:tc>
        <w:tcPr>
          <w:tcW w:w="3934" w:type="dxa"/>
          <w:hideMark/>
        </w:tcPr>
        <w:p w:rsidR="0025123A" w:rsidRPr="0052632B" w:rsidRDefault="0025123A" w:rsidP="0025123A">
          <w:pPr>
            <w:pStyle w:val="En-tte"/>
            <w:spacing w:line="276" w:lineRule="auto"/>
            <w:rPr>
              <w:rFonts w:ascii="Garamond" w:hAnsi="Garamond" w:cstheme="majorBidi"/>
              <w:color w:val="000000" w:themeColor="text1"/>
            </w:rPr>
          </w:pPr>
          <w:r>
            <w:rPr>
              <w:rFonts w:ascii="Garamond" w:hAnsi="Garamond" w:cstheme="majorBidi"/>
              <w:color w:val="000000" w:themeColor="text1"/>
            </w:rPr>
            <w:t>Cours N°…</w:t>
          </w:r>
          <w:r w:rsidRPr="0052632B">
            <w:rPr>
              <w:rFonts w:ascii="Garamond" w:hAnsi="Garamond" w:cstheme="majorBidi"/>
              <w:color w:val="000000" w:themeColor="text1"/>
            </w:rPr>
            <w:t xml:space="preserve"> : </w:t>
          </w:r>
          <w:r>
            <w:rPr>
              <w:rFonts w:ascii="Garamond" w:hAnsi="Garamond" w:cstheme="majorBidi"/>
              <w:color w:val="000000" w:themeColor="text1"/>
            </w:rPr>
            <w:t xml:space="preserve"> </w:t>
          </w:r>
          <w:r>
            <w:rPr>
              <w:rFonts w:ascii="Garamond" w:hAnsi="Garamond" w:cstheme="majorBidi"/>
              <w:color w:val="000000" w:themeColor="text1"/>
            </w:rPr>
            <w:t>complément de la phrase</w:t>
          </w:r>
        </w:p>
      </w:tc>
    </w:tr>
    <w:tr w:rsidR="0025123A" w:rsidRPr="00570D71" w:rsidTr="001D5629">
      <w:trPr>
        <w:trHeight w:val="484"/>
      </w:trPr>
      <w:tc>
        <w:tcPr>
          <w:tcW w:w="10681" w:type="dxa"/>
          <w:gridSpan w:val="5"/>
          <w:hideMark/>
        </w:tcPr>
        <w:p w:rsidR="0025123A" w:rsidRPr="0052632B" w:rsidRDefault="0025123A" w:rsidP="001D5629">
          <w:pPr>
            <w:pStyle w:val="En-tte"/>
            <w:rPr>
              <w:rFonts w:ascii="Garamond" w:hAnsi="Garamond" w:cstheme="majorBidi"/>
              <w:color w:val="000000" w:themeColor="text1"/>
            </w:rPr>
          </w:pPr>
          <w:r w:rsidRPr="0052632B">
            <w:rPr>
              <w:rFonts w:ascii="Garamond" w:hAnsi="Garamond" w:cstheme="majorBidi"/>
              <w:color w:val="000000" w:themeColor="text1"/>
            </w:rPr>
            <w:t xml:space="preserve">Remarque(s) : </w:t>
          </w:r>
        </w:p>
        <w:p w:rsidR="0025123A" w:rsidRPr="0052632B" w:rsidRDefault="0025123A" w:rsidP="001D5629">
          <w:pPr>
            <w:pStyle w:val="En-tte"/>
            <w:rPr>
              <w:rFonts w:ascii="Garamond" w:hAnsi="Garamond" w:cstheme="majorBidi"/>
              <w:color w:val="000000" w:themeColor="text1"/>
            </w:rPr>
          </w:pPr>
          <w:r w:rsidRPr="0052632B">
            <w:rPr>
              <w:rFonts w:ascii="Garamond" w:hAnsi="Garamond" w:cstheme="majorBidi"/>
              <w:color w:val="000000" w:themeColor="text1"/>
            </w:rPr>
            <w:t>……………………………………………………………………………………………………………………………</w:t>
          </w:r>
        </w:p>
      </w:tc>
    </w:tr>
  </w:tbl>
  <w:p w:rsidR="00A04069" w:rsidRPr="00A04069" w:rsidRDefault="00A04069">
    <w:pPr>
      <w:pStyle w:val="En-tte"/>
      <w:rPr>
        <w:rFonts w:ascii="Garamond" w:hAnsi="Garamon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69" w:rsidRDefault="00A0406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968D5"/>
    <w:multiLevelType w:val="hybridMultilevel"/>
    <w:tmpl w:val="1424EC08"/>
    <w:lvl w:ilvl="0" w:tplc="04044A4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63460C"/>
    <w:multiLevelType w:val="hybridMultilevel"/>
    <w:tmpl w:val="E00CDEBA"/>
    <w:lvl w:ilvl="0" w:tplc="ED58DEF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E95F17"/>
    <w:multiLevelType w:val="hybridMultilevel"/>
    <w:tmpl w:val="0008A5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D3470"/>
    <w:rsid w:val="001A19B6"/>
    <w:rsid w:val="0025123A"/>
    <w:rsid w:val="00270512"/>
    <w:rsid w:val="00A04069"/>
    <w:rsid w:val="00BD3470"/>
    <w:rsid w:val="00C64613"/>
    <w:rsid w:val="00E6737D"/>
    <w:rsid w:val="00F43F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D3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A04069"/>
    <w:pPr>
      <w:tabs>
        <w:tab w:val="center" w:pos="4536"/>
        <w:tab w:val="right" w:pos="9072"/>
      </w:tabs>
      <w:spacing w:after="0" w:line="240" w:lineRule="auto"/>
    </w:pPr>
  </w:style>
  <w:style w:type="character" w:customStyle="1" w:styleId="En-tteCar">
    <w:name w:val="En-tête Car"/>
    <w:basedOn w:val="Policepardfaut"/>
    <w:link w:val="En-tte"/>
    <w:uiPriority w:val="99"/>
    <w:rsid w:val="00A04069"/>
  </w:style>
  <w:style w:type="paragraph" w:styleId="Pieddepage">
    <w:name w:val="footer"/>
    <w:basedOn w:val="Normal"/>
    <w:link w:val="PieddepageCar"/>
    <w:uiPriority w:val="99"/>
    <w:semiHidden/>
    <w:unhideWhenUsed/>
    <w:rsid w:val="00A040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04069"/>
  </w:style>
  <w:style w:type="paragraph" w:styleId="Paragraphedeliste">
    <w:name w:val="List Paragraph"/>
    <w:basedOn w:val="Normal"/>
    <w:uiPriority w:val="34"/>
    <w:qFormat/>
    <w:rsid w:val="00A04069"/>
    <w:pPr>
      <w:ind w:left="720"/>
      <w:contextualSpacing/>
    </w:pPr>
  </w:style>
</w:styles>
</file>

<file path=word/webSettings.xml><?xml version="1.0" encoding="utf-8"?>
<w:webSettings xmlns:r="http://schemas.openxmlformats.org/officeDocument/2006/relationships" xmlns:w="http://schemas.openxmlformats.org/wordprocessingml/2006/main">
  <w:divs>
    <w:div w:id="6050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1360</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2024-05-11T17:56:00Z</dcterms:created>
  <dcterms:modified xsi:type="dcterms:W3CDTF">2024-05-11T17:56:00Z</dcterms:modified>
</cp:coreProperties>
</file>