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07" w:rsidRDefault="004D5CC3" w:rsidP="004D5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D5CC3" w:rsidRDefault="005B0407" w:rsidP="004D5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D5CC3">
        <w:rPr>
          <w:rFonts w:ascii="Times New Roman" w:hAnsi="Times New Roman" w:cs="Times New Roman"/>
          <w:b/>
          <w:sz w:val="24"/>
          <w:szCs w:val="24"/>
        </w:rPr>
        <w:t xml:space="preserve">IV. Introduction aux concepts-clés du structuralisme       </w:t>
      </w:r>
    </w:p>
    <w:p w:rsidR="004D5CC3" w:rsidRDefault="004D5CC3" w:rsidP="004D5C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B0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IV.2.2.  Dichotomie synchronie/diachronie   </w:t>
      </w:r>
    </w:p>
    <w:p w:rsidR="004D5CC3" w:rsidRDefault="004D5CC3" w:rsidP="004D5C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Plan : </w:t>
      </w:r>
    </w:p>
    <w:p w:rsidR="004D5CC3" w:rsidRDefault="004D5CC3" w:rsidP="004D5CC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La diachronie </w:t>
      </w:r>
    </w:p>
    <w:p w:rsidR="004D5CC3" w:rsidRDefault="004D5CC3" w:rsidP="004D5CC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La synchronie </w:t>
      </w:r>
    </w:p>
    <w:p w:rsidR="004D5CC3" w:rsidRDefault="004D5CC3" w:rsidP="004D5C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Objectifs : </w:t>
      </w:r>
    </w:p>
    <w:p w:rsidR="004D5CC3" w:rsidRPr="004D5CC3" w:rsidRDefault="004D5CC3" w:rsidP="004D5CC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Connaitre l’objet d’étude de la linguistique</w:t>
      </w:r>
    </w:p>
    <w:p w:rsidR="004D5CC3" w:rsidRDefault="004D5CC3" w:rsidP="004D5CC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Distinguez soigneusement l’étude diachronique de l’étude synchronique de la langue. </w:t>
      </w:r>
    </w:p>
    <w:p w:rsidR="004D5CC3" w:rsidRPr="004D5CC3" w:rsidRDefault="004D5CC3" w:rsidP="004D5CC3">
      <w:pPr>
        <w:rPr>
          <w:rFonts w:ascii="Times New Roman" w:hAnsi="Times New Roman" w:cs="Times New Roman"/>
          <w:b/>
          <w:sz w:val="24"/>
          <w:szCs w:val="24"/>
        </w:rPr>
      </w:pPr>
    </w:p>
    <w:p w:rsidR="00A94F6A" w:rsidRDefault="004D5CC3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dichotomie et le raisonnement précédent qui a visé à distinguer entre langage, langue et parole, les éléments de stabilité des éléments d’instabilité de la langue (caractère mutable et immutable du signe linguistique), appelle une autre dichotomie consistant à distinguez deux démarches différentes : la diachronie qui est centrée sur l’étude de l’aspect évolutif/mutable, la synchronie qui tient compte de l’aspect statique stable/immutable. Cette distinction méthodologique et la primauté donnée à la synchronie est le second principe important établi par Saussure dans le cadre de a théorie. </w:t>
      </w:r>
    </w:p>
    <w:p w:rsidR="00A705E9" w:rsidRPr="00A94F6A" w:rsidRDefault="00A94F6A" w:rsidP="00C94F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F6A">
        <w:rPr>
          <w:rFonts w:ascii="Times New Roman" w:hAnsi="Times New Roman" w:cs="Times New Roman"/>
          <w:b/>
          <w:bCs/>
          <w:sz w:val="24"/>
          <w:szCs w:val="24"/>
        </w:rPr>
        <w:t>1. La diachronie</w:t>
      </w:r>
    </w:p>
    <w:p w:rsidR="00A94F6A" w:rsidRDefault="00A94F6A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C’est l’étude de changement et de l’évolution du système-langue (d’un point de vue interne) à travers plusieurs étapes historiques avec comparaison systématique entre ces étapes. Elle étudie donc la langue du point de vue évolutif en procédant à la comparaison entre les différents états d’une langue à travers des époques différentes. Elle montre ce qui les distingue, c’est-à-dire ce qui a évolué, changé dans le système-langue. Elle retrace l’évolution d’une unité linguistique à travers plusieurs époques historiques avec comme objectif la comparaison et l’étude des évolutions/changements subis. </w:t>
      </w:r>
    </w:p>
    <w:p w:rsidR="0004647D" w:rsidRDefault="00A94F6A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 : </w:t>
      </w:r>
      <w:r w:rsidR="0004647D">
        <w:rPr>
          <w:rFonts w:ascii="Times New Roman" w:hAnsi="Times New Roman" w:cs="Times New Roman"/>
          <w:sz w:val="24"/>
          <w:szCs w:val="24"/>
        </w:rPr>
        <w:t xml:space="preserve">l’étude du système verbal du français de « la Cour Royale », de « la Révolution », de la « Commune », d’ « avant et d’après la Seconde guerre mondiale » et « des années actuelles » consiste à distinguer ce qui est resté constant de ce qui a changé-évolué. </w:t>
      </w:r>
    </w:p>
    <w:p w:rsidR="00A94F6A" w:rsidRDefault="0004647D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est à préciser que la diachronie n’est pas l’étude de l’évolution de la langue depuis les origines ou à travers l’histoire, ce qui est, d’un point de vue scientifique, inconcevable. Mais c’est l’étude de l’évolution interne de la langue pendant une durée limitée, plusieurs époques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historiques limitées en procédant systématiquement à la comparaison et en excluant les éléments externes à la langue (éléments externes liés à la parole). </w:t>
      </w:r>
    </w:p>
    <w:p w:rsidR="0004647D" w:rsidRDefault="0004647D" w:rsidP="00C94F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94F6A">
        <w:rPr>
          <w:rFonts w:ascii="Times New Roman" w:hAnsi="Times New Roman" w:cs="Times New Roman"/>
          <w:b/>
          <w:bCs/>
          <w:sz w:val="24"/>
          <w:szCs w:val="24"/>
        </w:rPr>
        <w:t xml:space="preserve">. La </w:t>
      </w:r>
      <w:r>
        <w:rPr>
          <w:rFonts w:ascii="Times New Roman" w:hAnsi="Times New Roman" w:cs="Times New Roman"/>
          <w:b/>
          <w:bCs/>
          <w:sz w:val="24"/>
          <w:szCs w:val="24"/>
        </w:rPr>
        <w:t>syn</w:t>
      </w:r>
      <w:r w:rsidRPr="00A94F6A">
        <w:rPr>
          <w:rFonts w:ascii="Times New Roman" w:hAnsi="Times New Roman" w:cs="Times New Roman"/>
          <w:b/>
          <w:bCs/>
          <w:sz w:val="24"/>
          <w:szCs w:val="24"/>
        </w:rPr>
        <w:t>chronie</w:t>
      </w:r>
    </w:p>
    <w:p w:rsidR="0004647D" w:rsidRDefault="0004647D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407">
        <w:rPr>
          <w:rFonts w:ascii="Times New Roman" w:hAnsi="Times New Roman" w:cs="Times New Roman"/>
          <w:sz w:val="24"/>
          <w:szCs w:val="24"/>
        </w:rPr>
        <w:t xml:space="preserve">C’est l’étude et la description du fonctionnement du système-langue </w:t>
      </w:r>
      <w:r w:rsidR="005B0407" w:rsidRPr="005B0407">
        <w:rPr>
          <w:rFonts w:ascii="Times New Roman" w:hAnsi="Times New Roman" w:cs="Times New Roman"/>
          <w:sz w:val="24"/>
          <w:szCs w:val="24"/>
        </w:rPr>
        <w:t xml:space="preserve">à un moment donné de son histoire, souvent actuel, et </w:t>
      </w:r>
      <w:r w:rsidRPr="005B0407">
        <w:rPr>
          <w:rFonts w:ascii="Times New Roman" w:hAnsi="Times New Roman" w:cs="Times New Roman"/>
          <w:sz w:val="24"/>
          <w:szCs w:val="24"/>
        </w:rPr>
        <w:t xml:space="preserve">du point de vue interne. Elle étudie </w:t>
      </w:r>
      <w:r w:rsidR="005B0407" w:rsidRPr="005B0407">
        <w:rPr>
          <w:rFonts w:ascii="Times New Roman" w:hAnsi="Times New Roman" w:cs="Times New Roman"/>
          <w:sz w:val="24"/>
          <w:szCs w:val="24"/>
        </w:rPr>
        <w:t xml:space="preserve">donc </w:t>
      </w:r>
      <w:r w:rsidRPr="005B0407">
        <w:rPr>
          <w:rFonts w:ascii="Times New Roman" w:hAnsi="Times New Roman" w:cs="Times New Roman"/>
          <w:sz w:val="24"/>
          <w:szCs w:val="24"/>
        </w:rPr>
        <w:t>la langue du point de  vue statique-stable.</w:t>
      </w:r>
      <w:r w:rsidR="005B0407">
        <w:rPr>
          <w:rFonts w:ascii="Times New Roman" w:hAnsi="Times New Roman" w:cs="Times New Roman"/>
          <w:sz w:val="24"/>
          <w:szCs w:val="24"/>
        </w:rPr>
        <w:t xml:space="preserve"> Elle décrit la langue en tant que système « où tout se tient ». Elle explique et décrit le fonctionnement interne de la langue à un moment précis de son histoire. La synchronie prend une seule étape de l’évolution de la langue, souvent actuelle mais qui peut ^être ancienne, sans aucune comparaison entre étapes historiques. L’étude synchronique exclut en fait la notion d’évolution (caract</w:t>
      </w:r>
      <w:r w:rsidR="00285C64">
        <w:rPr>
          <w:rFonts w:ascii="Times New Roman" w:hAnsi="Times New Roman" w:cs="Times New Roman"/>
          <w:sz w:val="24"/>
          <w:szCs w:val="24"/>
        </w:rPr>
        <w:t>ère mutable) et de l’histoire (</w:t>
      </w:r>
      <w:r w:rsidR="005B0407">
        <w:rPr>
          <w:rFonts w:ascii="Times New Roman" w:hAnsi="Times New Roman" w:cs="Times New Roman"/>
          <w:sz w:val="24"/>
          <w:szCs w:val="24"/>
        </w:rPr>
        <w:t xml:space="preserve">effets des éléments externes) et de la comparaison. Elle explique donc en quoi la langue est un système au moyen des niveaux ou branches de la linguistiques : phonétique, phonologie, morphologie, syntaxe, lexico-sémantique. </w:t>
      </w:r>
    </w:p>
    <w:p w:rsidR="005B0407" w:rsidRPr="00A94F6A" w:rsidRDefault="005B0407" w:rsidP="00C94F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linguistique saussurienne est une linguistique interne, synchronique de la langue. La première option méthodologique doit être selon Saussure la synchronie : l’étude de la langue ici</w:t>
      </w:r>
      <w:r w:rsidR="00C94F6B">
        <w:rPr>
          <w:rFonts w:ascii="Times New Roman" w:hAnsi="Times New Roman" w:cs="Times New Roman"/>
          <w:sz w:val="24"/>
          <w:szCs w:val="24"/>
        </w:rPr>
        <w:t xml:space="preserve"> et maintenant, envisagée en elle-même et pour elle-même (principe de l’immanence ::voir le petit passage dicté en cours).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0407" w:rsidRPr="00A94F6A" w:rsidSect="004D5CC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6B" w:rsidRDefault="00C94F6B" w:rsidP="00C94F6B">
      <w:pPr>
        <w:spacing w:after="0" w:line="240" w:lineRule="auto"/>
      </w:pPr>
      <w:r>
        <w:separator/>
      </w:r>
    </w:p>
  </w:endnote>
  <w:endnote w:type="continuationSeparator" w:id="1">
    <w:p w:rsidR="00C94F6B" w:rsidRDefault="00C94F6B" w:rsidP="00C9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2279"/>
      <w:docPartObj>
        <w:docPartGallery w:val="Page Numbers (Bottom of Page)"/>
        <w:docPartUnique/>
      </w:docPartObj>
    </w:sdtPr>
    <w:sdtContent>
      <w:p w:rsidR="00C94F6B" w:rsidRDefault="00D11C98">
        <w:pPr>
          <w:pStyle w:val="Pieddepage"/>
          <w:jc w:val="center"/>
        </w:pPr>
        <w:fldSimple w:instr=" PAGE   \* MERGEFORMAT ">
          <w:r w:rsidR="00285C64">
            <w:rPr>
              <w:noProof/>
            </w:rPr>
            <w:t>1</w:t>
          </w:r>
        </w:fldSimple>
        <w:r w:rsidR="00C94F6B">
          <w:t>/2</w:t>
        </w:r>
      </w:p>
    </w:sdtContent>
  </w:sdt>
  <w:p w:rsidR="00C94F6B" w:rsidRDefault="00C94F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6B" w:rsidRDefault="00C94F6B" w:rsidP="00C94F6B">
      <w:pPr>
        <w:spacing w:after="0" w:line="240" w:lineRule="auto"/>
      </w:pPr>
      <w:r>
        <w:separator/>
      </w:r>
    </w:p>
  </w:footnote>
  <w:footnote w:type="continuationSeparator" w:id="1">
    <w:p w:rsidR="00C94F6B" w:rsidRDefault="00C94F6B" w:rsidP="00C94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BD4"/>
    <w:multiLevelType w:val="multilevel"/>
    <w:tmpl w:val="D6F4C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BE75491"/>
    <w:multiLevelType w:val="multilevel"/>
    <w:tmpl w:val="D6F4C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C276D57"/>
    <w:multiLevelType w:val="hybridMultilevel"/>
    <w:tmpl w:val="6DEA24EE"/>
    <w:lvl w:ilvl="0" w:tplc="62E675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CC3"/>
    <w:rsid w:val="0004647D"/>
    <w:rsid w:val="00285C64"/>
    <w:rsid w:val="004D5CC3"/>
    <w:rsid w:val="005B0407"/>
    <w:rsid w:val="00A705E9"/>
    <w:rsid w:val="00A94F6A"/>
    <w:rsid w:val="00C94F6B"/>
    <w:rsid w:val="00D1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C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9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4F6B"/>
  </w:style>
  <w:style w:type="paragraph" w:styleId="Pieddepage">
    <w:name w:val="footer"/>
    <w:basedOn w:val="Normal"/>
    <w:link w:val="PieddepageCar"/>
    <w:uiPriority w:val="99"/>
    <w:unhideWhenUsed/>
    <w:rsid w:val="00C9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2024-04-13T23:00:00Z</dcterms:created>
  <dcterms:modified xsi:type="dcterms:W3CDTF">2024-04-13T23:45:00Z</dcterms:modified>
</cp:coreProperties>
</file>