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58" w:rsidRPr="00EB1858" w:rsidRDefault="00EB1858" w:rsidP="00EB1858">
      <w:pPr>
        <w:rPr>
          <w:rFonts w:ascii="Times New Roman" w:hAnsi="Times New Roman" w:cs="Times New Roman"/>
          <w:b/>
          <w:sz w:val="24"/>
          <w:szCs w:val="24"/>
        </w:rPr>
      </w:pPr>
      <w:r>
        <w:rPr>
          <w:rFonts w:ascii="Times New Roman" w:hAnsi="Times New Roman" w:cs="Times New Roman"/>
          <w:b/>
          <w:sz w:val="24"/>
          <w:szCs w:val="24"/>
        </w:rPr>
        <w:t xml:space="preserve">                            IV. Introduction aux concepts clés du structuralisme       </w:t>
      </w:r>
    </w:p>
    <w:p w:rsidR="000825F4" w:rsidRPr="00404797" w:rsidRDefault="00EB1858" w:rsidP="00CB4D16">
      <w:pPr>
        <w:rPr>
          <w:rFonts w:asciiTheme="majorBidi" w:hAnsiTheme="majorBidi" w:cstheme="majorBidi"/>
          <w:b/>
          <w:bCs/>
          <w:sz w:val="26"/>
          <w:szCs w:val="26"/>
        </w:rPr>
      </w:pPr>
      <w:r>
        <w:rPr>
          <w:rFonts w:asciiTheme="majorBidi" w:hAnsiTheme="majorBidi" w:cstheme="majorBidi"/>
          <w:b/>
          <w:bCs/>
          <w:sz w:val="26"/>
          <w:szCs w:val="26"/>
        </w:rPr>
        <w:t xml:space="preserve">         2</w:t>
      </w:r>
      <w:r w:rsidR="00CB4D16">
        <w:rPr>
          <w:rFonts w:asciiTheme="majorBidi" w:hAnsiTheme="majorBidi" w:cstheme="majorBidi"/>
          <w:b/>
          <w:bCs/>
          <w:sz w:val="26"/>
          <w:szCs w:val="26"/>
        </w:rPr>
        <w:t xml:space="preserve">. </w:t>
      </w:r>
      <w:r w:rsidR="00110AAD">
        <w:rPr>
          <w:rFonts w:asciiTheme="majorBidi" w:hAnsiTheme="majorBidi" w:cstheme="majorBidi"/>
          <w:b/>
          <w:bCs/>
          <w:sz w:val="26"/>
          <w:szCs w:val="26"/>
        </w:rPr>
        <w:t>Pour définir la « langue » comme</w:t>
      </w:r>
      <w:r w:rsidR="003D7EE5" w:rsidRPr="00AC3578">
        <w:rPr>
          <w:rFonts w:asciiTheme="majorBidi" w:hAnsiTheme="majorBidi" w:cstheme="majorBidi"/>
          <w:b/>
          <w:bCs/>
          <w:sz w:val="26"/>
          <w:szCs w:val="26"/>
        </w:rPr>
        <w:t xml:space="preserve"> </w:t>
      </w:r>
      <w:r w:rsidR="00404797">
        <w:rPr>
          <w:rFonts w:asciiTheme="majorBidi" w:hAnsiTheme="majorBidi" w:cstheme="majorBidi"/>
          <w:b/>
          <w:bCs/>
          <w:sz w:val="26"/>
          <w:szCs w:val="26"/>
        </w:rPr>
        <w:t>objet d’étude de la linguistique</w:t>
      </w:r>
    </w:p>
    <w:p w:rsidR="003D7EE5" w:rsidRDefault="00AC3578" w:rsidP="000825F4">
      <w:pPr>
        <w:jc w:val="both"/>
        <w:rPr>
          <w:rFonts w:asciiTheme="majorBidi" w:hAnsiTheme="majorBidi" w:cstheme="majorBidi"/>
          <w:sz w:val="24"/>
          <w:szCs w:val="24"/>
        </w:rPr>
      </w:pPr>
      <w:r>
        <w:rPr>
          <w:rFonts w:asciiTheme="majorBidi" w:hAnsiTheme="majorBidi" w:cstheme="majorBidi"/>
          <w:sz w:val="24"/>
          <w:szCs w:val="24"/>
        </w:rPr>
        <w:t xml:space="preserve">         </w:t>
      </w:r>
      <w:r w:rsidR="003D7EE5">
        <w:rPr>
          <w:rFonts w:asciiTheme="majorBidi" w:hAnsiTheme="majorBidi" w:cstheme="majorBidi"/>
          <w:sz w:val="24"/>
          <w:szCs w:val="24"/>
        </w:rPr>
        <w:t xml:space="preserve">On admet que la linguistique saussurienne parmi les disciplines scientifiques car elle est fondée sur l’objectivité, </w:t>
      </w:r>
      <w:r w:rsidR="00FF3B90">
        <w:rPr>
          <w:rFonts w:asciiTheme="majorBidi" w:hAnsiTheme="majorBidi" w:cstheme="majorBidi"/>
          <w:sz w:val="24"/>
          <w:szCs w:val="24"/>
        </w:rPr>
        <w:t xml:space="preserve">c’est-à-dire qu’elle procède par l’observation des faits, de tous les faits langagiers. Elle a gagné son autonomie vis-à-vis de la philosophie d’abord mais aussi de la sociologie, de la psychologie, etc., parce qu’elle propose une méthodologie spécifique à un objet d’étude délimité, c’est-à-dire défini : le langage humain. Mais qu’est-ce que le langage ? La langue ? La parole ? </w:t>
      </w:r>
    </w:p>
    <w:p w:rsidR="000825F4" w:rsidRPr="000825F4" w:rsidRDefault="000825F4" w:rsidP="000825F4">
      <w:pPr>
        <w:jc w:val="both"/>
        <w:rPr>
          <w:rFonts w:asciiTheme="majorBidi" w:hAnsiTheme="majorBidi" w:cstheme="majorBidi"/>
          <w:sz w:val="24"/>
          <w:szCs w:val="24"/>
        </w:rPr>
      </w:pPr>
      <w:r>
        <w:rPr>
          <w:rFonts w:asciiTheme="majorBidi" w:hAnsiTheme="majorBidi" w:cstheme="majorBidi"/>
          <w:sz w:val="24"/>
          <w:szCs w:val="24"/>
        </w:rPr>
        <w:t>C’est pour définir donc l’objet d’étude de la science que F. de Saussure se propose de fonder, qu’il entreprend une démarche par élimination qui aboutira à des opérations méthodologiques à base</w:t>
      </w:r>
      <w:r w:rsidR="00AB6CDA">
        <w:rPr>
          <w:rFonts w:asciiTheme="majorBidi" w:hAnsiTheme="majorBidi" w:cstheme="majorBidi"/>
          <w:sz w:val="24"/>
          <w:szCs w:val="24"/>
        </w:rPr>
        <w:t>s</w:t>
      </w:r>
      <w:r>
        <w:rPr>
          <w:rFonts w:asciiTheme="majorBidi" w:hAnsiTheme="majorBidi" w:cstheme="majorBidi"/>
          <w:sz w:val="24"/>
          <w:szCs w:val="24"/>
        </w:rPr>
        <w:t xml:space="preserve"> intellectuelles qu’on désignera par dichotomies saussuriennes. Il faut donc avoir à l’esprit que c’est l’impératif définitoire de l’objet d’étude de la linguistique moderne na</w:t>
      </w:r>
      <w:r w:rsidR="00562DF2">
        <w:rPr>
          <w:rFonts w:asciiTheme="majorBidi" w:hAnsiTheme="majorBidi" w:cstheme="majorBidi"/>
          <w:sz w:val="24"/>
          <w:szCs w:val="24"/>
        </w:rPr>
        <w:t>issante qui a conduit Saussure à</w:t>
      </w:r>
      <w:r>
        <w:rPr>
          <w:rFonts w:asciiTheme="majorBidi" w:hAnsiTheme="majorBidi" w:cstheme="majorBidi"/>
          <w:sz w:val="24"/>
          <w:szCs w:val="24"/>
        </w:rPr>
        <w:t xml:space="preserve"> procéder ainsi. </w:t>
      </w:r>
    </w:p>
    <w:p w:rsidR="00586EBF" w:rsidRPr="00AC3578" w:rsidRDefault="00CB4D16" w:rsidP="00AC3578">
      <w:pPr>
        <w:rPr>
          <w:rFonts w:asciiTheme="majorBidi" w:hAnsiTheme="majorBidi" w:cstheme="majorBidi"/>
          <w:b/>
          <w:bCs/>
          <w:sz w:val="24"/>
          <w:szCs w:val="24"/>
        </w:rPr>
      </w:pPr>
      <w:r>
        <w:rPr>
          <w:rFonts w:asciiTheme="majorBidi" w:hAnsiTheme="majorBidi" w:cstheme="majorBidi"/>
          <w:b/>
          <w:bCs/>
          <w:sz w:val="24"/>
          <w:szCs w:val="24"/>
        </w:rPr>
        <w:t xml:space="preserve">         </w:t>
      </w:r>
      <w:r w:rsidR="00562DF2" w:rsidRPr="00AC3578">
        <w:rPr>
          <w:rFonts w:asciiTheme="majorBidi" w:hAnsiTheme="majorBidi" w:cstheme="majorBidi"/>
          <w:b/>
          <w:bCs/>
          <w:sz w:val="24"/>
          <w:szCs w:val="24"/>
        </w:rPr>
        <w:t>Dichotomie langue / langage</w:t>
      </w:r>
    </w:p>
    <w:p w:rsidR="00562DF2" w:rsidRDefault="00AC3578" w:rsidP="00A71C95">
      <w:pPr>
        <w:jc w:val="both"/>
        <w:rPr>
          <w:rFonts w:asciiTheme="majorBidi" w:hAnsiTheme="majorBidi" w:cstheme="majorBidi"/>
          <w:sz w:val="24"/>
          <w:szCs w:val="24"/>
        </w:rPr>
      </w:pPr>
      <w:r>
        <w:rPr>
          <w:rFonts w:asciiTheme="majorBidi" w:hAnsiTheme="majorBidi" w:cstheme="majorBidi"/>
          <w:sz w:val="24"/>
          <w:szCs w:val="24"/>
        </w:rPr>
        <w:t xml:space="preserve">     </w:t>
      </w:r>
      <w:r w:rsidR="00562DF2" w:rsidRPr="00562DF2">
        <w:rPr>
          <w:rFonts w:asciiTheme="majorBidi" w:hAnsiTheme="majorBidi" w:cstheme="majorBidi"/>
          <w:sz w:val="24"/>
          <w:szCs w:val="24"/>
        </w:rPr>
        <w:t xml:space="preserve">Vaste </w:t>
      </w:r>
      <w:r w:rsidR="00562DF2">
        <w:rPr>
          <w:rFonts w:asciiTheme="majorBidi" w:hAnsiTheme="majorBidi" w:cstheme="majorBidi"/>
          <w:sz w:val="24"/>
          <w:szCs w:val="24"/>
        </w:rPr>
        <w:t>phénomène qui caractérise la vie en collectivité, le langage est à la fois la langue, la parole, l</w:t>
      </w:r>
      <w:r w:rsidR="00AB6CDA">
        <w:rPr>
          <w:rFonts w:asciiTheme="majorBidi" w:hAnsiTheme="majorBidi" w:cstheme="majorBidi"/>
          <w:sz w:val="24"/>
          <w:szCs w:val="24"/>
        </w:rPr>
        <w:t>e</w:t>
      </w:r>
      <w:r w:rsidR="00562DF2">
        <w:rPr>
          <w:rFonts w:asciiTheme="majorBidi" w:hAnsiTheme="majorBidi" w:cstheme="majorBidi"/>
          <w:sz w:val="24"/>
          <w:szCs w:val="24"/>
        </w:rPr>
        <w:t xml:space="preserve"> geste, la mimique, la danse, le rire, la manière de s’habiller…C’est résumera, après Saussure, André Martinet dans ses </w:t>
      </w:r>
      <w:r w:rsidR="00562DF2" w:rsidRPr="00562DF2">
        <w:rPr>
          <w:rFonts w:asciiTheme="majorBidi" w:hAnsiTheme="majorBidi" w:cstheme="majorBidi"/>
          <w:i/>
          <w:iCs/>
          <w:sz w:val="24"/>
          <w:szCs w:val="24"/>
        </w:rPr>
        <w:t>Eléments de linguistique générale</w:t>
      </w:r>
      <w:r w:rsidR="00562DF2">
        <w:rPr>
          <w:rFonts w:asciiTheme="majorBidi" w:hAnsiTheme="majorBidi" w:cstheme="majorBidi"/>
          <w:sz w:val="24"/>
          <w:szCs w:val="24"/>
        </w:rPr>
        <w:t>, « </w:t>
      </w:r>
      <w:r w:rsidR="00562DF2" w:rsidRPr="00562DF2">
        <w:rPr>
          <w:rFonts w:asciiTheme="majorBidi" w:hAnsiTheme="majorBidi" w:cstheme="majorBidi"/>
          <w:i/>
          <w:iCs/>
          <w:sz w:val="24"/>
          <w:szCs w:val="24"/>
        </w:rPr>
        <w:t>la faculté de vivre en communauté</w:t>
      </w:r>
      <w:r w:rsidR="00562DF2">
        <w:rPr>
          <w:rFonts w:asciiTheme="majorBidi" w:hAnsiTheme="majorBidi" w:cstheme="majorBidi"/>
          <w:sz w:val="24"/>
          <w:szCs w:val="24"/>
        </w:rPr>
        <w:t> ». En constatant ce caractère « </w:t>
      </w:r>
      <w:r w:rsidR="00562DF2" w:rsidRPr="00A71C95">
        <w:rPr>
          <w:rFonts w:asciiTheme="majorBidi" w:hAnsiTheme="majorBidi" w:cstheme="majorBidi"/>
          <w:i/>
          <w:iCs/>
          <w:sz w:val="24"/>
          <w:szCs w:val="24"/>
        </w:rPr>
        <w:t>multiforme</w:t>
      </w:r>
      <w:r w:rsidR="00562DF2">
        <w:rPr>
          <w:rFonts w:asciiTheme="majorBidi" w:hAnsiTheme="majorBidi" w:cstheme="majorBidi"/>
          <w:sz w:val="24"/>
          <w:szCs w:val="24"/>
        </w:rPr>
        <w:t> », « </w:t>
      </w:r>
      <w:r w:rsidR="00562DF2" w:rsidRPr="00A71C95">
        <w:rPr>
          <w:rFonts w:asciiTheme="majorBidi" w:hAnsiTheme="majorBidi" w:cstheme="majorBidi"/>
          <w:i/>
          <w:iCs/>
          <w:sz w:val="24"/>
          <w:szCs w:val="24"/>
        </w:rPr>
        <w:t>hétérogène </w:t>
      </w:r>
      <w:r w:rsidR="00562DF2">
        <w:rPr>
          <w:rFonts w:asciiTheme="majorBidi" w:hAnsiTheme="majorBidi" w:cstheme="majorBidi"/>
          <w:sz w:val="24"/>
          <w:szCs w:val="24"/>
        </w:rPr>
        <w:t>», « </w:t>
      </w:r>
      <w:r w:rsidR="00562DF2" w:rsidRPr="00A71C95">
        <w:rPr>
          <w:rFonts w:asciiTheme="majorBidi" w:hAnsiTheme="majorBidi" w:cstheme="majorBidi"/>
          <w:i/>
          <w:iCs/>
          <w:sz w:val="24"/>
          <w:szCs w:val="24"/>
        </w:rPr>
        <w:t>complexe</w:t>
      </w:r>
      <w:r w:rsidR="00562DF2">
        <w:rPr>
          <w:rFonts w:asciiTheme="majorBidi" w:hAnsiTheme="majorBidi" w:cstheme="majorBidi"/>
          <w:sz w:val="24"/>
          <w:szCs w:val="24"/>
        </w:rPr>
        <w:t> » et « </w:t>
      </w:r>
      <w:r w:rsidR="00562DF2" w:rsidRPr="00A71C95">
        <w:rPr>
          <w:rFonts w:asciiTheme="majorBidi" w:hAnsiTheme="majorBidi" w:cstheme="majorBidi"/>
          <w:i/>
          <w:iCs/>
          <w:sz w:val="24"/>
          <w:szCs w:val="24"/>
        </w:rPr>
        <w:t>hétéroclite</w:t>
      </w:r>
      <w:r w:rsidR="00562DF2">
        <w:rPr>
          <w:rFonts w:asciiTheme="majorBidi" w:hAnsiTheme="majorBidi" w:cstheme="majorBidi"/>
          <w:sz w:val="24"/>
          <w:szCs w:val="24"/>
        </w:rPr>
        <w:t> » du langage, « </w:t>
      </w:r>
      <w:r w:rsidR="00562DF2" w:rsidRPr="00A71C95">
        <w:rPr>
          <w:rFonts w:asciiTheme="majorBidi" w:hAnsiTheme="majorBidi" w:cstheme="majorBidi"/>
          <w:i/>
          <w:iCs/>
          <w:sz w:val="24"/>
          <w:szCs w:val="24"/>
        </w:rPr>
        <w:t>à cheval sur plusieurs domaines, à la fois physique, physiologique et psychique</w:t>
      </w:r>
      <w:r w:rsidR="00A71C95">
        <w:rPr>
          <w:rFonts w:asciiTheme="majorBidi" w:hAnsiTheme="majorBidi" w:cstheme="majorBidi"/>
          <w:sz w:val="24"/>
          <w:szCs w:val="24"/>
        </w:rPr>
        <w:t xml:space="preserve"> [et qui] </w:t>
      </w:r>
      <w:r w:rsidR="00A71C95" w:rsidRPr="00A71C95">
        <w:rPr>
          <w:rFonts w:asciiTheme="majorBidi" w:hAnsiTheme="majorBidi" w:cstheme="majorBidi"/>
          <w:i/>
          <w:iCs/>
          <w:sz w:val="24"/>
          <w:szCs w:val="24"/>
        </w:rPr>
        <w:t>ne se laisse classer dans aucune catégorie des faits humains, parce qu’on ne sait comment dégager son unité</w:t>
      </w:r>
      <w:r w:rsidR="00A71C95">
        <w:rPr>
          <w:rFonts w:asciiTheme="majorBidi" w:hAnsiTheme="majorBidi" w:cstheme="majorBidi"/>
          <w:sz w:val="24"/>
          <w:szCs w:val="24"/>
        </w:rPr>
        <w:t xml:space="preserve"> » (F. de Saussure, 2002 : 15), F. de Saussure choisit de se placer de prime abord sur le terrain de la langue et la prendre pour norme de toutes les autres manifestations du langage » (2002 : 14). </w:t>
      </w:r>
    </w:p>
    <w:p w:rsidR="0094312B" w:rsidRDefault="00A71C95" w:rsidP="00404797">
      <w:pPr>
        <w:jc w:val="both"/>
        <w:rPr>
          <w:rFonts w:asciiTheme="majorBidi" w:hAnsiTheme="majorBidi" w:cstheme="majorBidi"/>
          <w:sz w:val="24"/>
          <w:szCs w:val="24"/>
        </w:rPr>
      </w:pPr>
      <w:r>
        <w:rPr>
          <w:rFonts w:asciiTheme="majorBidi" w:hAnsiTheme="majorBidi" w:cstheme="majorBidi"/>
          <w:sz w:val="24"/>
          <w:szCs w:val="24"/>
        </w:rPr>
        <w:t xml:space="preserve">La linguistique fondée par Saussure </w:t>
      </w:r>
      <w:r w:rsidRPr="00A71C95">
        <w:rPr>
          <w:rFonts w:asciiTheme="majorBidi" w:hAnsiTheme="majorBidi" w:cstheme="majorBidi"/>
          <w:i/>
          <w:iCs/>
          <w:sz w:val="24"/>
          <w:szCs w:val="24"/>
          <w:u w:val="single"/>
        </w:rPr>
        <w:t>est une linguistique de la langue</w:t>
      </w:r>
      <w:r>
        <w:rPr>
          <w:rFonts w:asciiTheme="majorBidi" w:hAnsiTheme="majorBidi" w:cstheme="majorBidi"/>
          <w:sz w:val="24"/>
          <w:szCs w:val="24"/>
        </w:rPr>
        <w:t>. Cela n’exclut pas donc la possibilité d’envisager, dans le vaste domaine « </w:t>
      </w:r>
      <w:r w:rsidRPr="00A71C95">
        <w:rPr>
          <w:rFonts w:asciiTheme="majorBidi" w:hAnsiTheme="majorBidi" w:cstheme="majorBidi"/>
          <w:i/>
          <w:iCs/>
          <w:sz w:val="24"/>
          <w:szCs w:val="24"/>
        </w:rPr>
        <w:t>de la vie des signes au sein de la vie en société</w:t>
      </w:r>
      <w:r>
        <w:rPr>
          <w:rFonts w:asciiTheme="majorBidi" w:hAnsiTheme="majorBidi" w:cstheme="majorBidi"/>
          <w:sz w:val="24"/>
          <w:szCs w:val="24"/>
        </w:rPr>
        <w:t xml:space="preserve"> » </w:t>
      </w:r>
      <w:proofErr w:type="gramStart"/>
      <w:r>
        <w:rPr>
          <w:rFonts w:asciiTheme="majorBidi" w:hAnsiTheme="majorBidi" w:cstheme="majorBidi"/>
          <w:sz w:val="24"/>
          <w:szCs w:val="24"/>
        </w:rPr>
        <w:t>( p</w:t>
      </w:r>
      <w:proofErr w:type="gramEnd"/>
      <w:r>
        <w:rPr>
          <w:rFonts w:asciiTheme="majorBidi" w:hAnsiTheme="majorBidi" w:cstheme="majorBidi"/>
          <w:sz w:val="24"/>
          <w:szCs w:val="24"/>
        </w:rPr>
        <w:t xml:space="preserve">. 22) dont la sémiologie s’occupera, selon Saussure, </w:t>
      </w:r>
      <w:r w:rsidRPr="00A71C95">
        <w:rPr>
          <w:rFonts w:asciiTheme="majorBidi" w:hAnsiTheme="majorBidi" w:cstheme="majorBidi"/>
          <w:sz w:val="24"/>
          <w:szCs w:val="24"/>
        </w:rPr>
        <w:t>une linguistique de</w:t>
      </w:r>
      <w:r w:rsidRPr="00A71C95">
        <w:rPr>
          <w:rFonts w:asciiTheme="majorBidi" w:hAnsiTheme="majorBidi" w:cstheme="majorBidi"/>
          <w:i/>
          <w:iCs/>
          <w:sz w:val="24"/>
          <w:szCs w:val="24"/>
        </w:rPr>
        <w:t xml:space="preserve"> </w:t>
      </w:r>
      <w:r w:rsidRPr="00A71C95">
        <w:rPr>
          <w:rFonts w:asciiTheme="majorBidi" w:hAnsiTheme="majorBidi" w:cstheme="majorBidi"/>
          <w:i/>
          <w:iCs/>
          <w:sz w:val="24"/>
          <w:szCs w:val="24"/>
          <w:u w:val="single"/>
        </w:rPr>
        <w:t>la parole</w:t>
      </w:r>
      <w:r>
        <w:rPr>
          <w:rFonts w:asciiTheme="majorBidi" w:hAnsiTheme="majorBidi" w:cstheme="majorBidi"/>
          <w:sz w:val="24"/>
          <w:szCs w:val="24"/>
        </w:rPr>
        <w:t xml:space="preserve">, une autre du </w:t>
      </w:r>
      <w:r w:rsidRPr="00A71C95">
        <w:rPr>
          <w:rFonts w:asciiTheme="majorBidi" w:hAnsiTheme="majorBidi" w:cstheme="majorBidi"/>
          <w:i/>
          <w:iCs/>
          <w:sz w:val="24"/>
          <w:szCs w:val="24"/>
        </w:rPr>
        <w:t>geste</w:t>
      </w:r>
      <w:r>
        <w:rPr>
          <w:rFonts w:asciiTheme="majorBidi" w:hAnsiTheme="majorBidi" w:cstheme="majorBidi"/>
          <w:sz w:val="24"/>
          <w:szCs w:val="24"/>
        </w:rPr>
        <w:t xml:space="preserve">, etc. En revanche, insiste Saussure, la linguistique proprement dite ne s’occupera que de la « langue ». Qu’est ce que donc la langue, la parole selon la terminologie saussurienne ? </w:t>
      </w:r>
    </w:p>
    <w:p w:rsidR="00404797" w:rsidRDefault="00404797" w:rsidP="00404797">
      <w:pPr>
        <w:jc w:val="both"/>
        <w:rPr>
          <w:rFonts w:asciiTheme="majorBidi" w:hAnsiTheme="majorBidi" w:cstheme="majorBidi"/>
          <w:sz w:val="24"/>
          <w:szCs w:val="24"/>
        </w:rPr>
      </w:pPr>
    </w:p>
    <w:p w:rsidR="00A71C95" w:rsidRPr="00AC3578" w:rsidRDefault="00AC3578" w:rsidP="00AC3578">
      <w:pPr>
        <w:jc w:val="both"/>
        <w:rPr>
          <w:rFonts w:asciiTheme="majorBidi" w:hAnsiTheme="majorBidi" w:cstheme="majorBidi"/>
          <w:sz w:val="24"/>
          <w:szCs w:val="24"/>
        </w:rPr>
      </w:pPr>
      <w:r>
        <w:rPr>
          <w:rFonts w:asciiTheme="majorBidi" w:hAnsiTheme="majorBidi" w:cstheme="majorBidi"/>
          <w:b/>
          <w:bCs/>
          <w:sz w:val="24"/>
          <w:szCs w:val="24"/>
        </w:rPr>
        <w:t xml:space="preserve">     </w:t>
      </w:r>
      <w:r w:rsidR="00CB4D16">
        <w:rPr>
          <w:rFonts w:asciiTheme="majorBidi" w:hAnsiTheme="majorBidi" w:cstheme="majorBidi"/>
          <w:b/>
          <w:bCs/>
          <w:sz w:val="24"/>
          <w:szCs w:val="24"/>
        </w:rPr>
        <w:t xml:space="preserve"> </w:t>
      </w:r>
      <w:r w:rsidR="00A71C95" w:rsidRPr="00AC3578">
        <w:rPr>
          <w:rFonts w:asciiTheme="majorBidi" w:hAnsiTheme="majorBidi" w:cstheme="majorBidi"/>
          <w:b/>
          <w:bCs/>
          <w:sz w:val="24"/>
          <w:szCs w:val="24"/>
        </w:rPr>
        <w:t>Dichotomie langue / parole</w:t>
      </w:r>
    </w:p>
    <w:p w:rsidR="00AC3578" w:rsidRDefault="00AC3578" w:rsidP="00A71C95">
      <w:pPr>
        <w:jc w:val="both"/>
        <w:rPr>
          <w:rFonts w:asciiTheme="majorBidi" w:hAnsiTheme="majorBidi" w:cstheme="majorBidi"/>
          <w:sz w:val="24"/>
          <w:szCs w:val="24"/>
        </w:rPr>
      </w:pPr>
      <w:r>
        <w:rPr>
          <w:rFonts w:asciiTheme="majorBidi" w:hAnsiTheme="majorBidi" w:cstheme="majorBidi"/>
          <w:sz w:val="24"/>
          <w:szCs w:val="24"/>
        </w:rPr>
        <w:t xml:space="preserve">     </w:t>
      </w:r>
      <w:r w:rsidR="00A71C95" w:rsidRPr="00A71C95">
        <w:rPr>
          <w:rFonts w:asciiTheme="majorBidi" w:hAnsiTheme="majorBidi" w:cstheme="majorBidi"/>
          <w:sz w:val="24"/>
          <w:szCs w:val="24"/>
        </w:rPr>
        <w:t xml:space="preserve">Maintenant que </w:t>
      </w:r>
      <w:r w:rsidR="00A71C95">
        <w:rPr>
          <w:rFonts w:asciiTheme="majorBidi" w:hAnsiTheme="majorBidi" w:cstheme="majorBidi"/>
          <w:sz w:val="24"/>
          <w:szCs w:val="24"/>
        </w:rPr>
        <w:t>la langue est situé</w:t>
      </w:r>
      <w:r w:rsidR="00AB6CDA">
        <w:rPr>
          <w:rFonts w:asciiTheme="majorBidi" w:hAnsiTheme="majorBidi" w:cstheme="majorBidi"/>
          <w:sz w:val="24"/>
          <w:szCs w:val="24"/>
        </w:rPr>
        <w:t>e</w:t>
      </w:r>
      <w:r w:rsidR="00A71C95">
        <w:rPr>
          <w:rFonts w:asciiTheme="majorBidi" w:hAnsiTheme="majorBidi" w:cstheme="majorBidi"/>
          <w:sz w:val="24"/>
          <w:szCs w:val="24"/>
        </w:rPr>
        <w:t xml:space="preserve"> dans le vaste domaine </w:t>
      </w:r>
      <w:r w:rsidR="003D7EE5">
        <w:rPr>
          <w:rFonts w:asciiTheme="majorBidi" w:hAnsiTheme="majorBidi" w:cstheme="majorBidi"/>
          <w:sz w:val="24"/>
          <w:szCs w:val="24"/>
        </w:rPr>
        <w:t xml:space="preserve">que constitue le langage, Saussure se demande si la langue est ce qui se dit et/ou s’écrit quotidiennement. Il répond que cela constitue la </w:t>
      </w:r>
      <w:r w:rsidR="003D7EE5" w:rsidRPr="003D7EE5">
        <w:rPr>
          <w:rFonts w:asciiTheme="majorBidi" w:hAnsiTheme="majorBidi" w:cstheme="majorBidi"/>
          <w:i/>
          <w:iCs/>
          <w:sz w:val="24"/>
          <w:szCs w:val="24"/>
          <w:u w:val="single"/>
        </w:rPr>
        <w:t xml:space="preserve">manifestation de la langue, </w:t>
      </w:r>
      <w:r w:rsidR="003D7EE5" w:rsidRPr="003D7EE5">
        <w:rPr>
          <w:rFonts w:asciiTheme="majorBidi" w:hAnsiTheme="majorBidi" w:cstheme="majorBidi"/>
          <w:b/>
          <w:bCs/>
          <w:i/>
          <w:iCs/>
          <w:sz w:val="24"/>
          <w:szCs w:val="24"/>
          <w:u w:val="single"/>
        </w:rPr>
        <w:t>et non la langue elle-même</w:t>
      </w:r>
      <w:r w:rsidR="003D7EE5">
        <w:rPr>
          <w:rFonts w:asciiTheme="majorBidi" w:hAnsiTheme="majorBidi" w:cstheme="majorBidi"/>
          <w:sz w:val="24"/>
          <w:szCs w:val="24"/>
        </w:rPr>
        <w:t xml:space="preserve">, que cela constitue </w:t>
      </w:r>
      <w:r w:rsidR="003D7EE5" w:rsidRPr="003D7EE5">
        <w:rPr>
          <w:rFonts w:asciiTheme="majorBidi" w:hAnsiTheme="majorBidi" w:cstheme="majorBidi"/>
          <w:i/>
          <w:iCs/>
          <w:sz w:val="24"/>
          <w:szCs w:val="24"/>
          <w:u w:val="single"/>
        </w:rPr>
        <w:t>la parole</w:t>
      </w:r>
      <w:r w:rsidR="003D7EE5">
        <w:rPr>
          <w:rFonts w:asciiTheme="majorBidi" w:hAnsiTheme="majorBidi" w:cstheme="majorBidi"/>
          <w:sz w:val="24"/>
          <w:szCs w:val="24"/>
        </w:rPr>
        <w:t xml:space="preserve">, aspect oral et individuel du langage. C’est pourquoi entreprend-t-il une seconde dichotomie visant à distinguer clairement entre la langue et la parole. Voici la distinction qu’en établit le </w:t>
      </w:r>
      <w:r w:rsidR="003D7EE5" w:rsidRPr="00AB6CDA">
        <w:rPr>
          <w:rFonts w:asciiTheme="majorBidi" w:hAnsiTheme="majorBidi" w:cstheme="majorBidi"/>
          <w:i/>
          <w:iCs/>
          <w:sz w:val="24"/>
          <w:szCs w:val="24"/>
        </w:rPr>
        <w:t>Cours de linguistique générale</w:t>
      </w:r>
      <w:r w:rsidR="003D7EE5">
        <w:rPr>
          <w:rFonts w:asciiTheme="majorBidi" w:hAnsiTheme="majorBidi" w:cstheme="majorBidi"/>
          <w:sz w:val="24"/>
          <w:szCs w:val="24"/>
        </w:rPr>
        <w:t xml:space="preserve"> (réédition 2002) : </w:t>
      </w:r>
    </w:p>
    <w:tbl>
      <w:tblPr>
        <w:tblStyle w:val="Grilledutableau"/>
        <w:tblW w:w="0" w:type="auto"/>
        <w:tblLook w:val="04A0"/>
      </w:tblPr>
      <w:tblGrid>
        <w:gridCol w:w="4960"/>
        <w:gridCol w:w="4961"/>
      </w:tblGrid>
      <w:tr w:rsidR="00AC3578" w:rsidTr="00AC3578">
        <w:tc>
          <w:tcPr>
            <w:tcW w:w="4960" w:type="dxa"/>
          </w:tcPr>
          <w:p w:rsidR="00AC3578" w:rsidRPr="00AC3578" w:rsidRDefault="00AC3578" w:rsidP="00AC3578">
            <w:pPr>
              <w:jc w:val="center"/>
              <w:rPr>
                <w:rFonts w:asciiTheme="majorBidi" w:hAnsiTheme="majorBidi" w:cstheme="majorBidi"/>
                <w:b/>
                <w:bCs/>
                <w:sz w:val="24"/>
                <w:szCs w:val="24"/>
              </w:rPr>
            </w:pPr>
            <w:r>
              <w:rPr>
                <w:rFonts w:asciiTheme="majorBidi" w:hAnsiTheme="majorBidi" w:cstheme="majorBidi"/>
                <w:b/>
                <w:bCs/>
                <w:sz w:val="24"/>
                <w:szCs w:val="24"/>
              </w:rPr>
              <w:t>La l</w:t>
            </w:r>
            <w:r w:rsidRPr="00AC3578">
              <w:rPr>
                <w:rFonts w:asciiTheme="majorBidi" w:hAnsiTheme="majorBidi" w:cstheme="majorBidi"/>
                <w:b/>
                <w:bCs/>
                <w:sz w:val="24"/>
                <w:szCs w:val="24"/>
              </w:rPr>
              <w:t>angue</w:t>
            </w:r>
            <w:r>
              <w:rPr>
                <w:rFonts w:asciiTheme="majorBidi" w:hAnsiTheme="majorBidi" w:cstheme="majorBidi"/>
                <w:b/>
                <w:bCs/>
                <w:sz w:val="24"/>
                <w:szCs w:val="24"/>
              </w:rPr>
              <w:t xml:space="preserve"> est </w:t>
            </w:r>
          </w:p>
        </w:tc>
        <w:tc>
          <w:tcPr>
            <w:tcW w:w="4961" w:type="dxa"/>
          </w:tcPr>
          <w:p w:rsidR="00AC3578" w:rsidRPr="00AC3578" w:rsidRDefault="00AC3578" w:rsidP="00AC3578">
            <w:pPr>
              <w:jc w:val="center"/>
              <w:rPr>
                <w:rFonts w:asciiTheme="majorBidi" w:hAnsiTheme="majorBidi" w:cstheme="majorBidi"/>
                <w:b/>
                <w:bCs/>
                <w:sz w:val="24"/>
                <w:szCs w:val="24"/>
              </w:rPr>
            </w:pPr>
            <w:r>
              <w:rPr>
                <w:rFonts w:asciiTheme="majorBidi" w:hAnsiTheme="majorBidi" w:cstheme="majorBidi"/>
                <w:b/>
                <w:bCs/>
                <w:sz w:val="24"/>
                <w:szCs w:val="24"/>
              </w:rPr>
              <w:t xml:space="preserve"> La p</w:t>
            </w:r>
            <w:r w:rsidRPr="00AC3578">
              <w:rPr>
                <w:rFonts w:asciiTheme="majorBidi" w:hAnsiTheme="majorBidi" w:cstheme="majorBidi"/>
                <w:b/>
                <w:bCs/>
                <w:sz w:val="24"/>
                <w:szCs w:val="24"/>
              </w:rPr>
              <w:t>arole</w:t>
            </w:r>
            <w:r>
              <w:rPr>
                <w:rFonts w:asciiTheme="majorBidi" w:hAnsiTheme="majorBidi" w:cstheme="majorBidi"/>
                <w:b/>
                <w:bCs/>
                <w:sz w:val="24"/>
                <w:szCs w:val="24"/>
              </w:rPr>
              <w:t xml:space="preserve"> est </w:t>
            </w:r>
          </w:p>
        </w:tc>
      </w:tr>
      <w:tr w:rsidR="00AC3578" w:rsidTr="00DB0C9F">
        <w:trPr>
          <w:trHeight w:val="8001"/>
        </w:trPr>
        <w:tc>
          <w:tcPr>
            <w:tcW w:w="4960" w:type="dxa"/>
          </w:tcPr>
          <w:p w:rsidR="00AC3578" w:rsidRDefault="00AC3578"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lastRenderedPageBreak/>
              <w:t xml:space="preserve">« ce qui est social » (p. 20), « qui est sociale dans son essence et indépendante de l’individu » (26). </w:t>
            </w:r>
          </w:p>
          <w:p w:rsidR="00AC3578" w:rsidRDefault="00AC3578"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ce qui est essentiel »(20) ; « essentielle » (15)</w:t>
            </w:r>
          </w:p>
          <w:p w:rsidR="00AC3578" w:rsidRDefault="00AC3578"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la partie sociale du langage</w:t>
            </w:r>
            <w:r w:rsidR="00452D0D">
              <w:rPr>
                <w:rFonts w:asciiTheme="majorBidi" w:hAnsiTheme="majorBidi" w:cstheme="majorBidi"/>
                <w:sz w:val="24"/>
                <w:szCs w:val="24"/>
              </w:rPr>
              <w:t>, extérieur à l’individu qui à lui seul ne peut la créer ni la modifier » (20)</w:t>
            </w:r>
          </w:p>
          <w:p w:rsidR="00452D0D" w:rsidRDefault="00452D0D"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contrat passé entre les membres de la communauté » (20)</w:t>
            </w:r>
          </w:p>
          <w:p w:rsidR="00452D0D" w:rsidRDefault="00452D0D"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xml:space="preserve">« un trésor déposé par la pratique de la parole…un système grammatical existant virtuellement dans chaque cerveau, ou plus exactement dans les cerveaux d’un ensemble d’individus… » (20), « le produit déposé dans le cerveau de chacun (33). </w:t>
            </w:r>
          </w:p>
          <w:p w:rsidR="00452D0D" w:rsidRDefault="00452D0D"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le produit que l’individu enregistre passivement » (20)</w:t>
            </w:r>
          </w:p>
          <w:p w:rsidR="00452D0D" w:rsidRDefault="00452D0D" w:rsidP="00AC3578">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instrument créé et fourni par la collectivité » (16)</w:t>
            </w:r>
          </w:p>
          <w:p w:rsidR="00452D0D" w:rsidRDefault="00452D0D" w:rsidP="00452D0D">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produit de la faculté du langage » (15) et « fait l’unité du langage » (17)</w:t>
            </w:r>
          </w:p>
          <w:p w:rsidR="00452D0D" w:rsidRDefault="00452D0D" w:rsidP="00452D0D">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ensemble de convention adoptées par le corps social » (15) « indépendante de l’individu (27)</w:t>
            </w:r>
          </w:p>
          <w:p w:rsidR="00452D0D" w:rsidRDefault="00452D0D" w:rsidP="00452D0D">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de nature homogène » (21)</w:t>
            </w:r>
          </w:p>
          <w:p w:rsidR="00452D0D" w:rsidRDefault="00452D0D" w:rsidP="00452D0D">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un système de signes distincts correspondant à des idées distinctes » (16)</w:t>
            </w:r>
          </w:p>
          <w:p w:rsidR="00452D0D" w:rsidRPr="00452D0D" w:rsidRDefault="00452D0D" w:rsidP="00452D0D">
            <w:pPr>
              <w:pStyle w:val="Paragraphedeliste"/>
              <w:numPr>
                <w:ilvl w:val="0"/>
                <w:numId w:val="5"/>
              </w:numPr>
              <w:ind w:left="142" w:hanging="142"/>
              <w:jc w:val="both"/>
              <w:rPr>
                <w:rFonts w:asciiTheme="majorBidi" w:hAnsiTheme="majorBidi" w:cstheme="majorBidi"/>
                <w:sz w:val="24"/>
                <w:szCs w:val="24"/>
              </w:rPr>
            </w:pPr>
            <w:r>
              <w:rPr>
                <w:rFonts w:asciiTheme="majorBidi" w:hAnsiTheme="majorBidi" w:cstheme="majorBidi"/>
                <w:sz w:val="24"/>
                <w:szCs w:val="24"/>
              </w:rPr>
              <w:t>« un système qui ne connait que son ordre propre (32), « tout en soi »</w:t>
            </w:r>
            <w:r w:rsidR="005F50EB">
              <w:rPr>
                <w:rFonts w:asciiTheme="majorBidi" w:hAnsiTheme="majorBidi" w:cstheme="majorBidi"/>
                <w:sz w:val="24"/>
                <w:szCs w:val="24"/>
              </w:rPr>
              <w:t xml:space="preserve"> (15). </w:t>
            </w:r>
          </w:p>
        </w:tc>
        <w:tc>
          <w:tcPr>
            <w:tcW w:w="4961" w:type="dxa"/>
          </w:tcPr>
          <w:p w:rsidR="00AC3578"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ce qui est individuel » (p.20), « la partie individuelle du langage » (26)</w:t>
            </w:r>
          </w:p>
          <w:p w:rsidR="005F50EB" w:rsidRDefault="005F50EB" w:rsidP="005F50EB">
            <w:pPr>
              <w:pStyle w:val="Paragraphedeliste"/>
              <w:ind w:left="143"/>
              <w:jc w:val="both"/>
              <w:rPr>
                <w:rFonts w:asciiTheme="majorBidi" w:hAnsiTheme="majorBidi" w:cstheme="majorBidi"/>
                <w:sz w:val="24"/>
                <w:szCs w:val="24"/>
              </w:rPr>
            </w:pPr>
          </w:p>
          <w:p w:rsidR="005F50EB" w:rsidRP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ce qui est accessoire et plus ou moins accidentel » (20)</w:t>
            </w: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l’exécution de la langue </w:t>
            </w:r>
          </w:p>
          <w:p w:rsidR="005F50EB" w:rsidRDefault="005F50EB" w:rsidP="005F50EB">
            <w:pPr>
              <w:pStyle w:val="Paragraphedeliste"/>
              <w:ind w:left="143"/>
              <w:jc w:val="both"/>
              <w:rPr>
                <w:rFonts w:asciiTheme="majorBidi" w:hAnsiTheme="majorBidi" w:cstheme="majorBidi"/>
                <w:sz w:val="24"/>
                <w:szCs w:val="24"/>
              </w:rPr>
            </w:pP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xml:space="preserve"> est la combinaison particulière de l’utilisation de la langue par le sujet parlant</w:t>
            </w: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individuelle</w:t>
            </w:r>
          </w:p>
          <w:p w:rsidR="005F50EB" w:rsidRDefault="005F50EB" w:rsidP="005F50EB">
            <w:pPr>
              <w:pStyle w:val="Paragraphedeliste"/>
              <w:ind w:left="143"/>
              <w:jc w:val="both"/>
              <w:rPr>
                <w:rFonts w:asciiTheme="majorBidi" w:hAnsiTheme="majorBidi" w:cstheme="majorBidi"/>
                <w:sz w:val="24"/>
                <w:szCs w:val="24"/>
              </w:rPr>
            </w:pP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l’actualisation individuelle de la langue</w:t>
            </w: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une combinaison individuelle et momentanée</w:t>
            </w:r>
          </w:p>
          <w:p w:rsidR="005F50EB" w:rsidRDefault="005F50EB" w:rsidP="005F50EB">
            <w:pPr>
              <w:pStyle w:val="Paragraphedeliste"/>
              <w:ind w:left="143"/>
              <w:jc w:val="both"/>
              <w:rPr>
                <w:rFonts w:asciiTheme="majorBidi" w:hAnsiTheme="majorBidi" w:cstheme="majorBidi"/>
                <w:sz w:val="24"/>
                <w:szCs w:val="24"/>
              </w:rPr>
            </w:pP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l’expression individuelle du langage</w:t>
            </w: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est secondaire » (20)</w:t>
            </w:r>
          </w:p>
          <w:p w:rsidR="005F50EB" w:rsidRDefault="005F50EB" w:rsidP="005F50EB">
            <w:pPr>
              <w:pStyle w:val="Paragraphedeliste"/>
              <w:ind w:left="143"/>
              <w:jc w:val="both"/>
              <w:rPr>
                <w:rFonts w:asciiTheme="majorBidi" w:hAnsiTheme="majorBidi" w:cstheme="majorBidi"/>
                <w:sz w:val="24"/>
                <w:szCs w:val="24"/>
              </w:rPr>
            </w:pP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un acte de volonté et d’intelligence » (20)</w:t>
            </w:r>
          </w:p>
          <w:p w:rsidR="005F50EB" w:rsidRPr="005F50EB" w:rsidRDefault="005F50EB" w:rsidP="005F50EB">
            <w:pPr>
              <w:jc w:val="both"/>
              <w:rPr>
                <w:rFonts w:asciiTheme="majorBidi" w:hAnsiTheme="majorBidi" w:cstheme="majorBidi"/>
                <w:sz w:val="24"/>
                <w:szCs w:val="24"/>
              </w:rPr>
            </w:pPr>
          </w:p>
          <w:p w:rsid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est l’appropriation individuelle de la langue</w:t>
            </w:r>
          </w:p>
          <w:p w:rsidR="005F50EB" w:rsidRPr="005F50EB" w:rsidRDefault="005F50EB" w:rsidP="005F50EB">
            <w:pPr>
              <w:pStyle w:val="Paragraphedeliste"/>
              <w:rPr>
                <w:rFonts w:asciiTheme="majorBidi" w:hAnsiTheme="majorBidi" w:cstheme="majorBidi"/>
                <w:sz w:val="24"/>
                <w:szCs w:val="24"/>
              </w:rPr>
            </w:pPr>
          </w:p>
          <w:p w:rsidR="005F50EB" w:rsidRDefault="005F50EB" w:rsidP="005F50EB">
            <w:pPr>
              <w:pStyle w:val="Paragraphedeliste"/>
              <w:ind w:left="143"/>
              <w:jc w:val="both"/>
              <w:rPr>
                <w:rFonts w:asciiTheme="majorBidi" w:hAnsiTheme="majorBidi" w:cstheme="majorBidi"/>
                <w:sz w:val="24"/>
                <w:szCs w:val="24"/>
              </w:rPr>
            </w:pPr>
          </w:p>
          <w:p w:rsidR="005F50EB" w:rsidRPr="005F50EB" w:rsidRDefault="005F50EB" w:rsidP="005F50EB">
            <w:pPr>
              <w:pStyle w:val="Paragraphedeliste"/>
              <w:numPr>
                <w:ilvl w:val="0"/>
                <w:numId w:val="5"/>
              </w:numPr>
              <w:ind w:left="143" w:hanging="141"/>
              <w:jc w:val="both"/>
              <w:rPr>
                <w:rFonts w:asciiTheme="majorBidi" w:hAnsiTheme="majorBidi" w:cstheme="majorBidi"/>
                <w:sz w:val="24"/>
                <w:szCs w:val="24"/>
              </w:rPr>
            </w:pPr>
            <w:r>
              <w:rPr>
                <w:rFonts w:asciiTheme="majorBidi" w:hAnsiTheme="majorBidi" w:cstheme="majorBidi"/>
                <w:sz w:val="24"/>
                <w:szCs w:val="24"/>
              </w:rPr>
              <w:t xml:space="preserve">« il n’y a donc rien de collectif dans la parole : les manifestations en sont individuelles et momentanées » (27) </w:t>
            </w:r>
          </w:p>
        </w:tc>
      </w:tr>
    </w:tbl>
    <w:p w:rsidR="00DB0C9F" w:rsidRPr="00A71C95" w:rsidRDefault="005F50EB" w:rsidP="00DB0C9F">
      <w:pPr>
        <w:jc w:val="both"/>
        <w:rPr>
          <w:rFonts w:asciiTheme="majorBidi" w:hAnsiTheme="majorBidi" w:cstheme="majorBidi"/>
          <w:sz w:val="24"/>
          <w:szCs w:val="24"/>
        </w:rPr>
      </w:pPr>
      <w:r>
        <w:rPr>
          <w:rFonts w:asciiTheme="majorBidi" w:hAnsiTheme="majorBidi" w:cstheme="majorBidi"/>
          <w:sz w:val="24"/>
          <w:szCs w:val="24"/>
        </w:rPr>
        <w:t xml:space="preserve">Que relève la comparaison entre ces deux colonnes ? Dans le cas de la </w:t>
      </w:r>
      <w:r w:rsidRPr="00253DC6">
        <w:rPr>
          <w:rFonts w:asciiTheme="majorBidi" w:hAnsiTheme="majorBidi" w:cstheme="majorBidi"/>
          <w:b/>
          <w:bCs/>
          <w:i/>
          <w:iCs/>
          <w:sz w:val="24"/>
          <w:szCs w:val="24"/>
          <w:u w:val="single"/>
        </w:rPr>
        <w:t>langue</w:t>
      </w:r>
      <w:r>
        <w:rPr>
          <w:rFonts w:asciiTheme="majorBidi" w:hAnsiTheme="majorBidi" w:cstheme="majorBidi"/>
          <w:sz w:val="24"/>
          <w:szCs w:val="24"/>
        </w:rPr>
        <w:t xml:space="preserve">, il est à relever l’idée de </w:t>
      </w:r>
      <w:r w:rsidRPr="00253DC6">
        <w:rPr>
          <w:rFonts w:asciiTheme="majorBidi" w:hAnsiTheme="majorBidi" w:cstheme="majorBidi"/>
          <w:sz w:val="24"/>
          <w:szCs w:val="24"/>
          <w:u w:val="single"/>
        </w:rPr>
        <w:t>contrat</w:t>
      </w:r>
      <w:r>
        <w:rPr>
          <w:rFonts w:asciiTheme="majorBidi" w:hAnsiTheme="majorBidi" w:cstheme="majorBidi"/>
          <w:sz w:val="24"/>
          <w:szCs w:val="24"/>
        </w:rPr>
        <w:t xml:space="preserve">, de </w:t>
      </w:r>
      <w:r w:rsidRPr="00253DC6">
        <w:rPr>
          <w:rFonts w:asciiTheme="majorBidi" w:hAnsiTheme="majorBidi" w:cstheme="majorBidi"/>
          <w:sz w:val="24"/>
          <w:szCs w:val="24"/>
          <w:u w:val="single"/>
        </w:rPr>
        <w:t>social</w:t>
      </w:r>
      <w:r>
        <w:rPr>
          <w:rFonts w:asciiTheme="majorBidi" w:hAnsiTheme="majorBidi" w:cstheme="majorBidi"/>
          <w:sz w:val="24"/>
          <w:szCs w:val="24"/>
        </w:rPr>
        <w:t>, d’</w:t>
      </w:r>
      <w:r w:rsidRPr="00253DC6">
        <w:rPr>
          <w:rFonts w:asciiTheme="majorBidi" w:hAnsiTheme="majorBidi" w:cstheme="majorBidi"/>
          <w:sz w:val="24"/>
          <w:szCs w:val="24"/>
          <w:u w:val="single"/>
        </w:rPr>
        <w:t>homogénéité</w:t>
      </w:r>
      <w:r>
        <w:rPr>
          <w:rFonts w:asciiTheme="majorBidi" w:hAnsiTheme="majorBidi" w:cstheme="majorBidi"/>
          <w:sz w:val="24"/>
          <w:szCs w:val="24"/>
        </w:rPr>
        <w:t>, d’</w:t>
      </w:r>
      <w:r w:rsidRPr="00253DC6">
        <w:rPr>
          <w:rFonts w:asciiTheme="majorBidi" w:hAnsiTheme="majorBidi" w:cstheme="majorBidi"/>
          <w:sz w:val="24"/>
          <w:szCs w:val="24"/>
          <w:u w:val="single"/>
        </w:rPr>
        <w:t>essentiel</w:t>
      </w:r>
      <w:r>
        <w:rPr>
          <w:rFonts w:asciiTheme="majorBidi" w:hAnsiTheme="majorBidi" w:cstheme="majorBidi"/>
          <w:sz w:val="24"/>
          <w:szCs w:val="24"/>
        </w:rPr>
        <w:t>, d’</w:t>
      </w:r>
      <w:r w:rsidRPr="00253DC6">
        <w:rPr>
          <w:rFonts w:asciiTheme="majorBidi" w:hAnsiTheme="majorBidi" w:cstheme="majorBidi"/>
          <w:sz w:val="24"/>
          <w:szCs w:val="24"/>
          <w:u w:val="single"/>
        </w:rPr>
        <w:t>abstrait</w:t>
      </w:r>
      <w:r>
        <w:rPr>
          <w:rFonts w:asciiTheme="majorBidi" w:hAnsiTheme="majorBidi" w:cstheme="majorBidi"/>
          <w:sz w:val="24"/>
          <w:szCs w:val="24"/>
        </w:rPr>
        <w:t xml:space="preserve">, </w:t>
      </w:r>
      <w:r w:rsidR="00253DC6">
        <w:rPr>
          <w:rFonts w:asciiTheme="majorBidi" w:hAnsiTheme="majorBidi" w:cstheme="majorBidi"/>
          <w:sz w:val="24"/>
          <w:szCs w:val="24"/>
        </w:rPr>
        <w:t xml:space="preserve">de </w:t>
      </w:r>
      <w:r w:rsidR="00253DC6" w:rsidRPr="00253DC6">
        <w:rPr>
          <w:rFonts w:asciiTheme="majorBidi" w:hAnsiTheme="majorBidi" w:cstheme="majorBidi"/>
          <w:sz w:val="24"/>
          <w:szCs w:val="24"/>
          <w:u w:val="single"/>
        </w:rPr>
        <w:t>constan</w:t>
      </w:r>
      <w:r w:rsidR="00253DC6">
        <w:rPr>
          <w:rFonts w:asciiTheme="majorBidi" w:hAnsiTheme="majorBidi" w:cstheme="majorBidi"/>
          <w:sz w:val="24"/>
          <w:szCs w:val="24"/>
        </w:rPr>
        <w:t xml:space="preserve">t, de </w:t>
      </w:r>
      <w:r w:rsidR="00253DC6" w:rsidRPr="00253DC6">
        <w:rPr>
          <w:rFonts w:asciiTheme="majorBidi" w:hAnsiTheme="majorBidi" w:cstheme="majorBidi"/>
          <w:sz w:val="24"/>
          <w:szCs w:val="24"/>
          <w:u w:val="single"/>
        </w:rPr>
        <w:t>général</w:t>
      </w:r>
      <w:r w:rsidR="00253DC6">
        <w:rPr>
          <w:rFonts w:asciiTheme="majorBidi" w:hAnsiTheme="majorBidi" w:cstheme="majorBidi"/>
          <w:sz w:val="24"/>
          <w:szCs w:val="24"/>
        </w:rPr>
        <w:t xml:space="preserve">, </w:t>
      </w:r>
      <w:r>
        <w:rPr>
          <w:rFonts w:asciiTheme="majorBidi" w:hAnsiTheme="majorBidi" w:cstheme="majorBidi"/>
          <w:sz w:val="24"/>
          <w:szCs w:val="24"/>
        </w:rPr>
        <w:t>d’</w:t>
      </w:r>
      <w:r w:rsidRPr="00253DC6">
        <w:rPr>
          <w:rFonts w:asciiTheme="majorBidi" w:hAnsiTheme="majorBidi" w:cstheme="majorBidi"/>
          <w:sz w:val="24"/>
          <w:szCs w:val="24"/>
          <w:u w:val="single"/>
        </w:rPr>
        <w:t>enregistrement passif</w:t>
      </w:r>
      <w:r w:rsidRPr="00253DC6">
        <w:rPr>
          <w:rFonts w:asciiTheme="majorBidi" w:hAnsiTheme="majorBidi" w:cstheme="majorBidi"/>
          <w:sz w:val="24"/>
          <w:szCs w:val="24"/>
        </w:rPr>
        <w:t xml:space="preserve"> </w:t>
      </w:r>
      <w:r>
        <w:rPr>
          <w:rFonts w:asciiTheme="majorBidi" w:hAnsiTheme="majorBidi" w:cstheme="majorBidi"/>
          <w:sz w:val="24"/>
          <w:szCs w:val="24"/>
        </w:rPr>
        <w:t xml:space="preserve">et de </w:t>
      </w:r>
      <w:r w:rsidRPr="00253DC6">
        <w:rPr>
          <w:rFonts w:asciiTheme="majorBidi" w:hAnsiTheme="majorBidi" w:cstheme="majorBidi"/>
          <w:sz w:val="24"/>
          <w:szCs w:val="24"/>
          <w:u w:val="single"/>
        </w:rPr>
        <w:t>système</w:t>
      </w:r>
      <w:r>
        <w:rPr>
          <w:rFonts w:asciiTheme="majorBidi" w:hAnsiTheme="majorBidi" w:cstheme="majorBidi"/>
          <w:sz w:val="24"/>
          <w:szCs w:val="24"/>
        </w:rPr>
        <w:t xml:space="preserve">. Dans celui de la </w:t>
      </w:r>
      <w:r w:rsidRPr="00253DC6">
        <w:rPr>
          <w:rFonts w:asciiTheme="majorBidi" w:hAnsiTheme="majorBidi" w:cstheme="majorBidi"/>
          <w:b/>
          <w:bCs/>
          <w:i/>
          <w:iCs/>
          <w:sz w:val="24"/>
          <w:szCs w:val="24"/>
          <w:u w:val="single"/>
        </w:rPr>
        <w:t>parole</w:t>
      </w:r>
      <w:r>
        <w:rPr>
          <w:rFonts w:asciiTheme="majorBidi" w:hAnsiTheme="majorBidi" w:cstheme="majorBidi"/>
          <w:sz w:val="24"/>
          <w:szCs w:val="24"/>
        </w:rPr>
        <w:t>, ce sont l’</w:t>
      </w:r>
      <w:r w:rsidRPr="00253DC6">
        <w:rPr>
          <w:rFonts w:asciiTheme="majorBidi" w:hAnsiTheme="majorBidi" w:cstheme="majorBidi"/>
          <w:sz w:val="24"/>
          <w:szCs w:val="24"/>
          <w:u w:val="single"/>
        </w:rPr>
        <w:t>individuel</w:t>
      </w:r>
      <w:r>
        <w:rPr>
          <w:rFonts w:asciiTheme="majorBidi" w:hAnsiTheme="majorBidi" w:cstheme="majorBidi"/>
          <w:sz w:val="24"/>
          <w:szCs w:val="24"/>
        </w:rPr>
        <w:t xml:space="preserve">, le </w:t>
      </w:r>
      <w:r w:rsidRPr="00253DC6">
        <w:rPr>
          <w:rFonts w:asciiTheme="majorBidi" w:hAnsiTheme="majorBidi" w:cstheme="majorBidi"/>
          <w:sz w:val="24"/>
          <w:szCs w:val="24"/>
          <w:u w:val="single"/>
        </w:rPr>
        <w:t>momentané</w:t>
      </w:r>
      <w:r>
        <w:rPr>
          <w:rFonts w:asciiTheme="majorBidi" w:hAnsiTheme="majorBidi" w:cstheme="majorBidi"/>
          <w:sz w:val="24"/>
          <w:szCs w:val="24"/>
        </w:rPr>
        <w:t>,</w:t>
      </w:r>
      <w:r w:rsidR="00253DC6">
        <w:rPr>
          <w:rFonts w:asciiTheme="majorBidi" w:hAnsiTheme="majorBidi" w:cstheme="majorBidi"/>
          <w:sz w:val="24"/>
          <w:szCs w:val="24"/>
        </w:rPr>
        <w:t xml:space="preserve"> l</w:t>
      </w:r>
      <w:r>
        <w:rPr>
          <w:rFonts w:asciiTheme="majorBidi" w:hAnsiTheme="majorBidi" w:cstheme="majorBidi"/>
          <w:sz w:val="24"/>
          <w:szCs w:val="24"/>
        </w:rPr>
        <w:t xml:space="preserve">e </w:t>
      </w:r>
      <w:r w:rsidRPr="00253DC6">
        <w:rPr>
          <w:rFonts w:asciiTheme="majorBidi" w:hAnsiTheme="majorBidi" w:cstheme="majorBidi"/>
          <w:sz w:val="24"/>
          <w:szCs w:val="24"/>
          <w:u w:val="single"/>
        </w:rPr>
        <w:t>concret</w:t>
      </w:r>
      <w:r>
        <w:rPr>
          <w:rFonts w:asciiTheme="majorBidi" w:hAnsiTheme="majorBidi" w:cstheme="majorBidi"/>
          <w:sz w:val="24"/>
          <w:szCs w:val="24"/>
        </w:rPr>
        <w:t xml:space="preserve">,  le </w:t>
      </w:r>
      <w:r w:rsidRPr="00253DC6">
        <w:rPr>
          <w:rFonts w:asciiTheme="majorBidi" w:hAnsiTheme="majorBidi" w:cstheme="majorBidi"/>
          <w:sz w:val="24"/>
          <w:szCs w:val="24"/>
          <w:u w:val="single"/>
        </w:rPr>
        <w:t>secondaire</w:t>
      </w:r>
      <w:r>
        <w:rPr>
          <w:rFonts w:asciiTheme="majorBidi" w:hAnsiTheme="majorBidi" w:cstheme="majorBidi"/>
          <w:sz w:val="24"/>
          <w:szCs w:val="24"/>
        </w:rPr>
        <w:t xml:space="preserve">, le </w:t>
      </w:r>
      <w:r w:rsidRPr="00253DC6">
        <w:rPr>
          <w:rFonts w:asciiTheme="majorBidi" w:hAnsiTheme="majorBidi" w:cstheme="majorBidi"/>
          <w:sz w:val="24"/>
          <w:szCs w:val="24"/>
          <w:u w:val="single"/>
        </w:rPr>
        <w:t>volontaire</w:t>
      </w:r>
      <w:r>
        <w:rPr>
          <w:rFonts w:asciiTheme="majorBidi" w:hAnsiTheme="majorBidi" w:cstheme="majorBidi"/>
          <w:sz w:val="24"/>
          <w:szCs w:val="24"/>
        </w:rPr>
        <w:t>, et l’</w:t>
      </w:r>
      <w:r w:rsidRPr="00253DC6">
        <w:rPr>
          <w:rFonts w:asciiTheme="majorBidi" w:hAnsiTheme="majorBidi" w:cstheme="majorBidi"/>
          <w:sz w:val="24"/>
          <w:szCs w:val="24"/>
          <w:u w:val="single"/>
        </w:rPr>
        <w:t>intelligent</w:t>
      </w:r>
      <w:r>
        <w:rPr>
          <w:rFonts w:asciiTheme="majorBidi" w:hAnsiTheme="majorBidi" w:cstheme="majorBidi"/>
          <w:sz w:val="24"/>
          <w:szCs w:val="24"/>
        </w:rPr>
        <w:t xml:space="preserve"> qui priment. Malgré cette opposition, Saussure </w:t>
      </w:r>
      <w:r w:rsidR="00253DC6">
        <w:rPr>
          <w:rFonts w:asciiTheme="majorBidi" w:hAnsiTheme="majorBidi" w:cstheme="majorBidi"/>
          <w:sz w:val="24"/>
          <w:szCs w:val="24"/>
        </w:rPr>
        <w:t xml:space="preserve">constate que la langue et la parole sont étroitement liées et interdépendantes : la langue se manifeste à travers la parole et historiquement les faits de parole précèdent la langue et permettent son enregistrement. La parole produit et utilise la langue sans laquelle la parole n’est pas intelligible. Langue et parole sont deux faces se recouvrant du même phénomène : le langage. </w:t>
      </w:r>
      <w:r w:rsidR="00253DC6" w:rsidRPr="00DB0C9F">
        <w:rPr>
          <w:rFonts w:asciiTheme="majorBidi" w:hAnsiTheme="majorBidi" w:cstheme="majorBidi"/>
          <w:b/>
          <w:bCs/>
          <w:sz w:val="24"/>
          <w:szCs w:val="24"/>
          <w:u w:val="single"/>
        </w:rPr>
        <w:t>Mais</w:t>
      </w:r>
      <w:r w:rsidR="00253DC6">
        <w:rPr>
          <w:rFonts w:asciiTheme="majorBidi" w:hAnsiTheme="majorBidi" w:cstheme="majorBidi"/>
          <w:sz w:val="24"/>
          <w:szCs w:val="24"/>
        </w:rPr>
        <w:t xml:space="preserve"> Saussure précise enfin que l’étude de la langue est à distinguer clairement de celle de la parole et que la linguistique proprement dite s’occupe de </w:t>
      </w:r>
      <w:r w:rsidR="00253DC6" w:rsidRPr="00DB0C9F">
        <w:rPr>
          <w:rFonts w:asciiTheme="majorBidi" w:hAnsiTheme="majorBidi" w:cstheme="majorBidi"/>
          <w:b/>
          <w:bCs/>
          <w:i/>
          <w:iCs/>
          <w:sz w:val="24"/>
          <w:szCs w:val="24"/>
          <w:u w:val="single"/>
        </w:rPr>
        <w:t>la langue</w:t>
      </w:r>
      <w:r w:rsidR="00253DC6">
        <w:rPr>
          <w:rFonts w:asciiTheme="majorBidi" w:hAnsiTheme="majorBidi" w:cstheme="majorBidi"/>
          <w:sz w:val="24"/>
          <w:szCs w:val="24"/>
        </w:rPr>
        <w:t xml:space="preserve"> </w:t>
      </w:r>
      <w:r w:rsidR="00DB0C9F">
        <w:rPr>
          <w:rFonts w:asciiTheme="majorBidi" w:hAnsiTheme="majorBidi" w:cstheme="majorBidi"/>
          <w:sz w:val="24"/>
          <w:szCs w:val="24"/>
        </w:rPr>
        <w:t>(</w:t>
      </w:r>
      <w:r w:rsidR="00253DC6">
        <w:rPr>
          <w:rFonts w:asciiTheme="majorBidi" w:hAnsiTheme="majorBidi" w:cstheme="majorBidi"/>
          <w:sz w:val="24"/>
          <w:szCs w:val="24"/>
        </w:rPr>
        <w:t>et non pas de la parole</w:t>
      </w:r>
      <w:r w:rsidR="00DB0C9F">
        <w:rPr>
          <w:rFonts w:asciiTheme="majorBidi" w:hAnsiTheme="majorBidi" w:cstheme="majorBidi"/>
          <w:sz w:val="24"/>
          <w:szCs w:val="24"/>
        </w:rPr>
        <w:t xml:space="preserve">) défini comme un système, un système de signes, un système de signes linguistiques. </w:t>
      </w:r>
      <w:r w:rsidR="00DB0C9F" w:rsidRPr="00DB0C9F">
        <w:rPr>
          <w:rFonts w:asciiTheme="majorBidi" w:hAnsiTheme="majorBidi" w:cstheme="majorBidi"/>
          <w:b/>
          <w:bCs/>
          <w:sz w:val="24"/>
          <w:szCs w:val="24"/>
        </w:rPr>
        <w:t xml:space="preserve">Mais qu’est ce qu’un système ? Qu’est-ce qu’un signe linguistique ? Qu’est-ce qu’un système de signes linguistiques ? </w:t>
      </w:r>
    </w:p>
    <w:p w:rsidR="00586EBF" w:rsidRDefault="00586EBF">
      <w:pPr>
        <w:rPr>
          <w:rFonts w:asciiTheme="majorBidi" w:hAnsiTheme="majorBidi" w:cstheme="majorBidi"/>
          <w:b/>
          <w:bCs/>
          <w:sz w:val="24"/>
          <w:szCs w:val="24"/>
        </w:rPr>
      </w:pPr>
    </w:p>
    <w:sectPr w:rsidR="00586EBF" w:rsidSect="00AC3578">
      <w:pgSz w:w="11906" w:h="16838"/>
      <w:pgMar w:top="709"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C89"/>
    <w:multiLevelType w:val="hybridMultilevel"/>
    <w:tmpl w:val="39B095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9E62F91"/>
    <w:multiLevelType w:val="hybridMultilevel"/>
    <w:tmpl w:val="C7AA64E0"/>
    <w:lvl w:ilvl="0" w:tplc="7D10595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AB4332"/>
    <w:multiLevelType w:val="hybridMultilevel"/>
    <w:tmpl w:val="7E563048"/>
    <w:lvl w:ilvl="0" w:tplc="4282D3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FA31BC"/>
    <w:multiLevelType w:val="hybridMultilevel"/>
    <w:tmpl w:val="4B08BEAE"/>
    <w:lvl w:ilvl="0" w:tplc="7D10595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FD51D6"/>
    <w:multiLevelType w:val="hybridMultilevel"/>
    <w:tmpl w:val="6B9C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86EBF"/>
    <w:rsid w:val="00000A45"/>
    <w:rsid w:val="0000503C"/>
    <w:rsid w:val="00010098"/>
    <w:rsid w:val="00010FD1"/>
    <w:rsid w:val="00012472"/>
    <w:rsid w:val="00013F42"/>
    <w:rsid w:val="00015544"/>
    <w:rsid w:val="00015ECD"/>
    <w:rsid w:val="00023C1B"/>
    <w:rsid w:val="00025ED6"/>
    <w:rsid w:val="00027511"/>
    <w:rsid w:val="000276A8"/>
    <w:rsid w:val="00027A0A"/>
    <w:rsid w:val="000319C8"/>
    <w:rsid w:val="0003289B"/>
    <w:rsid w:val="000344DC"/>
    <w:rsid w:val="00034895"/>
    <w:rsid w:val="00035993"/>
    <w:rsid w:val="00035F34"/>
    <w:rsid w:val="00041778"/>
    <w:rsid w:val="0004262F"/>
    <w:rsid w:val="00045AEE"/>
    <w:rsid w:val="00047273"/>
    <w:rsid w:val="00052C73"/>
    <w:rsid w:val="00057ADD"/>
    <w:rsid w:val="000609A3"/>
    <w:rsid w:val="00062233"/>
    <w:rsid w:val="00063676"/>
    <w:rsid w:val="00065D10"/>
    <w:rsid w:val="00073045"/>
    <w:rsid w:val="00076466"/>
    <w:rsid w:val="000775E3"/>
    <w:rsid w:val="00077A8E"/>
    <w:rsid w:val="00080E46"/>
    <w:rsid w:val="000825F4"/>
    <w:rsid w:val="00083760"/>
    <w:rsid w:val="00083EA7"/>
    <w:rsid w:val="0008779B"/>
    <w:rsid w:val="000948F3"/>
    <w:rsid w:val="00097002"/>
    <w:rsid w:val="000A5459"/>
    <w:rsid w:val="000B08FB"/>
    <w:rsid w:val="000B2CEF"/>
    <w:rsid w:val="000B3035"/>
    <w:rsid w:val="000B48B2"/>
    <w:rsid w:val="000B62B8"/>
    <w:rsid w:val="000C1B52"/>
    <w:rsid w:val="000C1F6F"/>
    <w:rsid w:val="000C488F"/>
    <w:rsid w:val="000C56FE"/>
    <w:rsid w:val="000C59B4"/>
    <w:rsid w:val="000C5E92"/>
    <w:rsid w:val="000C5F98"/>
    <w:rsid w:val="000C65D0"/>
    <w:rsid w:val="000C7805"/>
    <w:rsid w:val="000D07D9"/>
    <w:rsid w:val="000D4BD9"/>
    <w:rsid w:val="000D5AEC"/>
    <w:rsid w:val="000E30B2"/>
    <w:rsid w:val="000E34F5"/>
    <w:rsid w:val="000E4BCA"/>
    <w:rsid w:val="000E68F3"/>
    <w:rsid w:val="000F0121"/>
    <w:rsid w:val="00101E9A"/>
    <w:rsid w:val="001021A3"/>
    <w:rsid w:val="00107731"/>
    <w:rsid w:val="00110AAD"/>
    <w:rsid w:val="00112ADC"/>
    <w:rsid w:val="00114E4E"/>
    <w:rsid w:val="00114EFC"/>
    <w:rsid w:val="00116743"/>
    <w:rsid w:val="00117F24"/>
    <w:rsid w:val="00120611"/>
    <w:rsid w:val="001217BE"/>
    <w:rsid w:val="00121F84"/>
    <w:rsid w:val="00123CD6"/>
    <w:rsid w:val="00124B38"/>
    <w:rsid w:val="00126025"/>
    <w:rsid w:val="0012618E"/>
    <w:rsid w:val="00126426"/>
    <w:rsid w:val="001302DB"/>
    <w:rsid w:val="001322A8"/>
    <w:rsid w:val="001328BB"/>
    <w:rsid w:val="0013362B"/>
    <w:rsid w:val="0013616A"/>
    <w:rsid w:val="00136E66"/>
    <w:rsid w:val="00137209"/>
    <w:rsid w:val="0013747F"/>
    <w:rsid w:val="00140D49"/>
    <w:rsid w:val="0014140D"/>
    <w:rsid w:val="00141A1A"/>
    <w:rsid w:val="0014256F"/>
    <w:rsid w:val="00142F5C"/>
    <w:rsid w:val="00143E0E"/>
    <w:rsid w:val="00146EF8"/>
    <w:rsid w:val="001511FC"/>
    <w:rsid w:val="0015126F"/>
    <w:rsid w:val="00151BEF"/>
    <w:rsid w:val="001525C6"/>
    <w:rsid w:val="00152E65"/>
    <w:rsid w:val="00154DC2"/>
    <w:rsid w:val="00155052"/>
    <w:rsid w:val="00156766"/>
    <w:rsid w:val="00160C67"/>
    <w:rsid w:val="00160D8F"/>
    <w:rsid w:val="00160F92"/>
    <w:rsid w:val="0017003A"/>
    <w:rsid w:val="00173283"/>
    <w:rsid w:val="0017549B"/>
    <w:rsid w:val="00176795"/>
    <w:rsid w:val="0018065E"/>
    <w:rsid w:val="00181FDC"/>
    <w:rsid w:val="001822D2"/>
    <w:rsid w:val="00182543"/>
    <w:rsid w:val="00182DAC"/>
    <w:rsid w:val="00183F69"/>
    <w:rsid w:val="00184A97"/>
    <w:rsid w:val="00184F25"/>
    <w:rsid w:val="001862A4"/>
    <w:rsid w:val="00187718"/>
    <w:rsid w:val="00190454"/>
    <w:rsid w:val="0019165C"/>
    <w:rsid w:val="001917CB"/>
    <w:rsid w:val="001918E9"/>
    <w:rsid w:val="001925DE"/>
    <w:rsid w:val="001929BB"/>
    <w:rsid w:val="00192A1D"/>
    <w:rsid w:val="001A039F"/>
    <w:rsid w:val="001A19B2"/>
    <w:rsid w:val="001A2934"/>
    <w:rsid w:val="001A2F29"/>
    <w:rsid w:val="001A4B1E"/>
    <w:rsid w:val="001A765E"/>
    <w:rsid w:val="001B2CE1"/>
    <w:rsid w:val="001B49C7"/>
    <w:rsid w:val="001C1B8E"/>
    <w:rsid w:val="001C2717"/>
    <w:rsid w:val="001C2C46"/>
    <w:rsid w:val="001C44F0"/>
    <w:rsid w:val="001C4D5C"/>
    <w:rsid w:val="001D0F8F"/>
    <w:rsid w:val="001E192B"/>
    <w:rsid w:val="001E2599"/>
    <w:rsid w:val="001E30A6"/>
    <w:rsid w:val="001F423A"/>
    <w:rsid w:val="001F68BC"/>
    <w:rsid w:val="00204DD0"/>
    <w:rsid w:val="002126C7"/>
    <w:rsid w:val="00215DA8"/>
    <w:rsid w:val="00220BA4"/>
    <w:rsid w:val="002242CB"/>
    <w:rsid w:val="00224675"/>
    <w:rsid w:val="00227ACE"/>
    <w:rsid w:val="002332BA"/>
    <w:rsid w:val="00234A9F"/>
    <w:rsid w:val="00234D70"/>
    <w:rsid w:val="00236DE5"/>
    <w:rsid w:val="00237104"/>
    <w:rsid w:val="00240902"/>
    <w:rsid w:val="00240B77"/>
    <w:rsid w:val="00241622"/>
    <w:rsid w:val="00241943"/>
    <w:rsid w:val="00244EB6"/>
    <w:rsid w:val="00245A0F"/>
    <w:rsid w:val="00245D06"/>
    <w:rsid w:val="00246C1F"/>
    <w:rsid w:val="0024736F"/>
    <w:rsid w:val="002518AF"/>
    <w:rsid w:val="00253DC6"/>
    <w:rsid w:val="00255699"/>
    <w:rsid w:val="0025774A"/>
    <w:rsid w:val="00261544"/>
    <w:rsid w:val="00262303"/>
    <w:rsid w:val="002623FA"/>
    <w:rsid w:val="002628B4"/>
    <w:rsid w:val="00264754"/>
    <w:rsid w:val="00265F35"/>
    <w:rsid w:val="00266CD3"/>
    <w:rsid w:val="00276078"/>
    <w:rsid w:val="002767FF"/>
    <w:rsid w:val="00277A4E"/>
    <w:rsid w:val="00277EF5"/>
    <w:rsid w:val="0028064F"/>
    <w:rsid w:val="00280699"/>
    <w:rsid w:val="0028081B"/>
    <w:rsid w:val="002861AD"/>
    <w:rsid w:val="00291139"/>
    <w:rsid w:val="0029150E"/>
    <w:rsid w:val="00295259"/>
    <w:rsid w:val="00297070"/>
    <w:rsid w:val="00297C6E"/>
    <w:rsid w:val="002A1548"/>
    <w:rsid w:val="002A3EAF"/>
    <w:rsid w:val="002A4013"/>
    <w:rsid w:val="002A47F5"/>
    <w:rsid w:val="002A4F3D"/>
    <w:rsid w:val="002A66EC"/>
    <w:rsid w:val="002B23FC"/>
    <w:rsid w:val="002C09C3"/>
    <w:rsid w:val="002C44EA"/>
    <w:rsid w:val="002C531B"/>
    <w:rsid w:val="002C696E"/>
    <w:rsid w:val="002D0FCD"/>
    <w:rsid w:val="002D11DD"/>
    <w:rsid w:val="002D1D56"/>
    <w:rsid w:val="002E0914"/>
    <w:rsid w:val="002E330E"/>
    <w:rsid w:val="002E59E6"/>
    <w:rsid w:val="002F0FC8"/>
    <w:rsid w:val="002F53B3"/>
    <w:rsid w:val="002F574D"/>
    <w:rsid w:val="002F7DAF"/>
    <w:rsid w:val="003039F9"/>
    <w:rsid w:val="00304D15"/>
    <w:rsid w:val="003060DE"/>
    <w:rsid w:val="003069D2"/>
    <w:rsid w:val="00307024"/>
    <w:rsid w:val="003112D1"/>
    <w:rsid w:val="00311453"/>
    <w:rsid w:val="00313FC4"/>
    <w:rsid w:val="003173C4"/>
    <w:rsid w:val="00317DDA"/>
    <w:rsid w:val="00321D49"/>
    <w:rsid w:val="003222B8"/>
    <w:rsid w:val="003224C6"/>
    <w:rsid w:val="00322962"/>
    <w:rsid w:val="00324091"/>
    <w:rsid w:val="00330763"/>
    <w:rsid w:val="00334E99"/>
    <w:rsid w:val="00334F6B"/>
    <w:rsid w:val="00341069"/>
    <w:rsid w:val="003427E6"/>
    <w:rsid w:val="003429BD"/>
    <w:rsid w:val="003437CC"/>
    <w:rsid w:val="00347E5A"/>
    <w:rsid w:val="00353CF8"/>
    <w:rsid w:val="00355B39"/>
    <w:rsid w:val="00355E98"/>
    <w:rsid w:val="00355F50"/>
    <w:rsid w:val="003602FC"/>
    <w:rsid w:val="00360C85"/>
    <w:rsid w:val="00363623"/>
    <w:rsid w:val="00363A45"/>
    <w:rsid w:val="003652DB"/>
    <w:rsid w:val="003662E9"/>
    <w:rsid w:val="003715FB"/>
    <w:rsid w:val="00372F5E"/>
    <w:rsid w:val="003741A6"/>
    <w:rsid w:val="00374ABD"/>
    <w:rsid w:val="003761B6"/>
    <w:rsid w:val="003802AD"/>
    <w:rsid w:val="00380405"/>
    <w:rsid w:val="003804D7"/>
    <w:rsid w:val="003804EA"/>
    <w:rsid w:val="00383485"/>
    <w:rsid w:val="0038461C"/>
    <w:rsid w:val="00384B0D"/>
    <w:rsid w:val="003911C8"/>
    <w:rsid w:val="003957AA"/>
    <w:rsid w:val="00396414"/>
    <w:rsid w:val="0039752F"/>
    <w:rsid w:val="00397E05"/>
    <w:rsid w:val="003A0317"/>
    <w:rsid w:val="003A1FA1"/>
    <w:rsid w:val="003A3923"/>
    <w:rsid w:val="003A3AB1"/>
    <w:rsid w:val="003A49E3"/>
    <w:rsid w:val="003A4BBD"/>
    <w:rsid w:val="003A6680"/>
    <w:rsid w:val="003A6AE0"/>
    <w:rsid w:val="003B0256"/>
    <w:rsid w:val="003B06D5"/>
    <w:rsid w:val="003B26B8"/>
    <w:rsid w:val="003B7715"/>
    <w:rsid w:val="003C0CEA"/>
    <w:rsid w:val="003C2C5C"/>
    <w:rsid w:val="003C7C6E"/>
    <w:rsid w:val="003D128F"/>
    <w:rsid w:val="003D4EC4"/>
    <w:rsid w:val="003D4ED3"/>
    <w:rsid w:val="003D70DD"/>
    <w:rsid w:val="003D7E78"/>
    <w:rsid w:val="003D7EE5"/>
    <w:rsid w:val="003E3381"/>
    <w:rsid w:val="003E43B9"/>
    <w:rsid w:val="003F044D"/>
    <w:rsid w:val="003F0ACD"/>
    <w:rsid w:val="003F322A"/>
    <w:rsid w:val="003F4C3C"/>
    <w:rsid w:val="003F7044"/>
    <w:rsid w:val="003F70F5"/>
    <w:rsid w:val="003F7382"/>
    <w:rsid w:val="00403899"/>
    <w:rsid w:val="00403A78"/>
    <w:rsid w:val="00404797"/>
    <w:rsid w:val="00405B5C"/>
    <w:rsid w:val="00405B61"/>
    <w:rsid w:val="00405FA2"/>
    <w:rsid w:val="00414A9F"/>
    <w:rsid w:val="004165DE"/>
    <w:rsid w:val="00416B08"/>
    <w:rsid w:val="00417477"/>
    <w:rsid w:val="00417610"/>
    <w:rsid w:val="004203E8"/>
    <w:rsid w:val="00420EDD"/>
    <w:rsid w:val="00421F5A"/>
    <w:rsid w:val="00422508"/>
    <w:rsid w:val="00422563"/>
    <w:rsid w:val="00424040"/>
    <w:rsid w:val="00424D48"/>
    <w:rsid w:val="00426083"/>
    <w:rsid w:val="00426991"/>
    <w:rsid w:val="004279D5"/>
    <w:rsid w:val="0043222D"/>
    <w:rsid w:val="004336DE"/>
    <w:rsid w:val="00437DD2"/>
    <w:rsid w:val="00441D7A"/>
    <w:rsid w:val="00442C7E"/>
    <w:rsid w:val="00443E9A"/>
    <w:rsid w:val="00446313"/>
    <w:rsid w:val="00451F61"/>
    <w:rsid w:val="00452D0D"/>
    <w:rsid w:val="00456032"/>
    <w:rsid w:val="0045649B"/>
    <w:rsid w:val="00460539"/>
    <w:rsid w:val="00460D6B"/>
    <w:rsid w:val="0046195B"/>
    <w:rsid w:val="004622BC"/>
    <w:rsid w:val="00463A0F"/>
    <w:rsid w:val="00463A6B"/>
    <w:rsid w:val="004647A0"/>
    <w:rsid w:val="00466FFF"/>
    <w:rsid w:val="004717B2"/>
    <w:rsid w:val="0047314E"/>
    <w:rsid w:val="004759DD"/>
    <w:rsid w:val="00477138"/>
    <w:rsid w:val="00477A66"/>
    <w:rsid w:val="00481CA3"/>
    <w:rsid w:val="00481CB1"/>
    <w:rsid w:val="00483050"/>
    <w:rsid w:val="00483B99"/>
    <w:rsid w:val="00483D58"/>
    <w:rsid w:val="00484C04"/>
    <w:rsid w:val="00486915"/>
    <w:rsid w:val="00490834"/>
    <w:rsid w:val="00493AA1"/>
    <w:rsid w:val="00495586"/>
    <w:rsid w:val="00495A52"/>
    <w:rsid w:val="004A1694"/>
    <w:rsid w:val="004A1E56"/>
    <w:rsid w:val="004A25D1"/>
    <w:rsid w:val="004A4509"/>
    <w:rsid w:val="004A5823"/>
    <w:rsid w:val="004A5D10"/>
    <w:rsid w:val="004B05A8"/>
    <w:rsid w:val="004B0E91"/>
    <w:rsid w:val="004B0EF0"/>
    <w:rsid w:val="004B2B1C"/>
    <w:rsid w:val="004B337F"/>
    <w:rsid w:val="004B4367"/>
    <w:rsid w:val="004B5142"/>
    <w:rsid w:val="004C08A2"/>
    <w:rsid w:val="004C1011"/>
    <w:rsid w:val="004C16CB"/>
    <w:rsid w:val="004C4768"/>
    <w:rsid w:val="004D2E33"/>
    <w:rsid w:val="004D3045"/>
    <w:rsid w:val="004D5814"/>
    <w:rsid w:val="004D60CF"/>
    <w:rsid w:val="004D76BA"/>
    <w:rsid w:val="004E0CF1"/>
    <w:rsid w:val="004E1FD4"/>
    <w:rsid w:val="004E395E"/>
    <w:rsid w:val="004E3B0D"/>
    <w:rsid w:val="004E512E"/>
    <w:rsid w:val="004F02D3"/>
    <w:rsid w:val="004F08DA"/>
    <w:rsid w:val="004F0910"/>
    <w:rsid w:val="004F1021"/>
    <w:rsid w:val="004F598A"/>
    <w:rsid w:val="004F5D06"/>
    <w:rsid w:val="004F601C"/>
    <w:rsid w:val="00500803"/>
    <w:rsid w:val="0050081A"/>
    <w:rsid w:val="005026C7"/>
    <w:rsid w:val="00502FCA"/>
    <w:rsid w:val="005043C5"/>
    <w:rsid w:val="0050545E"/>
    <w:rsid w:val="00510999"/>
    <w:rsid w:val="005121CD"/>
    <w:rsid w:val="00517A05"/>
    <w:rsid w:val="0052073F"/>
    <w:rsid w:val="00520BC8"/>
    <w:rsid w:val="00522120"/>
    <w:rsid w:val="0052251A"/>
    <w:rsid w:val="005235E3"/>
    <w:rsid w:val="005244F6"/>
    <w:rsid w:val="00526EFF"/>
    <w:rsid w:val="00527C50"/>
    <w:rsid w:val="0053218E"/>
    <w:rsid w:val="00532AA4"/>
    <w:rsid w:val="00535530"/>
    <w:rsid w:val="00535FD6"/>
    <w:rsid w:val="0054196C"/>
    <w:rsid w:val="005438BE"/>
    <w:rsid w:val="005458CF"/>
    <w:rsid w:val="00552A43"/>
    <w:rsid w:val="005535BF"/>
    <w:rsid w:val="00554471"/>
    <w:rsid w:val="005579D5"/>
    <w:rsid w:val="00557EF3"/>
    <w:rsid w:val="00561159"/>
    <w:rsid w:val="00562DF2"/>
    <w:rsid w:val="0056429D"/>
    <w:rsid w:val="00564AF8"/>
    <w:rsid w:val="00564B2B"/>
    <w:rsid w:val="0057034D"/>
    <w:rsid w:val="00571816"/>
    <w:rsid w:val="00574559"/>
    <w:rsid w:val="00575196"/>
    <w:rsid w:val="00576DD9"/>
    <w:rsid w:val="005845B6"/>
    <w:rsid w:val="00586EBF"/>
    <w:rsid w:val="0058770F"/>
    <w:rsid w:val="005908D8"/>
    <w:rsid w:val="00590BE1"/>
    <w:rsid w:val="0059363B"/>
    <w:rsid w:val="00593EEF"/>
    <w:rsid w:val="0059484D"/>
    <w:rsid w:val="00597823"/>
    <w:rsid w:val="005A21D6"/>
    <w:rsid w:val="005A46CB"/>
    <w:rsid w:val="005A47F0"/>
    <w:rsid w:val="005A7783"/>
    <w:rsid w:val="005B192B"/>
    <w:rsid w:val="005B1E1E"/>
    <w:rsid w:val="005B218A"/>
    <w:rsid w:val="005B4013"/>
    <w:rsid w:val="005B411C"/>
    <w:rsid w:val="005C0436"/>
    <w:rsid w:val="005C13BB"/>
    <w:rsid w:val="005C2610"/>
    <w:rsid w:val="005C7A25"/>
    <w:rsid w:val="005D3F3E"/>
    <w:rsid w:val="005D45EE"/>
    <w:rsid w:val="005D4EFB"/>
    <w:rsid w:val="005D5AAB"/>
    <w:rsid w:val="005E1E82"/>
    <w:rsid w:val="005E2B97"/>
    <w:rsid w:val="005E5F35"/>
    <w:rsid w:val="005F017D"/>
    <w:rsid w:val="005F1595"/>
    <w:rsid w:val="005F2C42"/>
    <w:rsid w:val="005F2EDE"/>
    <w:rsid w:val="005F50EB"/>
    <w:rsid w:val="005F5789"/>
    <w:rsid w:val="005F7E25"/>
    <w:rsid w:val="00600C83"/>
    <w:rsid w:val="00602C55"/>
    <w:rsid w:val="00604010"/>
    <w:rsid w:val="00604FD6"/>
    <w:rsid w:val="00605E17"/>
    <w:rsid w:val="006105AA"/>
    <w:rsid w:val="00611281"/>
    <w:rsid w:val="00612A9F"/>
    <w:rsid w:val="00612F86"/>
    <w:rsid w:val="006214FE"/>
    <w:rsid w:val="00624C43"/>
    <w:rsid w:val="00625243"/>
    <w:rsid w:val="00633F37"/>
    <w:rsid w:val="00635805"/>
    <w:rsid w:val="00635B74"/>
    <w:rsid w:val="00636B8E"/>
    <w:rsid w:val="00637962"/>
    <w:rsid w:val="006419C4"/>
    <w:rsid w:val="00641AC1"/>
    <w:rsid w:val="0065276D"/>
    <w:rsid w:val="00653207"/>
    <w:rsid w:val="00653F93"/>
    <w:rsid w:val="00655516"/>
    <w:rsid w:val="00657AC1"/>
    <w:rsid w:val="0066267D"/>
    <w:rsid w:val="0066459E"/>
    <w:rsid w:val="00665471"/>
    <w:rsid w:val="006674AF"/>
    <w:rsid w:val="00670BB1"/>
    <w:rsid w:val="0067171F"/>
    <w:rsid w:val="0067179B"/>
    <w:rsid w:val="006718D8"/>
    <w:rsid w:val="00675E32"/>
    <w:rsid w:val="00681827"/>
    <w:rsid w:val="0068264B"/>
    <w:rsid w:val="006832DD"/>
    <w:rsid w:val="00683E61"/>
    <w:rsid w:val="00683FD4"/>
    <w:rsid w:val="00684938"/>
    <w:rsid w:val="00687381"/>
    <w:rsid w:val="0069019E"/>
    <w:rsid w:val="0069021F"/>
    <w:rsid w:val="006912B8"/>
    <w:rsid w:val="00691DD0"/>
    <w:rsid w:val="00691F29"/>
    <w:rsid w:val="00692AC4"/>
    <w:rsid w:val="0069372F"/>
    <w:rsid w:val="0069525C"/>
    <w:rsid w:val="00695F59"/>
    <w:rsid w:val="00696608"/>
    <w:rsid w:val="00696850"/>
    <w:rsid w:val="00696D1F"/>
    <w:rsid w:val="00697A7A"/>
    <w:rsid w:val="006A0A5C"/>
    <w:rsid w:val="006A1D10"/>
    <w:rsid w:val="006A3BA6"/>
    <w:rsid w:val="006A52A9"/>
    <w:rsid w:val="006B3521"/>
    <w:rsid w:val="006B7788"/>
    <w:rsid w:val="006C5451"/>
    <w:rsid w:val="006C622C"/>
    <w:rsid w:val="006C77A0"/>
    <w:rsid w:val="006D4887"/>
    <w:rsid w:val="006D70DF"/>
    <w:rsid w:val="006D78F2"/>
    <w:rsid w:val="006E20D7"/>
    <w:rsid w:val="006E23DC"/>
    <w:rsid w:val="006E5003"/>
    <w:rsid w:val="006F3DAF"/>
    <w:rsid w:val="006F6305"/>
    <w:rsid w:val="00700183"/>
    <w:rsid w:val="007003F6"/>
    <w:rsid w:val="00705799"/>
    <w:rsid w:val="007065A6"/>
    <w:rsid w:val="00706CE7"/>
    <w:rsid w:val="007075D5"/>
    <w:rsid w:val="007079FA"/>
    <w:rsid w:val="007107F4"/>
    <w:rsid w:val="00710E99"/>
    <w:rsid w:val="00713126"/>
    <w:rsid w:val="00716395"/>
    <w:rsid w:val="00720F97"/>
    <w:rsid w:val="00722D97"/>
    <w:rsid w:val="0072759F"/>
    <w:rsid w:val="00731FEE"/>
    <w:rsid w:val="00733A7E"/>
    <w:rsid w:val="007400AF"/>
    <w:rsid w:val="007401CE"/>
    <w:rsid w:val="00740480"/>
    <w:rsid w:val="00741C35"/>
    <w:rsid w:val="00742301"/>
    <w:rsid w:val="00742989"/>
    <w:rsid w:val="007435C3"/>
    <w:rsid w:val="00744F4B"/>
    <w:rsid w:val="007469B1"/>
    <w:rsid w:val="007509D9"/>
    <w:rsid w:val="00751021"/>
    <w:rsid w:val="00751762"/>
    <w:rsid w:val="007518F3"/>
    <w:rsid w:val="0075203B"/>
    <w:rsid w:val="00752B9C"/>
    <w:rsid w:val="007569DE"/>
    <w:rsid w:val="00760CA1"/>
    <w:rsid w:val="00763162"/>
    <w:rsid w:val="007637E5"/>
    <w:rsid w:val="00764E76"/>
    <w:rsid w:val="00767640"/>
    <w:rsid w:val="00770A11"/>
    <w:rsid w:val="007734B3"/>
    <w:rsid w:val="007805D2"/>
    <w:rsid w:val="007859D6"/>
    <w:rsid w:val="0078655F"/>
    <w:rsid w:val="0079534F"/>
    <w:rsid w:val="0079776D"/>
    <w:rsid w:val="007A2FBA"/>
    <w:rsid w:val="007A474A"/>
    <w:rsid w:val="007A4AF5"/>
    <w:rsid w:val="007A54AB"/>
    <w:rsid w:val="007B157B"/>
    <w:rsid w:val="007B180B"/>
    <w:rsid w:val="007B6E8B"/>
    <w:rsid w:val="007B741C"/>
    <w:rsid w:val="007C0932"/>
    <w:rsid w:val="007C1D55"/>
    <w:rsid w:val="007C556F"/>
    <w:rsid w:val="007C5915"/>
    <w:rsid w:val="007C5CCF"/>
    <w:rsid w:val="007D3BA7"/>
    <w:rsid w:val="007D5149"/>
    <w:rsid w:val="007D5D1F"/>
    <w:rsid w:val="007D5E6B"/>
    <w:rsid w:val="007E0583"/>
    <w:rsid w:val="007E30CB"/>
    <w:rsid w:val="007E367D"/>
    <w:rsid w:val="007E5786"/>
    <w:rsid w:val="007E72A3"/>
    <w:rsid w:val="007F219C"/>
    <w:rsid w:val="007F2852"/>
    <w:rsid w:val="007F5775"/>
    <w:rsid w:val="007F64FE"/>
    <w:rsid w:val="00801A68"/>
    <w:rsid w:val="00802EC1"/>
    <w:rsid w:val="00804C38"/>
    <w:rsid w:val="00811385"/>
    <w:rsid w:val="008138E4"/>
    <w:rsid w:val="00814D7F"/>
    <w:rsid w:val="0081524C"/>
    <w:rsid w:val="008176C3"/>
    <w:rsid w:val="008246F1"/>
    <w:rsid w:val="0083186D"/>
    <w:rsid w:val="0083545A"/>
    <w:rsid w:val="008368EC"/>
    <w:rsid w:val="008374CB"/>
    <w:rsid w:val="0084399C"/>
    <w:rsid w:val="008462BA"/>
    <w:rsid w:val="00847424"/>
    <w:rsid w:val="00852F46"/>
    <w:rsid w:val="00853461"/>
    <w:rsid w:val="00853CAA"/>
    <w:rsid w:val="00854F85"/>
    <w:rsid w:val="00855C2B"/>
    <w:rsid w:val="008607BE"/>
    <w:rsid w:val="008619AE"/>
    <w:rsid w:val="00861EF5"/>
    <w:rsid w:val="00865F9D"/>
    <w:rsid w:val="00875C14"/>
    <w:rsid w:val="00876406"/>
    <w:rsid w:val="00877219"/>
    <w:rsid w:val="008819FA"/>
    <w:rsid w:val="00881F75"/>
    <w:rsid w:val="008865AB"/>
    <w:rsid w:val="00887046"/>
    <w:rsid w:val="00891349"/>
    <w:rsid w:val="0089461C"/>
    <w:rsid w:val="008952F0"/>
    <w:rsid w:val="008953E7"/>
    <w:rsid w:val="008960B2"/>
    <w:rsid w:val="00896C9A"/>
    <w:rsid w:val="00897545"/>
    <w:rsid w:val="00897D83"/>
    <w:rsid w:val="008A28A5"/>
    <w:rsid w:val="008A309A"/>
    <w:rsid w:val="008A404A"/>
    <w:rsid w:val="008A7F6D"/>
    <w:rsid w:val="008B4FCE"/>
    <w:rsid w:val="008C08AE"/>
    <w:rsid w:val="008C2969"/>
    <w:rsid w:val="008C2A2C"/>
    <w:rsid w:val="008C44E6"/>
    <w:rsid w:val="008C4A2F"/>
    <w:rsid w:val="008C4C69"/>
    <w:rsid w:val="008D0AED"/>
    <w:rsid w:val="008D0CFF"/>
    <w:rsid w:val="008E1DE7"/>
    <w:rsid w:val="008E226F"/>
    <w:rsid w:val="008E4A58"/>
    <w:rsid w:val="008E524D"/>
    <w:rsid w:val="008E6D60"/>
    <w:rsid w:val="008E7113"/>
    <w:rsid w:val="008F0B41"/>
    <w:rsid w:val="008F1723"/>
    <w:rsid w:val="008F33C8"/>
    <w:rsid w:val="008F3E95"/>
    <w:rsid w:val="008F4B3C"/>
    <w:rsid w:val="008F7206"/>
    <w:rsid w:val="008F79AB"/>
    <w:rsid w:val="00902946"/>
    <w:rsid w:val="00903348"/>
    <w:rsid w:val="00904C1A"/>
    <w:rsid w:val="00904E85"/>
    <w:rsid w:val="0090546F"/>
    <w:rsid w:val="009078E2"/>
    <w:rsid w:val="009113CA"/>
    <w:rsid w:val="00911426"/>
    <w:rsid w:val="00913B95"/>
    <w:rsid w:val="00914AE4"/>
    <w:rsid w:val="009156E7"/>
    <w:rsid w:val="0091703A"/>
    <w:rsid w:val="00917088"/>
    <w:rsid w:val="009172B0"/>
    <w:rsid w:val="0091792B"/>
    <w:rsid w:val="00921455"/>
    <w:rsid w:val="0092321B"/>
    <w:rsid w:val="00926621"/>
    <w:rsid w:val="00932D4D"/>
    <w:rsid w:val="00934CC8"/>
    <w:rsid w:val="00937280"/>
    <w:rsid w:val="0094312B"/>
    <w:rsid w:val="009445CF"/>
    <w:rsid w:val="0094628D"/>
    <w:rsid w:val="00947A78"/>
    <w:rsid w:val="0095032B"/>
    <w:rsid w:val="0095066A"/>
    <w:rsid w:val="0095077D"/>
    <w:rsid w:val="00956D22"/>
    <w:rsid w:val="009609DD"/>
    <w:rsid w:val="00960D35"/>
    <w:rsid w:val="00966A27"/>
    <w:rsid w:val="00966AF5"/>
    <w:rsid w:val="0096738A"/>
    <w:rsid w:val="0096791D"/>
    <w:rsid w:val="00967B9C"/>
    <w:rsid w:val="009731C6"/>
    <w:rsid w:val="00974D2A"/>
    <w:rsid w:val="00976141"/>
    <w:rsid w:val="009761FE"/>
    <w:rsid w:val="009802B3"/>
    <w:rsid w:val="009812D1"/>
    <w:rsid w:val="0098236E"/>
    <w:rsid w:val="00986B24"/>
    <w:rsid w:val="0099068E"/>
    <w:rsid w:val="009951EE"/>
    <w:rsid w:val="009957B9"/>
    <w:rsid w:val="009A13F8"/>
    <w:rsid w:val="009A60F7"/>
    <w:rsid w:val="009A6846"/>
    <w:rsid w:val="009B1703"/>
    <w:rsid w:val="009B1CB2"/>
    <w:rsid w:val="009B2E49"/>
    <w:rsid w:val="009B4076"/>
    <w:rsid w:val="009B4788"/>
    <w:rsid w:val="009B4A0E"/>
    <w:rsid w:val="009B5A7C"/>
    <w:rsid w:val="009C0069"/>
    <w:rsid w:val="009D0EF8"/>
    <w:rsid w:val="009D136A"/>
    <w:rsid w:val="009D138C"/>
    <w:rsid w:val="009D266A"/>
    <w:rsid w:val="009D4FC4"/>
    <w:rsid w:val="009D51A3"/>
    <w:rsid w:val="009D56FC"/>
    <w:rsid w:val="009D64EB"/>
    <w:rsid w:val="009D6D28"/>
    <w:rsid w:val="009D7748"/>
    <w:rsid w:val="009D7B54"/>
    <w:rsid w:val="009E08F4"/>
    <w:rsid w:val="009E2CC6"/>
    <w:rsid w:val="009E2F52"/>
    <w:rsid w:val="009E53B9"/>
    <w:rsid w:val="009E686D"/>
    <w:rsid w:val="009E73E6"/>
    <w:rsid w:val="009F0DF3"/>
    <w:rsid w:val="009F51A5"/>
    <w:rsid w:val="009F576D"/>
    <w:rsid w:val="009F5CB3"/>
    <w:rsid w:val="009F5E52"/>
    <w:rsid w:val="009F6C7A"/>
    <w:rsid w:val="00A01101"/>
    <w:rsid w:val="00A0141F"/>
    <w:rsid w:val="00A01A11"/>
    <w:rsid w:val="00A01C2E"/>
    <w:rsid w:val="00A05910"/>
    <w:rsid w:val="00A10180"/>
    <w:rsid w:val="00A12169"/>
    <w:rsid w:val="00A12EB6"/>
    <w:rsid w:val="00A13CF1"/>
    <w:rsid w:val="00A14C5D"/>
    <w:rsid w:val="00A1573E"/>
    <w:rsid w:val="00A16516"/>
    <w:rsid w:val="00A2068A"/>
    <w:rsid w:val="00A21ED2"/>
    <w:rsid w:val="00A23E36"/>
    <w:rsid w:val="00A242B6"/>
    <w:rsid w:val="00A2665A"/>
    <w:rsid w:val="00A26ED4"/>
    <w:rsid w:val="00A2713D"/>
    <w:rsid w:val="00A3330B"/>
    <w:rsid w:val="00A34089"/>
    <w:rsid w:val="00A429A6"/>
    <w:rsid w:val="00A4714A"/>
    <w:rsid w:val="00A5589C"/>
    <w:rsid w:val="00A57DCA"/>
    <w:rsid w:val="00A6033E"/>
    <w:rsid w:val="00A60480"/>
    <w:rsid w:val="00A61826"/>
    <w:rsid w:val="00A65168"/>
    <w:rsid w:val="00A65E2A"/>
    <w:rsid w:val="00A66437"/>
    <w:rsid w:val="00A71C56"/>
    <w:rsid w:val="00A71C95"/>
    <w:rsid w:val="00A72A0A"/>
    <w:rsid w:val="00A746DC"/>
    <w:rsid w:val="00A7700C"/>
    <w:rsid w:val="00A7798C"/>
    <w:rsid w:val="00A80243"/>
    <w:rsid w:val="00A80954"/>
    <w:rsid w:val="00A85068"/>
    <w:rsid w:val="00A87614"/>
    <w:rsid w:val="00A914AB"/>
    <w:rsid w:val="00A9413E"/>
    <w:rsid w:val="00AA0709"/>
    <w:rsid w:val="00AA22E8"/>
    <w:rsid w:val="00AA2A7C"/>
    <w:rsid w:val="00AA3722"/>
    <w:rsid w:val="00AA4778"/>
    <w:rsid w:val="00AA6368"/>
    <w:rsid w:val="00AB01C8"/>
    <w:rsid w:val="00AB023E"/>
    <w:rsid w:val="00AB3EBC"/>
    <w:rsid w:val="00AB3FFA"/>
    <w:rsid w:val="00AB6CDA"/>
    <w:rsid w:val="00AB716C"/>
    <w:rsid w:val="00AC0D47"/>
    <w:rsid w:val="00AC1BB8"/>
    <w:rsid w:val="00AC22C3"/>
    <w:rsid w:val="00AC3578"/>
    <w:rsid w:val="00AC3FF6"/>
    <w:rsid w:val="00AC542A"/>
    <w:rsid w:val="00AD10D7"/>
    <w:rsid w:val="00AD4CF7"/>
    <w:rsid w:val="00AD5F0A"/>
    <w:rsid w:val="00AE0FF0"/>
    <w:rsid w:val="00AE138F"/>
    <w:rsid w:val="00AE1F03"/>
    <w:rsid w:val="00AE20FA"/>
    <w:rsid w:val="00AE399B"/>
    <w:rsid w:val="00AE4BEC"/>
    <w:rsid w:val="00AE7610"/>
    <w:rsid w:val="00AF5CEF"/>
    <w:rsid w:val="00AF6315"/>
    <w:rsid w:val="00B00164"/>
    <w:rsid w:val="00B02693"/>
    <w:rsid w:val="00B11E69"/>
    <w:rsid w:val="00B128C0"/>
    <w:rsid w:val="00B13B3F"/>
    <w:rsid w:val="00B149E1"/>
    <w:rsid w:val="00B14DE5"/>
    <w:rsid w:val="00B15C37"/>
    <w:rsid w:val="00B16596"/>
    <w:rsid w:val="00B20890"/>
    <w:rsid w:val="00B20C68"/>
    <w:rsid w:val="00B22448"/>
    <w:rsid w:val="00B23B38"/>
    <w:rsid w:val="00B266E1"/>
    <w:rsid w:val="00B27590"/>
    <w:rsid w:val="00B30033"/>
    <w:rsid w:val="00B311A2"/>
    <w:rsid w:val="00B3292D"/>
    <w:rsid w:val="00B339BB"/>
    <w:rsid w:val="00B34C42"/>
    <w:rsid w:val="00B35B1D"/>
    <w:rsid w:val="00B369B6"/>
    <w:rsid w:val="00B377E8"/>
    <w:rsid w:val="00B4108A"/>
    <w:rsid w:val="00B4193C"/>
    <w:rsid w:val="00B4196C"/>
    <w:rsid w:val="00B44C27"/>
    <w:rsid w:val="00B472C0"/>
    <w:rsid w:val="00B51F9D"/>
    <w:rsid w:val="00B5364A"/>
    <w:rsid w:val="00B54953"/>
    <w:rsid w:val="00B55DAD"/>
    <w:rsid w:val="00B578FB"/>
    <w:rsid w:val="00B62840"/>
    <w:rsid w:val="00B65AA6"/>
    <w:rsid w:val="00B6688F"/>
    <w:rsid w:val="00B700B0"/>
    <w:rsid w:val="00B71B20"/>
    <w:rsid w:val="00B728A8"/>
    <w:rsid w:val="00B74AAB"/>
    <w:rsid w:val="00B76F4D"/>
    <w:rsid w:val="00B7707D"/>
    <w:rsid w:val="00B80255"/>
    <w:rsid w:val="00B84B1A"/>
    <w:rsid w:val="00B86A93"/>
    <w:rsid w:val="00B8779F"/>
    <w:rsid w:val="00B91A4A"/>
    <w:rsid w:val="00B93793"/>
    <w:rsid w:val="00B942DE"/>
    <w:rsid w:val="00B9512B"/>
    <w:rsid w:val="00B97738"/>
    <w:rsid w:val="00BA6EA3"/>
    <w:rsid w:val="00BA736E"/>
    <w:rsid w:val="00BB24BF"/>
    <w:rsid w:val="00BB36AE"/>
    <w:rsid w:val="00BB5FEA"/>
    <w:rsid w:val="00BC0662"/>
    <w:rsid w:val="00BC2682"/>
    <w:rsid w:val="00BC2CB5"/>
    <w:rsid w:val="00BC34DA"/>
    <w:rsid w:val="00BC4186"/>
    <w:rsid w:val="00BC504C"/>
    <w:rsid w:val="00BC5D15"/>
    <w:rsid w:val="00BD1A98"/>
    <w:rsid w:val="00BD202F"/>
    <w:rsid w:val="00BD4734"/>
    <w:rsid w:val="00BE1174"/>
    <w:rsid w:val="00BE13E8"/>
    <w:rsid w:val="00BE192B"/>
    <w:rsid w:val="00BE6980"/>
    <w:rsid w:val="00BF2202"/>
    <w:rsid w:val="00BF6806"/>
    <w:rsid w:val="00BF7686"/>
    <w:rsid w:val="00C00AA9"/>
    <w:rsid w:val="00C0170A"/>
    <w:rsid w:val="00C04EE6"/>
    <w:rsid w:val="00C0762E"/>
    <w:rsid w:val="00C1116A"/>
    <w:rsid w:val="00C11BD4"/>
    <w:rsid w:val="00C1489A"/>
    <w:rsid w:val="00C15F8C"/>
    <w:rsid w:val="00C17B6F"/>
    <w:rsid w:val="00C17DCB"/>
    <w:rsid w:val="00C17F52"/>
    <w:rsid w:val="00C201B1"/>
    <w:rsid w:val="00C27707"/>
    <w:rsid w:val="00C30738"/>
    <w:rsid w:val="00C30DF1"/>
    <w:rsid w:val="00C338AB"/>
    <w:rsid w:val="00C40303"/>
    <w:rsid w:val="00C404B0"/>
    <w:rsid w:val="00C4188A"/>
    <w:rsid w:val="00C43AEE"/>
    <w:rsid w:val="00C45BAD"/>
    <w:rsid w:val="00C476B5"/>
    <w:rsid w:val="00C47A30"/>
    <w:rsid w:val="00C50B75"/>
    <w:rsid w:val="00C540FF"/>
    <w:rsid w:val="00C561F3"/>
    <w:rsid w:val="00C57E52"/>
    <w:rsid w:val="00C606E6"/>
    <w:rsid w:val="00C610E0"/>
    <w:rsid w:val="00C627BA"/>
    <w:rsid w:val="00C6491E"/>
    <w:rsid w:val="00C7176A"/>
    <w:rsid w:val="00C71988"/>
    <w:rsid w:val="00C73C61"/>
    <w:rsid w:val="00C74315"/>
    <w:rsid w:val="00C77462"/>
    <w:rsid w:val="00C77BF6"/>
    <w:rsid w:val="00C77C54"/>
    <w:rsid w:val="00C80648"/>
    <w:rsid w:val="00C806F3"/>
    <w:rsid w:val="00C82502"/>
    <w:rsid w:val="00C83024"/>
    <w:rsid w:val="00C84328"/>
    <w:rsid w:val="00C84C47"/>
    <w:rsid w:val="00C867F2"/>
    <w:rsid w:val="00C93550"/>
    <w:rsid w:val="00C93868"/>
    <w:rsid w:val="00C943E1"/>
    <w:rsid w:val="00C95749"/>
    <w:rsid w:val="00C96206"/>
    <w:rsid w:val="00CA0419"/>
    <w:rsid w:val="00CA4961"/>
    <w:rsid w:val="00CB32E5"/>
    <w:rsid w:val="00CB3627"/>
    <w:rsid w:val="00CB4D16"/>
    <w:rsid w:val="00CB4DA8"/>
    <w:rsid w:val="00CB4E46"/>
    <w:rsid w:val="00CB501A"/>
    <w:rsid w:val="00CB6F1A"/>
    <w:rsid w:val="00CB7FF4"/>
    <w:rsid w:val="00CC6982"/>
    <w:rsid w:val="00CD2AE6"/>
    <w:rsid w:val="00CD3F07"/>
    <w:rsid w:val="00CE3D6F"/>
    <w:rsid w:val="00CE6FD4"/>
    <w:rsid w:val="00CE7F7F"/>
    <w:rsid w:val="00CF59A8"/>
    <w:rsid w:val="00D0032B"/>
    <w:rsid w:val="00D013ED"/>
    <w:rsid w:val="00D015F7"/>
    <w:rsid w:val="00D017EA"/>
    <w:rsid w:val="00D020D8"/>
    <w:rsid w:val="00D03763"/>
    <w:rsid w:val="00D03927"/>
    <w:rsid w:val="00D04D96"/>
    <w:rsid w:val="00D100FD"/>
    <w:rsid w:val="00D1061B"/>
    <w:rsid w:val="00D10AD1"/>
    <w:rsid w:val="00D11828"/>
    <w:rsid w:val="00D131B9"/>
    <w:rsid w:val="00D13D99"/>
    <w:rsid w:val="00D140FD"/>
    <w:rsid w:val="00D2117B"/>
    <w:rsid w:val="00D216F5"/>
    <w:rsid w:val="00D22A5E"/>
    <w:rsid w:val="00D22B83"/>
    <w:rsid w:val="00D23E7A"/>
    <w:rsid w:val="00D25267"/>
    <w:rsid w:val="00D2660A"/>
    <w:rsid w:val="00D26F3A"/>
    <w:rsid w:val="00D27E07"/>
    <w:rsid w:val="00D30F63"/>
    <w:rsid w:val="00D345CB"/>
    <w:rsid w:val="00D3664E"/>
    <w:rsid w:val="00D508DA"/>
    <w:rsid w:val="00D51D79"/>
    <w:rsid w:val="00D55CD4"/>
    <w:rsid w:val="00D560CA"/>
    <w:rsid w:val="00D56950"/>
    <w:rsid w:val="00D637F3"/>
    <w:rsid w:val="00D66249"/>
    <w:rsid w:val="00D74D53"/>
    <w:rsid w:val="00D76AED"/>
    <w:rsid w:val="00D8172C"/>
    <w:rsid w:val="00D82C95"/>
    <w:rsid w:val="00D82ECB"/>
    <w:rsid w:val="00D82F6D"/>
    <w:rsid w:val="00D8313B"/>
    <w:rsid w:val="00D831CF"/>
    <w:rsid w:val="00D83F1B"/>
    <w:rsid w:val="00D86BED"/>
    <w:rsid w:val="00D9067D"/>
    <w:rsid w:val="00D958F5"/>
    <w:rsid w:val="00D96894"/>
    <w:rsid w:val="00D9761E"/>
    <w:rsid w:val="00D9795B"/>
    <w:rsid w:val="00D97F23"/>
    <w:rsid w:val="00DA1124"/>
    <w:rsid w:val="00DA30DC"/>
    <w:rsid w:val="00DA6C33"/>
    <w:rsid w:val="00DA771A"/>
    <w:rsid w:val="00DB0C9F"/>
    <w:rsid w:val="00DB2175"/>
    <w:rsid w:val="00DB43D9"/>
    <w:rsid w:val="00DB55D8"/>
    <w:rsid w:val="00DB7774"/>
    <w:rsid w:val="00DD0ADC"/>
    <w:rsid w:val="00DD0FF7"/>
    <w:rsid w:val="00DE0348"/>
    <w:rsid w:val="00DE084D"/>
    <w:rsid w:val="00DE3E6D"/>
    <w:rsid w:val="00DE3F8B"/>
    <w:rsid w:val="00DE49BE"/>
    <w:rsid w:val="00DF019A"/>
    <w:rsid w:val="00DF0B4D"/>
    <w:rsid w:val="00DF1945"/>
    <w:rsid w:val="00DF24BE"/>
    <w:rsid w:val="00DF4334"/>
    <w:rsid w:val="00DF58E2"/>
    <w:rsid w:val="00E01640"/>
    <w:rsid w:val="00E02A82"/>
    <w:rsid w:val="00E03E52"/>
    <w:rsid w:val="00E0431E"/>
    <w:rsid w:val="00E04FCF"/>
    <w:rsid w:val="00E10261"/>
    <w:rsid w:val="00E1190F"/>
    <w:rsid w:val="00E1286B"/>
    <w:rsid w:val="00E13515"/>
    <w:rsid w:val="00E14F69"/>
    <w:rsid w:val="00E151E6"/>
    <w:rsid w:val="00E17BE9"/>
    <w:rsid w:val="00E208BF"/>
    <w:rsid w:val="00E21C00"/>
    <w:rsid w:val="00E23687"/>
    <w:rsid w:val="00E249E0"/>
    <w:rsid w:val="00E2530D"/>
    <w:rsid w:val="00E25AA6"/>
    <w:rsid w:val="00E27402"/>
    <w:rsid w:val="00E32013"/>
    <w:rsid w:val="00E36341"/>
    <w:rsid w:val="00E36D86"/>
    <w:rsid w:val="00E378C7"/>
    <w:rsid w:val="00E41023"/>
    <w:rsid w:val="00E41381"/>
    <w:rsid w:val="00E41B92"/>
    <w:rsid w:val="00E42E65"/>
    <w:rsid w:val="00E53BC9"/>
    <w:rsid w:val="00E552C9"/>
    <w:rsid w:val="00E633C4"/>
    <w:rsid w:val="00E64288"/>
    <w:rsid w:val="00E661E2"/>
    <w:rsid w:val="00E66800"/>
    <w:rsid w:val="00E668D5"/>
    <w:rsid w:val="00E677DC"/>
    <w:rsid w:val="00E70259"/>
    <w:rsid w:val="00E7051E"/>
    <w:rsid w:val="00E71D3A"/>
    <w:rsid w:val="00E72086"/>
    <w:rsid w:val="00E77D3C"/>
    <w:rsid w:val="00E81BC8"/>
    <w:rsid w:val="00E83E6C"/>
    <w:rsid w:val="00E85A1B"/>
    <w:rsid w:val="00E91B0F"/>
    <w:rsid w:val="00E96F24"/>
    <w:rsid w:val="00E97D17"/>
    <w:rsid w:val="00EA66B6"/>
    <w:rsid w:val="00EB1858"/>
    <w:rsid w:val="00EB2036"/>
    <w:rsid w:val="00EB7CB5"/>
    <w:rsid w:val="00EC190C"/>
    <w:rsid w:val="00EC2173"/>
    <w:rsid w:val="00EC3991"/>
    <w:rsid w:val="00EC42F8"/>
    <w:rsid w:val="00EC4B9B"/>
    <w:rsid w:val="00EC506E"/>
    <w:rsid w:val="00EC5532"/>
    <w:rsid w:val="00EC6280"/>
    <w:rsid w:val="00ED09F5"/>
    <w:rsid w:val="00ED5D1B"/>
    <w:rsid w:val="00EE3548"/>
    <w:rsid w:val="00EE7048"/>
    <w:rsid w:val="00EE754B"/>
    <w:rsid w:val="00EE7C83"/>
    <w:rsid w:val="00F01222"/>
    <w:rsid w:val="00F034B6"/>
    <w:rsid w:val="00F03AF1"/>
    <w:rsid w:val="00F06D06"/>
    <w:rsid w:val="00F078D0"/>
    <w:rsid w:val="00F10BD0"/>
    <w:rsid w:val="00F129DC"/>
    <w:rsid w:val="00F1371B"/>
    <w:rsid w:val="00F13ACB"/>
    <w:rsid w:val="00F1559C"/>
    <w:rsid w:val="00F17136"/>
    <w:rsid w:val="00F219A6"/>
    <w:rsid w:val="00F24A2D"/>
    <w:rsid w:val="00F26F4C"/>
    <w:rsid w:val="00F313F7"/>
    <w:rsid w:val="00F31EA2"/>
    <w:rsid w:val="00F3682D"/>
    <w:rsid w:val="00F42378"/>
    <w:rsid w:val="00F4390E"/>
    <w:rsid w:val="00F458F1"/>
    <w:rsid w:val="00F46248"/>
    <w:rsid w:val="00F46990"/>
    <w:rsid w:val="00F46E23"/>
    <w:rsid w:val="00F51D9D"/>
    <w:rsid w:val="00F5244A"/>
    <w:rsid w:val="00F53B84"/>
    <w:rsid w:val="00F54F44"/>
    <w:rsid w:val="00F5671F"/>
    <w:rsid w:val="00F56D22"/>
    <w:rsid w:val="00F57E65"/>
    <w:rsid w:val="00F627F4"/>
    <w:rsid w:val="00F66D7E"/>
    <w:rsid w:val="00F7154B"/>
    <w:rsid w:val="00F71DA5"/>
    <w:rsid w:val="00F72674"/>
    <w:rsid w:val="00F74C1D"/>
    <w:rsid w:val="00F75919"/>
    <w:rsid w:val="00F833C3"/>
    <w:rsid w:val="00F8433E"/>
    <w:rsid w:val="00F85C5F"/>
    <w:rsid w:val="00F8753C"/>
    <w:rsid w:val="00F9089F"/>
    <w:rsid w:val="00F9183B"/>
    <w:rsid w:val="00F91C14"/>
    <w:rsid w:val="00F9427C"/>
    <w:rsid w:val="00F94518"/>
    <w:rsid w:val="00F94938"/>
    <w:rsid w:val="00F95378"/>
    <w:rsid w:val="00F9625E"/>
    <w:rsid w:val="00F9664F"/>
    <w:rsid w:val="00F9688C"/>
    <w:rsid w:val="00F971C7"/>
    <w:rsid w:val="00FA3F78"/>
    <w:rsid w:val="00FA4259"/>
    <w:rsid w:val="00FA438E"/>
    <w:rsid w:val="00FA6F39"/>
    <w:rsid w:val="00FA6FF4"/>
    <w:rsid w:val="00FB1D17"/>
    <w:rsid w:val="00FB75E6"/>
    <w:rsid w:val="00FC3196"/>
    <w:rsid w:val="00FC3B3A"/>
    <w:rsid w:val="00FC3F6C"/>
    <w:rsid w:val="00FC5BD5"/>
    <w:rsid w:val="00FC7208"/>
    <w:rsid w:val="00FC7A1D"/>
    <w:rsid w:val="00FD29F5"/>
    <w:rsid w:val="00FD2A3F"/>
    <w:rsid w:val="00FD5A52"/>
    <w:rsid w:val="00FD68C5"/>
    <w:rsid w:val="00FE12EA"/>
    <w:rsid w:val="00FE6D49"/>
    <w:rsid w:val="00FE7488"/>
    <w:rsid w:val="00FF0597"/>
    <w:rsid w:val="00FF2FE9"/>
    <w:rsid w:val="00FF3B90"/>
    <w:rsid w:val="00FF427E"/>
    <w:rsid w:val="00FF59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180"/>
    <w:pPr>
      <w:ind w:left="720"/>
      <w:contextualSpacing/>
    </w:pPr>
  </w:style>
  <w:style w:type="table" w:styleId="Grilledutableau">
    <w:name w:val="Table Grid"/>
    <w:basedOn w:val="TableauNormal"/>
    <w:uiPriority w:val="59"/>
    <w:rsid w:val="00AC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902</Words>
  <Characters>4963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acer</cp:lastModifiedBy>
  <cp:revision>13</cp:revision>
  <dcterms:created xsi:type="dcterms:W3CDTF">2016-11-29T13:32:00Z</dcterms:created>
  <dcterms:modified xsi:type="dcterms:W3CDTF">2024-05-04T16:57:00Z</dcterms:modified>
</cp:coreProperties>
</file>