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CB" w:rsidRDefault="00E24BCB" w:rsidP="00E24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المحاضرة الثالثة: النماذج اللسانية وغير اللسانية لعملية التواصل </w:t>
      </w:r>
    </w:p>
    <w:p w:rsidR="00E24BCB" w:rsidRDefault="00E24BCB" w:rsidP="00E24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</w:p>
    <w:p w:rsidR="00E24BCB" w:rsidRPr="00E24BCB" w:rsidRDefault="00E24BCB" w:rsidP="00E24BCB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w:r w:rsidRPr="00E24BCB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كفاية </w:t>
      </w:r>
      <w:r w:rsidRPr="00E24BCB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>التواصلية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، والتواصل </w:t>
      </w:r>
      <w:proofErr w:type="gramStart"/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اللساني  اللغوي</w:t>
      </w:r>
      <w:proofErr w:type="gramEnd"/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:</w:t>
      </w:r>
    </w:p>
    <w:p w:rsidR="00E24BCB" w:rsidRDefault="00E24BCB" w:rsidP="00E24BCB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يعرف العالم الألسني "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تشومسكي"صاحب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النظرية التوليدية يعرف الكفاية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اللغويةبقوله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:"يشير مصطلح الكفاية اللغوية إلى قدرة المتكلم/ المستمع المثالي على أن يجمع بين الأصوات اللغوية و بين المعاني ن في تناسق وثيق مع قواعد لغته...فمن الواضح جدا أن للجمل معنى خاص تحدده القاعدة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اللغوية ،</w:t>
      </w:r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وأن كل من يملك لغة معينة قد اكتسب في ذاته ، و بصورة ما، تنظيم قواعد تحدد الشكل الصوتي للجملة و محتواها الدلالي الخاص، فهذا الإنسان قد طور في ذاته ما نسميه بالكفاية اللغوية الخاصة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."</w:t>
      </w:r>
    </w:p>
    <w:p w:rsidR="00E24BCB" w:rsidRDefault="00E24BCB" w:rsidP="00E24BCB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يتبين من خلال هذا التعريف أن الكفاية اللغوية مرتبطة باستخدام اللغة كأداء كلامي مرتبط بقواعد محددة و مضبوطة</w:t>
      </w:r>
      <w:r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أما الكفاية التواصلية أو ما يصطلح عليه عن اللسانيين بالقدرة التواصلية فإن مفهوم القدرة التواصلية حسب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هايمز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لا يقتصر على معرفة النسق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اللغوي ،</w:t>
      </w:r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 إنما يتجاوز ذلك على معرفة كيفية استعمال اللغة في السياق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الإجتماعي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وحسب وداوسن فمفهوم القدرة التواصلية مفهوم يشمل كل الطاقات اللغوية و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لاتمثل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القدرة النحوية إلا مكونا من مكوناتها.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 سوف نعرض لمكونات القدرة التواصلية حسب ما اقترحه بعض الباحثين و المتضمنة لثلاث قدرات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وهي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proofErr w:type="gramEnd"/>
    </w:p>
    <w:p w:rsidR="00E24BCB" w:rsidRDefault="00E24BCB" w:rsidP="00E24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7487">
        <w:rPr>
          <w:rFonts w:ascii="Sakkal Majalla" w:hAnsi="Sakkal Majalla" w:cs="Sakkal Majalla"/>
          <w:b/>
          <w:bCs/>
          <w:sz w:val="32"/>
          <w:szCs w:val="32"/>
        </w:rPr>
        <w:t xml:space="preserve">1-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قدرة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نحوية:</w:t>
      </w:r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وهي معرفة نحو ومعجم و دلالات لغة ما</w:t>
      </w:r>
    </w:p>
    <w:p w:rsidR="00E24BCB" w:rsidRDefault="00E24BCB" w:rsidP="00E24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2-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قدرة</w:t>
      </w:r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سوسيولسانية:و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هي معرفة العلاقات بين اللغة و سياقها غير اللساني أي معرفة كيف تستعمل و تستجيب لأنواع مختلفة من أفعال الكلام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E24BCB" w:rsidRDefault="00E24BCB" w:rsidP="00E24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-3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قدرة استراتيجية: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 تسمى</w:t>
      </w:r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أيضا استراتيجيات التواصل اللغوي و غير اللغوي التي يمكن أن تعوض الضعف في ميادين أخرى.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نخلص إذن مما سبق أن القدرة اللغوية هي جزء لا يتجزأ من القدرة التواصلية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E24BCB" w:rsidRDefault="00E24BCB" w:rsidP="00E24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24BCB" w:rsidRPr="00E24BCB" w:rsidRDefault="00E24BCB" w:rsidP="00E24BCB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w:proofErr w:type="gramStart"/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2-</w:t>
      </w:r>
      <w:r w:rsidRPr="00E24BCB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24BCB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كفاية</w:t>
      </w:r>
      <w:proofErr w:type="gramEnd"/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E24BCB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>التواصلية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، والتواصل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غير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اللساني  اللغوي :</w:t>
      </w:r>
    </w:p>
    <w:p w:rsidR="00E24BCB" w:rsidRDefault="00E24BCB" w:rsidP="00E24BCB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إذا كان اللسان هو الأداة الأكثر استخداما من طرف الإنسان للتواصل و التمثيل و تحديد رؤيته لنفسه و للآخرين، وهو أساس انفصال الإنسان عن الحيوان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باعتبا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القولة المشهورة عند المناطقة فإنه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لايشكل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نظام الدلالة الوحيد و الوسيلة الفريدة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للإتصال.إذ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نجد أنفسنا محاطين بأنظمة اجتماعية دلالية غير لسانية متنوعة لا تخضع لسلطة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اللسان.تقول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هذا الصدد الباحثة في علم التواصل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جوليا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كريستيفا"إن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الحركات و الإشارات المرئية المؤلفة و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كذ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الرسم و الصورة الفوتوغرافية و السينما و الفن التشكيلي تعتبر لغات من حيث أنها تنقل رسالة من مرسل إلى متلق من خلال استعمال شفرة نوعية، و ذلك دون أن تخضع لقواعد بناء اللغة الكلامية كما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يقننها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النحو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."</w:t>
      </w:r>
    </w:p>
    <w:p w:rsidR="00E24BCB" w:rsidRDefault="00E24BCB" w:rsidP="00E24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24BCB" w:rsidRDefault="00E24BCB" w:rsidP="00E24BCB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نستنتج من خلال هذا التعريف للتواصل غير اللساني أنه ينبني على مجموعة من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الأنساق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التعبيرية المتنوعة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 من</w:t>
      </w:r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بين هذه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الأنساق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نذكر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مايلي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E24BCB" w:rsidRDefault="00E24BCB" w:rsidP="00E24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24BCB">
        <w:rPr>
          <w:rFonts w:ascii="Sakkal Majalla" w:hAnsi="Sakkal Majalla" w:cs="Sakkal Majalla"/>
          <w:b/>
          <w:bCs/>
          <w:sz w:val="32"/>
          <w:szCs w:val="32"/>
          <w:highlight w:val="lightGray"/>
        </w:rPr>
        <w:t>1-</w:t>
      </w:r>
      <w:r w:rsidRPr="00E24BCB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</w:rPr>
        <w:t>-</w:t>
      </w:r>
      <w:r w:rsidRPr="00E24BCB">
        <w:rPr>
          <w:rFonts w:ascii="Sakkal Majalla" w:hAnsi="Sakkal Majalla" w:cs="Sakkal Majalla"/>
          <w:b/>
          <w:bCs/>
          <w:sz w:val="32"/>
          <w:szCs w:val="32"/>
          <w:highlight w:val="lightGray"/>
          <w:rtl/>
        </w:rPr>
        <w:t xml:space="preserve"> أوضاع الجسم</w:t>
      </w:r>
      <w:r w:rsidRPr="00E24BCB">
        <w:rPr>
          <w:rFonts w:ascii="Sakkal Majalla" w:hAnsi="Sakkal Majalla" w:cs="Sakkal Majalla"/>
          <w:b/>
          <w:bCs/>
          <w:sz w:val="32"/>
          <w:szCs w:val="32"/>
          <w:highlight w:val="lightGray"/>
        </w:rPr>
        <w:t xml:space="preserve"> </w:t>
      </w:r>
      <w:r w:rsidRPr="00E24BCB">
        <w:rPr>
          <w:rFonts w:ascii="Sakkal Majalla" w:hAnsi="Sakkal Majalla" w:cs="Sakkal Majalla"/>
          <w:b/>
          <w:bCs/>
          <w:sz w:val="32"/>
          <w:szCs w:val="32"/>
          <w:highlight w:val="lightGray"/>
          <w:rtl/>
        </w:rPr>
        <w:t xml:space="preserve">حركة الجسم أو ما يسمى </w:t>
      </w:r>
      <w:proofErr w:type="spellStart"/>
      <w:proofErr w:type="gramStart"/>
      <w:r w:rsidRPr="00E24BCB">
        <w:rPr>
          <w:rFonts w:ascii="Sakkal Majalla" w:hAnsi="Sakkal Majalla" w:cs="Sakkal Majalla"/>
          <w:b/>
          <w:bCs/>
          <w:sz w:val="32"/>
          <w:szCs w:val="32"/>
          <w:highlight w:val="lightGray"/>
          <w:rtl/>
        </w:rPr>
        <w:t>الكينيسية</w:t>
      </w:r>
      <w:r w:rsidRPr="00E24BCB">
        <w:rPr>
          <w:rFonts w:ascii="Sakkal Majalla" w:hAnsi="Sakkal Majalla" w:cs="Sakkal Majalla"/>
          <w:b/>
          <w:bCs/>
          <w:sz w:val="32"/>
          <w:szCs w:val="32"/>
          <w:highlight w:val="lightGray"/>
        </w:rPr>
        <w:t>Kinèsique</w:t>
      </w:r>
      <w:proofErr w:type="spellEnd"/>
      <w:r w:rsidRPr="00E24BCB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</w:rPr>
        <w:t>:</w:t>
      </w:r>
      <w:proofErr w:type="gramEnd"/>
    </w:p>
    <w:p w:rsidR="00E24BCB" w:rsidRDefault="00E24BCB" w:rsidP="00E24BCB">
      <w:pPr>
        <w:bidi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ومعناها التعبير بالإشارات و تعابير الوجه و تعابير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أخرى.و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كما هو معلوم من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الممارسا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ت التربوية داخل الفصول الدراسية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أن كل مدرس يوظف في قسمه أنواعا من الحركات ، وكل حركة لها دلالتها و لها تأثيرها في عملية التواصل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، و في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التاثير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على المتلقي و من بين هذه الحركات هناك حركة تلويح اليدين و استخدام خطاب العيون في التأديب أو في التعبير لبيان الرضا عن </w:t>
      </w:r>
      <w:proofErr w:type="spellStart"/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تلميذ،إضافة</w:t>
      </w:r>
      <w:proofErr w:type="spellEnd"/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إلى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تاحركات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التي تخص تنظيم القسم و حركات تتعلق بتنقلات المدرس داخل الفصل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الدراسي،و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الحركات الجانبية الزائدة و غير الوظيفية كلمس الثياب و لمس اللحية و اللعب ب الشوارب.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كلها حركات وإن كنا لا نلتفت إليها إلا أن التلميذ يتتبع مدرسه في كل حركاته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 قد</w:t>
      </w:r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يقلده فيها من باب حبه لمعلمه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E24BCB" w:rsidRDefault="00E24BCB" w:rsidP="00E24BC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</w:r>
      <w:r w:rsidRPr="00E24BCB">
        <w:rPr>
          <w:rFonts w:ascii="Sakkal Majalla" w:hAnsi="Sakkal Majalla" w:cs="Sakkal Majalla"/>
          <w:b/>
          <w:bCs/>
          <w:sz w:val="32"/>
          <w:szCs w:val="32"/>
          <w:highlight w:val="lightGray"/>
        </w:rPr>
        <w:t xml:space="preserve">2- </w:t>
      </w:r>
      <w:r w:rsidRPr="00E24BCB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</w:rPr>
        <w:t>-</w:t>
      </w:r>
      <w:r w:rsidRPr="00E24BCB">
        <w:rPr>
          <w:rFonts w:ascii="Sakkal Majalla" w:hAnsi="Sakkal Majalla" w:cs="Sakkal Majalla"/>
          <w:b/>
          <w:bCs/>
          <w:sz w:val="32"/>
          <w:szCs w:val="32"/>
          <w:highlight w:val="lightGray"/>
          <w:rtl/>
        </w:rPr>
        <w:t xml:space="preserve">و من بين </w:t>
      </w:r>
      <w:proofErr w:type="spellStart"/>
      <w:r w:rsidRPr="00E24BCB">
        <w:rPr>
          <w:rFonts w:ascii="Sakkal Majalla" w:hAnsi="Sakkal Majalla" w:cs="Sakkal Majalla"/>
          <w:b/>
          <w:bCs/>
          <w:sz w:val="32"/>
          <w:szCs w:val="32"/>
          <w:highlight w:val="lightGray"/>
          <w:rtl/>
        </w:rPr>
        <w:t>الأنساق</w:t>
      </w:r>
      <w:proofErr w:type="spellEnd"/>
      <w:r w:rsidRPr="00E24BCB">
        <w:rPr>
          <w:rFonts w:ascii="Sakkal Majalla" w:hAnsi="Sakkal Majalla" w:cs="Sakkal Majalla"/>
          <w:b/>
          <w:bCs/>
          <w:sz w:val="32"/>
          <w:szCs w:val="32"/>
          <w:highlight w:val="lightGray"/>
          <w:rtl/>
        </w:rPr>
        <w:t xml:space="preserve"> الأخرى نجد الحركات المتعلقة بالزمان و المكان</w:t>
      </w:r>
      <w:r w:rsidRPr="00E24BCB">
        <w:rPr>
          <w:rFonts w:ascii="Sakkal Majalla" w:hAnsi="Sakkal Majalla" w:cs="Sakkal Majalla"/>
          <w:b/>
          <w:bCs/>
          <w:sz w:val="32"/>
          <w:szCs w:val="32"/>
        </w:rPr>
        <w:t>"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وقد حددها عالم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الأنتروبولوجيا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</w:rPr>
        <w:t>Proxemique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أو ما يصطلح عليه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ب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:</w:t>
      </w:r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</w:rPr>
        <w:t>"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إدوارد هول في ثمان حالات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وهي:المساحة،أو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المسافة التي تفصل بين الأشخاص عند قيامهم ببعض الأفعال مثل اللمس بالإضافة إلى إيقاع السلوك مثل الهرولة نحو شخص عند مقابلته أو التأني .و من بين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الأنساق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أيضا نجد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  <w:t xml:space="preserve">signes tactiles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العلامات اللمسية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  <w:t xml:space="preserve">signes olfactifs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العلامات الشمية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  <w:t xml:space="preserve">signes gustatifs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العلامات الذوقية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  <w:t xml:space="preserve">signes visuel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العلامات البصرية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  <w:t xml:space="preserve">signes auditif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العلامات السمعية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</w:r>
    </w:p>
    <w:p w:rsidR="00E24BCB" w:rsidRDefault="00E24BCB" w:rsidP="00E24BC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 من بين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الأنساق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ايضا هناك الملصقات الإشهارية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أو المقاطع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الإذاعية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 xml:space="preserve"> .</w:t>
      </w:r>
      <w:proofErr w:type="gramEnd"/>
    </w:p>
    <w:p w:rsidR="00E24BCB" w:rsidRDefault="00E24BCB" w:rsidP="00E24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كما توجد أشياء خارجة عن جسم الإنسان و التي ينتجها هو نفسه كالثياب و الحلي و الزخارف و فنون الرسم و التشكيل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 غيرها من العلامات و الاشكال التواصلية التي تخترق فضاءاتنا كل يوم و بأشكال متنوعة و متجددة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ومن المعلوم أن المرء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يتعلم :بواسطة</w:t>
      </w:r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الذوق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،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 بواسطة الشم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وبواسطة اللمس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 بواسطة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السمع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،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بواسطة البصر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</w:t>
      </w:r>
    </w:p>
    <w:p w:rsidR="00E24BCB" w:rsidRDefault="00E24BCB" w:rsidP="00E24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</w:t>
      </w:r>
      <w:proofErr w:type="gram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 بناء</w:t>
      </w:r>
      <w:proofErr w:type="gram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على ذلك فإن اعتبار عملية التواصل حصر على اللسان فقط معناه إغفال و تجاهل أنواعا أخرى من التواصل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E24BCB" w:rsidRDefault="00E24BCB" w:rsidP="00E24BC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24BCB" w:rsidRPr="0080536C" w:rsidRDefault="00E24BCB" w:rsidP="00E24BC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 يوجد في التراث العربي إشارات قوية لاهتمام الباحثين القدامى ب ألأنساق غير اللسانية و خاصة الإشارات و من بين هؤلاء الباحثين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الللغوي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 الأديب الجاحظ حيث يقول :" و الإشارة و اللفظ شريكان و نعم العون هي له ، و نعم الترجمان هي عنه، و ما أكثر ما تنوب </w:t>
      </w:r>
      <w:proofErr w:type="spellStart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عنه."من</w:t>
      </w:r>
      <w:proofErr w:type="spellEnd"/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كتاب البيان و التبين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 هذا يظهر جليا في أشعار بعضهم يقول أحدهم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 xml:space="preserve"> :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br/>
      </w:r>
      <w:r w:rsidRPr="009134BC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أشارت بطرف العين خيفة أهلها *** إشارة مذعور و لم تتكلــم</w:t>
      </w:r>
      <w:r w:rsidRPr="009134BC">
        <w:rPr>
          <w:rFonts w:ascii="Sakkal Majalla" w:hAnsi="Sakkal Majalla" w:cs="Sakkal Majalla"/>
          <w:b/>
          <w:bCs/>
          <w:sz w:val="32"/>
          <w:szCs w:val="32"/>
          <w:u w:val="single"/>
        </w:rPr>
        <w:br/>
      </w:r>
      <w:r w:rsidRPr="009134BC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فأيقنت أن الطرف قد قال مرحبا *** و أهلا و سهلا بالكريم المتيم</w:t>
      </w:r>
      <w:r>
        <w:rPr>
          <w:rFonts w:ascii="Sakkal Majalla" w:hAnsi="Sakkal Majalla" w:cs="Sakkal Majalla"/>
          <w:b/>
          <w:bCs/>
          <w:sz w:val="32"/>
          <w:szCs w:val="32"/>
        </w:rPr>
        <w:br/>
      </w:r>
      <w:r w:rsidRPr="006A7487">
        <w:rPr>
          <w:rFonts w:ascii="Sakkal Majalla" w:hAnsi="Sakkal Majalla" w:cs="Sakkal Majalla"/>
          <w:b/>
          <w:bCs/>
          <w:sz w:val="32"/>
          <w:szCs w:val="32"/>
          <w:rtl/>
        </w:rPr>
        <w:t>و بذلك ضربت الأمثال في الثقافة العربية بطريقة التواصل بالعين فسار المثل المشهور(رب إشارة أبلغ من عبارة)</w:t>
      </w:r>
      <w:r w:rsidRPr="006A7487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E24BCB" w:rsidRDefault="00E24BCB" w:rsidP="00E24BC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24BCB" w:rsidRDefault="00E24BCB" w:rsidP="00E24BC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24BCB" w:rsidRDefault="00E24BCB" w:rsidP="00E24BC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24BCB" w:rsidRPr="006A7487" w:rsidRDefault="00E24BCB" w:rsidP="00E24BC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bookmarkStart w:id="0" w:name="_GoBack"/>
      <w:bookmarkEnd w:id="0"/>
    </w:p>
    <w:p w:rsidR="00D72991" w:rsidRPr="00E24BCB" w:rsidRDefault="00D72991" w:rsidP="00E24BCB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</w:rPr>
      </w:pPr>
    </w:p>
    <w:sectPr w:rsidR="00D72991" w:rsidRPr="00E24BCB" w:rsidSect="006A7487">
      <w:footerReference w:type="default" r:id="rId5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96889"/>
      <w:docPartObj>
        <w:docPartGallery w:val="Page Numbers (Bottom of Page)"/>
        <w:docPartUnique/>
      </w:docPartObj>
    </w:sdtPr>
    <w:sdtEndPr/>
    <w:sdtContent>
      <w:p w:rsidR="006A7487" w:rsidRDefault="0032271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A7487" w:rsidRDefault="00322719">
    <w:pPr>
      <w:pStyle w:val="Pieddepag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23064"/>
    <w:multiLevelType w:val="hybridMultilevel"/>
    <w:tmpl w:val="E51E7204"/>
    <w:lvl w:ilvl="0" w:tplc="4F2A9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E6603"/>
    <w:multiLevelType w:val="hybridMultilevel"/>
    <w:tmpl w:val="E51E7204"/>
    <w:lvl w:ilvl="0" w:tplc="4F2A9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5"/>
    <w:rsid w:val="002E0605"/>
    <w:rsid w:val="00322719"/>
    <w:rsid w:val="00D72991"/>
    <w:rsid w:val="00E2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002F4-6892-43DA-9070-A2340B9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2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BCB"/>
  </w:style>
  <w:style w:type="paragraph" w:styleId="Paragraphedeliste">
    <w:name w:val="List Paragraph"/>
    <w:basedOn w:val="Normal"/>
    <w:uiPriority w:val="34"/>
    <w:qFormat/>
    <w:rsid w:val="00E24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2024-04-16T08:31:00Z</dcterms:created>
  <dcterms:modified xsi:type="dcterms:W3CDTF">2024-04-16T09:05:00Z</dcterms:modified>
</cp:coreProperties>
</file>