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A3" w:rsidRPr="00C426A3" w:rsidRDefault="00C426A3" w:rsidP="00C426A3">
      <w:pPr>
        <w:pStyle w:val="Paragraphedeliste"/>
        <w:numPr>
          <w:ilvl w:val="0"/>
          <w:numId w:val="11"/>
        </w:numPr>
        <w:spacing w:after="0"/>
        <w:rPr>
          <w:sz w:val="28"/>
          <w:szCs w:val="28"/>
        </w:rPr>
      </w:pPr>
      <w:r w:rsidRPr="00C426A3">
        <w:rPr>
          <w:b/>
          <w:bCs/>
          <w:sz w:val="28"/>
          <w:szCs w:val="28"/>
        </w:rPr>
        <w:t xml:space="preserve">La représentation </w:t>
      </w:r>
    </w:p>
    <w:p w:rsidR="00C426A3" w:rsidRDefault="00C426A3" w:rsidP="00C426A3">
      <w:pPr>
        <w:spacing w:before="240" w:after="0"/>
      </w:pPr>
      <w:r w:rsidRPr="00C426A3">
        <w:t xml:space="preserve">      Cette notion est centrale en psychologie cognitive. Bresson (1987) en a fait une analyse très approfondie et en distingue deux sens. </w:t>
      </w:r>
    </w:p>
    <w:p w:rsidR="00C426A3" w:rsidRPr="00C426A3" w:rsidRDefault="00C426A3" w:rsidP="00C426A3">
      <w:pPr>
        <w:spacing w:before="240" w:after="0"/>
        <w:rPr>
          <w:b/>
          <w:bCs/>
        </w:rPr>
      </w:pPr>
    </w:p>
    <w:p w:rsidR="00C426A3" w:rsidRPr="00C426A3" w:rsidRDefault="00C426A3" w:rsidP="00D11EC6">
      <w:pPr>
        <w:pStyle w:val="Paragraphedeliste"/>
        <w:numPr>
          <w:ilvl w:val="0"/>
          <w:numId w:val="9"/>
        </w:numPr>
        <w:jc w:val="both"/>
      </w:pPr>
      <w:r w:rsidRPr="00C426A3">
        <w:rPr>
          <w:b/>
          <w:bCs/>
        </w:rPr>
        <w:t xml:space="preserve">Les représentations sont des structures de connaissance stabilisées en </w:t>
      </w:r>
      <w:r w:rsidRPr="00D11EC6">
        <w:rPr>
          <w:b/>
          <w:bCs/>
        </w:rPr>
        <w:t>mémoire à long terme</w:t>
      </w:r>
      <w:r w:rsidRPr="00C426A3">
        <w:t xml:space="preserve"> : elles sont alors utilisées pour signifie</w:t>
      </w:r>
      <w:r w:rsidR="00D11EC6">
        <w:t>r que ce sont des conceptions des objets/</w:t>
      </w:r>
      <w:r w:rsidRPr="00C426A3">
        <w:t>sujet</w:t>
      </w:r>
      <w:r w:rsidR="00D11EC6">
        <w:t>s (</w:t>
      </w:r>
      <w:r w:rsidR="00D11EC6" w:rsidRPr="00C426A3">
        <w:t>un stylo à bille, une voiture, un chien, …</w:t>
      </w:r>
      <w:r w:rsidR="00D11EC6">
        <w:t>)</w:t>
      </w:r>
      <w:r w:rsidR="00D11EC6" w:rsidRPr="00C426A3">
        <w:t xml:space="preserve"> </w:t>
      </w:r>
      <w:r w:rsidRPr="00C426A3">
        <w:t xml:space="preserve">qui ne correspondent pas </w:t>
      </w:r>
      <w:r w:rsidRPr="00D11EC6">
        <w:t xml:space="preserve">aux connaissances scientifiques </w:t>
      </w:r>
      <w:r w:rsidR="00D11EC6" w:rsidRPr="00D11EC6">
        <w:t>tel</w:t>
      </w:r>
      <w:r w:rsidR="00D11EC6">
        <w:rPr>
          <w:b/>
          <w:bCs/>
        </w:rPr>
        <w:t xml:space="preserve"> </w:t>
      </w:r>
      <w:r w:rsidRPr="00D11EC6">
        <w:t>(2+2=4)</w:t>
      </w:r>
      <w:r w:rsidR="00D11EC6" w:rsidRPr="00D11EC6">
        <w:t>.</w:t>
      </w:r>
      <w:r w:rsidRPr="00C426A3">
        <w:t xml:space="preserve"> </w:t>
      </w:r>
    </w:p>
    <w:p w:rsidR="00C426A3" w:rsidRPr="00C426A3" w:rsidRDefault="00C426A3" w:rsidP="00C426A3">
      <w:pPr>
        <w:pStyle w:val="Paragraphedeliste"/>
        <w:numPr>
          <w:ilvl w:val="0"/>
          <w:numId w:val="9"/>
        </w:numPr>
        <w:jc w:val="both"/>
      </w:pPr>
      <w:r w:rsidRPr="00C426A3">
        <w:t xml:space="preserve">D'autre part, </w:t>
      </w:r>
      <w:r w:rsidRPr="00C426A3">
        <w:rPr>
          <w:b/>
          <w:bCs/>
        </w:rPr>
        <w:t>les représentations sont des constructions circonstancielles</w:t>
      </w:r>
      <w:r w:rsidRPr="00C426A3">
        <w:t xml:space="preserve"> faites dans un contexte particulier et à des fins spécifiques, élaborées dans une situation donnée et pour faire face aux exigences de la tâche en cours : par exemple : </w:t>
      </w:r>
      <w:r w:rsidRPr="00031310">
        <w:t xml:space="preserve">un texte qu'on lit (chaque texte véhicule une/des idée/s spécifique/s, dans notre situation nous faisons face à des savoirs en psychologie cognitive qui engendrent des représentations particulières dans notre cerveau permettant la compréhension du cours –exigence de la tâche en cours-)  </w:t>
      </w:r>
      <w:r w:rsidRPr="00C426A3">
        <w:t xml:space="preserve">, une consigne qu'on écoute, un problème qu'on doit résoudre. Cette construction est finalisée par la tâche et la nature des décisions à prendre. </w:t>
      </w:r>
    </w:p>
    <w:p w:rsidR="00C426A3" w:rsidRPr="00C426A3" w:rsidRDefault="00C426A3" w:rsidP="00C426A3">
      <w:pPr>
        <w:jc w:val="both"/>
      </w:pPr>
      <w:r w:rsidRPr="00C426A3">
        <w:t xml:space="preserve">     </w:t>
      </w:r>
      <w:r w:rsidRPr="00031310">
        <w:t>Les représentations ainsi élaborées prennent en compte l'ensemble des éléments de la situation et de la tâche : elles sont de ce fait très particularisées et donc occasionnelles et précaires</w:t>
      </w:r>
      <w:r w:rsidRPr="00C426A3">
        <w:t xml:space="preserve"> </w:t>
      </w:r>
      <w:r w:rsidRPr="00031310">
        <w:t>(qui est incertain, instable)</w:t>
      </w:r>
      <w:r w:rsidRPr="00C426A3">
        <w:t xml:space="preserve"> par nature. </w:t>
      </w:r>
      <w:r w:rsidRPr="00031310">
        <w:t>Il suffit que la situation change</w:t>
      </w:r>
      <w:r w:rsidRPr="00C426A3">
        <w:t xml:space="preserve"> ou qu'un élément non remarqué de la situation soit pris en compte, alors qu'il ne l'était pas, </w:t>
      </w:r>
      <w:r w:rsidRPr="00031310">
        <w:t>pour que la représentation soit modifiée</w:t>
      </w:r>
      <w:r w:rsidRPr="00C426A3">
        <w:t xml:space="preserve">. Elles sont par nature transitoires : une fois la tâche terminée, elles sont remplacées par d'autres représentations liées à d'autres tâches. Elles sont élaborées en mémoire de travail et constituent ce que Bisseret (1970) a appelé la mémoire opérationnelle (Richard, 1990). </w:t>
      </w:r>
    </w:p>
    <w:p w:rsidR="00C426A3" w:rsidRDefault="00C426A3" w:rsidP="00C426A3">
      <w:pPr>
        <w:jc w:val="both"/>
      </w:pPr>
      <w:r w:rsidRPr="00C426A3">
        <w:t xml:space="preserve">       Du point de vue du fonctionnement cognitif la différence entre représentations au premier sens </w:t>
      </w:r>
      <w:r w:rsidRPr="00D5285A">
        <w:t>(ou connaissances)</w:t>
      </w:r>
      <w:r w:rsidRPr="00C426A3">
        <w:t xml:space="preserve"> et représentations au second sens </w:t>
      </w:r>
      <w:r w:rsidRPr="00D5285A">
        <w:t xml:space="preserve">(des constructions circonstancielles) </w:t>
      </w:r>
      <w:r w:rsidRPr="00C426A3">
        <w:t xml:space="preserve">: est que les premières ont besoin d'être activées (sollicitées) pour être efficientes (avoir un effet - efficace), alors que les secondes le sont immédiates. Cela tient à ce que les représentations propres à une situation et une tâche constituent </w:t>
      </w:r>
      <w:r w:rsidRPr="00C426A3">
        <w:lastRenderedPageBreak/>
        <w:t>le contenu de la mémoire opérationnelle, à savoir les informations stockées en mémoire de travail</w:t>
      </w:r>
      <w:r w:rsidRPr="00C426A3">
        <w:rPr>
          <w:b/>
          <w:bCs/>
        </w:rPr>
        <w:t>.</w:t>
      </w:r>
      <w:r w:rsidRPr="00C426A3">
        <w:t xml:space="preserve"> Or </w:t>
      </w:r>
      <w:r w:rsidRPr="00D5285A">
        <w:t>les structures de connaissance ou</w:t>
      </w:r>
      <w:r w:rsidRPr="00C426A3">
        <w:rPr>
          <w:b/>
          <w:bCs/>
        </w:rPr>
        <w:t xml:space="preserve"> </w:t>
      </w:r>
      <w:r w:rsidRPr="00C426A3">
        <w:t>les informations actives de la mémoire à long terme. Ce sont celles qui sont disponibles pour la tache et les traitements afférents (qui reviennent à cette tâche) : elles sont maintenues actives pendant la durée d'accomplissement de la tâche.</w:t>
      </w:r>
    </w:p>
    <w:p w:rsidR="00C426A3" w:rsidRPr="00C426A3" w:rsidRDefault="00C426A3" w:rsidP="00C426A3">
      <w:pPr>
        <w:jc w:val="both"/>
      </w:pPr>
    </w:p>
    <w:p w:rsidR="00C426A3" w:rsidRPr="00C426A3" w:rsidRDefault="00C426A3" w:rsidP="00C426A3">
      <w:pPr>
        <w:pStyle w:val="Paragraphedeliste"/>
        <w:numPr>
          <w:ilvl w:val="0"/>
          <w:numId w:val="11"/>
        </w:numPr>
        <w:spacing w:after="0"/>
        <w:rPr>
          <w:b/>
          <w:bCs/>
          <w:sz w:val="28"/>
          <w:szCs w:val="28"/>
        </w:rPr>
      </w:pPr>
      <w:r w:rsidRPr="00C426A3">
        <w:rPr>
          <w:b/>
          <w:bCs/>
          <w:sz w:val="28"/>
          <w:szCs w:val="28"/>
        </w:rPr>
        <w:t xml:space="preserve">  Les formes de représentations </w:t>
      </w:r>
    </w:p>
    <w:p w:rsidR="00C426A3" w:rsidRDefault="00C426A3" w:rsidP="00C426A3">
      <w:pPr>
        <w:spacing w:after="0"/>
      </w:pPr>
      <w:r w:rsidRPr="00D5285A">
        <w:t xml:space="preserve">     On peut distinguer trois formes de représentations</w:t>
      </w:r>
      <w:r w:rsidRPr="00C426A3">
        <w:t xml:space="preserve"> qui correspondent aux trois types majeurs d'appréhension (saisir par la pensée/comprendre) de la réalité :</w:t>
      </w:r>
    </w:p>
    <w:p w:rsidR="00C426A3" w:rsidRPr="00C426A3" w:rsidRDefault="00C426A3" w:rsidP="00C426A3">
      <w:pPr>
        <w:spacing w:after="0"/>
      </w:pPr>
    </w:p>
    <w:p w:rsidR="00C426A3" w:rsidRDefault="00C426A3" w:rsidP="00C426A3">
      <w:pPr>
        <w:pStyle w:val="Paragraphedeliste"/>
        <w:numPr>
          <w:ilvl w:val="0"/>
          <w:numId w:val="5"/>
        </w:numPr>
      </w:pPr>
      <w:r w:rsidRPr="00C426A3">
        <w:rPr>
          <w:b/>
          <w:bCs/>
        </w:rPr>
        <w:t xml:space="preserve">les représentations propositionnelles </w:t>
      </w:r>
      <w:r w:rsidRPr="00D5285A">
        <w:t>qui expriment les structures prédicatives caractéristiques du langage,</w:t>
      </w:r>
      <w:r w:rsidRPr="00C426A3">
        <w:t xml:space="preserve"> lesquelles sont à la base de sa fonction majeure de communication et de transmission d'information ;</w:t>
      </w:r>
    </w:p>
    <w:p w:rsidR="00C426A3" w:rsidRPr="00C426A3" w:rsidRDefault="00C426A3" w:rsidP="00C426A3">
      <w:pPr>
        <w:pStyle w:val="Paragraphedeliste"/>
        <w:ind w:left="1130"/>
      </w:pPr>
    </w:p>
    <w:p w:rsidR="00C426A3" w:rsidRDefault="00C426A3" w:rsidP="00C426A3">
      <w:pPr>
        <w:pStyle w:val="Paragraphedeliste"/>
        <w:numPr>
          <w:ilvl w:val="0"/>
          <w:numId w:val="5"/>
        </w:numPr>
      </w:pPr>
      <w:r w:rsidRPr="00C426A3">
        <w:rPr>
          <w:b/>
          <w:bCs/>
        </w:rPr>
        <w:t xml:space="preserve"> les représentations imagées</w:t>
      </w:r>
      <w:r w:rsidRPr="00C426A3">
        <w:t xml:space="preserve"> qui expriment les structures spatiales caractéristiques de la perception visuelle ; </w:t>
      </w:r>
    </w:p>
    <w:p w:rsidR="00C426A3" w:rsidRDefault="00C426A3" w:rsidP="00C426A3">
      <w:pPr>
        <w:pStyle w:val="Paragraphedeliste"/>
      </w:pPr>
    </w:p>
    <w:p w:rsidR="00C426A3" w:rsidRPr="00C426A3" w:rsidRDefault="00C426A3" w:rsidP="00C426A3">
      <w:pPr>
        <w:pStyle w:val="Paragraphedeliste"/>
        <w:ind w:left="1130"/>
      </w:pPr>
    </w:p>
    <w:p w:rsidR="00C426A3" w:rsidRDefault="00C426A3" w:rsidP="00C426A3">
      <w:pPr>
        <w:pStyle w:val="Paragraphedeliste"/>
        <w:numPr>
          <w:ilvl w:val="0"/>
          <w:numId w:val="5"/>
        </w:numPr>
      </w:pPr>
      <w:r w:rsidRPr="00C426A3">
        <w:rPr>
          <w:b/>
          <w:bCs/>
        </w:rPr>
        <w:t>les représentations liées à l'exécution des actions</w:t>
      </w:r>
      <w:r w:rsidRPr="00C426A3">
        <w:t xml:space="preserve">, et reposant donc en grande partie sur </w:t>
      </w:r>
      <w:r w:rsidRPr="00D5285A">
        <w:t>la sensori-motricité</w:t>
      </w:r>
      <w:r w:rsidRPr="00C426A3">
        <w:t xml:space="preserve"> : elles expriment prioritairement les enchaînements, les transformations et successions d'états et constituent donc une forme d'expression privilégiée des structures temporelles. Il existe bien sûr des formes mixtes qui mettent en jeu diverses modalités, par exemple la représentation des transformations spatiales, </w:t>
      </w:r>
    </w:p>
    <w:p w:rsidR="00C426A3" w:rsidRPr="00C426A3" w:rsidRDefault="00C426A3" w:rsidP="00C426A3">
      <w:pPr>
        <w:pStyle w:val="Paragraphedeliste"/>
        <w:ind w:left="1130"/>
      </w:pPr>
    </w:p>
    <w:p w:rsidR="00C426A3" w:rsidRDefault="00C426A3" w:rsidP="00C426A3">
      <w:r w:rsidRPr="00C426A3">
        <w:t xml:space="preserve">     </w:t>
      </w:r>
      <w:r w:rsidRPr="00427D7F">
        <w:t>Les formes de représentations les plus étudiées par la psychologie cognitive</w:t>
      </w:r>
      <w:r w:rsidRPr="00C426A3">
        <w:rPr>
          <w:b/>
          <w:bCs/>
        </w:rPr>
        <w:t xml:space="preserve"> </w:t>
      </w:r>
      <w:r w:rsidRPr="00C426A3">
        <w:t xml:space="preserve">sont évidemment celles qui sont </w:t>
      </w:r>
      <w:r w:rsidRPr="00427D7F">
        <w:t>liées au langage</w:t>
      </w:r>
      <w:r w:rsidRPr="00C426A3">
        <w:t xml:space="preserve">, mais les représentations imagées suscitent également un grand intérêt depuis quelques années. </w:t>
      </w:r>
    </w:p>
    <w:p w:rsidR="00C426A3" w:rsidRDefault="00C426A3" w:rsidP="00C426A3"/>
    <w:p w:rsidR="00C426A3" w:rsidRPr="00C426A3" w:rsidRDefault="00C426A3" w:rsidP="00C426A3"/>
    <w:p w:rsidR="00C426A3" w:rsidRDefault="00C426A3" w:rsidP="00C426A3"/>
    <w:tbl>
      <w:tblPr>
        <w:tblStyle w:val="Grilledutableau"/>
        <w:tblW w:w="0" w:type="auto"/>
        <w:tblLook w:val="04A0"/>
      </w:tblPr>
      <w:tblGrid>
        <w:gridCol w:w="2815"/>
        <w:gridCol w:w="2815"/>
        <w:gridCol w:w="2816"/>
      </w:tblGrid>
      <w:tr w:rsidR="00C426A3" w:rsidTr="001C32C8">
        <w:tc>
          <w:tcPr>
            <w:tcW w:w="2815" w:type="dxa"/>
          </w:tcPr>
          <w:p w:rsidR="00C426A3" w:rsidRDefault="00C426A3" w:rsidP="001C32C8">
            <w:r>
              <w:t>Caractéristiques objectives de l’objet</w:t>
            </w:r>
          </w:p>
        </w:tc>
        <w:tc>
          <w:tcPr>
            <w:tcW w:w="2815" w:type="dxa"/>
          </w:tcPr>
          <w:p w:rsidR="00C426A3" w:rsidRDefault="00C426A3" w:rsidP="001C32C8">
            <w:r>
              <w:t>Expériences antérieures du sujet</w:t>
            </w:r>
          </w:p>
        </w:tc>
        <w:tc>
          <w:tcPr>
            <w:tcW w:w="2816" w:type="dxa"/>
          </w:tcPr>
          <w:p w:rsidR="00C426A3" w:rsidRDefault="00C426A3" w:rsidP="001C32C8">
            <w:r>
              <w:t>Système d’attitudes, des valeurs et des normes de la société</w:t>
            </w:r>
          </w:p>
        </w:tc>
      </w:tr>
    </w:tbl>
    <w:p w:rsidR="00C426A3" w:rsidRDefault="00197DC1" w:rsidP="00C426A3">
      <w:r>
        <w:rPr>
          <w:noProof/>
          <w:lang w:eastAsia="fr-FR"/>
        </w:rPr>
        <w:pict>
          <v:shapetype id="_x0000_t32" coordsize="21600,21600" o:spt="32" o:oned="t" path="m,l21600,21600e" filled="f">
            <v:path arrowok="t" fillok="f" o:connecttype="none"/>
            <o:lock v:ext="edit" shapetype="t"/>
          </v:shapetype>
          <v:shape id="_x0000_s1029" type="#_x0000_t32" style="position:absolute;margin-left:201.7pt;margin-top:-.5pt;width:0;height:32.3pt;z-index:251654144;mso-position-horizontal-relative:text;mso-position-vertical-relative:text" o:connectortype="straight">
            <v:stroke endarrow="block"/>
          </v:shape>
        </w:pict>
      </w:r>
      <w:r>
        <w:rPr>
          <w:noProof/>
          <w:lang w:eastAsia="fr-FR"/>
        </w:rPr>
        <w:pict>
          <v:shape id="_x0000_s1028" type="#_x0000_t32" style="position:absolute;margin-left:235.25pt;margin-top:-.5pt;width:111.7pt;height:32.3pt;flip:x;z-index:251655168;mso-position-horizontal-relative:text;mso-position-vertical-relative:text" o:connectortype="straight">
            <v:stroke endarrow="block"/>
          </v:shape>
        </w:pict>
      </w:r>
      <w:r>
        <w:rPr>
          <w:noProof/>
          <w:lang w:eastAsia="fr-FR"/>
        </w:rPr>
        <w:pict>
          <v:shape id="_x0000_s1027" type="#_x0000_t32" style="position:absolute;margin-left:51.5pt;margin-top:-.5pt;width:116.7pt;height:32.3pt;z-index:251656192;mso-position-horizontal-relative:text;mso-position-vertical-relative:text" o:connectortype="straight">
            <v:stroke endarrow="block"/>
          </v:shape>
        </w:pict>
      </w:r>
    </w:p>
    <w:p w:rsidR="00C426A3" w:rsidRDefault="00197DC1" w:rsidP="00C426A3">
      <w:r>
        <w:rPr>
          <w:noProof/>
          <w:lang w:eastAsia="fr-FR"/>
        </w:rPr>
        <w:pict>
          <v:oval id="_x0000_s1026" style="position:absolute;margin-left:99.95pt;margin-top:7.5pt;width:212.25pt;height:52.85pt;z-index:251657216">
            <v:textbox>
              <w:txbxContent>
                <w:p w:rsidR="00C426A3" w:rsidRDefault="00C426A3" w:rsidP="00C426A3">
                  <w:pPr>
                    <w:spacing w:after="0" w:line="240" w:lineRule="auto"/>
                  </w:pPr>
                  <w:r>
                    <w:t>Représentations sociales</w:t>
                  </w:r>
                </w:p>
              </w:txbxContent>
            </v:textbox>
          </v:oval>
        </w:pict>
      </w:r>
    </w:p>
    <w:p w:rsidR="00C426A3" w:rsidRDefault="00197DC1" w:rsidP="00C426A3">
      <w:r>
        <w:rPr>
          <w:noProof/>
          <w:lang w:eastAsia="fr-FR"/>
        </w:rPr>
        <w:pict>
          <v:shape id="_x0000_s1030" type="#_x0000_t32" style="position:absolute;margin-left:42.85pt;margin-top:29.65pt;width:93.1pt;height:31pt;flip:x;z-index:251658240" o:connectortype="straight">
            <v:stroke endarrow="block"/>
          </v:shape>
        </w:pict>
      </w:r>
    </w:p>
    <w:p w:rsidR="00C426A3" w:rsidRDefault="00197DC1" w:rsidP="00C426A3">
      <w:r>
        <w:rPr>
          <w:noProof/>
          <w:lang w:eastAsia="fr-FR"/>
        </w:rPr>
        <w:pict>
          <v:shape id="_x0000_s1033" type="#_x0000_t32" style="position:absolute;margin-left:253.85pt;margin-top:5.15pt;width:111.75pt;height:24.8pt;z-index:251659264" o:connectortype="straight">
            <v:stroke endarrow="block"/>
          </v:shape>
        </w:pict>
      </w:r>
      <w:r>
        <w:rPr>
          <w:noProof/>
          <w:lang w:eastAsia="fr-FR"/>
        </w:rPr>
        <w:pict>
          <v:shape id="_x0000_s1032" type="#_x0000_t32" style="position:absolute;margin-left:227.8pt;margin-top:5.15pt;width:26.05pt;height:24.8pt;z-index:251660288" o:connectortype="straight">
            <v:stroke endarrow="block"/>
          </v:shape>
        </w:pict>
      </w:r>
      <w:r>
        <w:rPr>
          <w:noProof/>
          <w:lang w:eastAsia="fr-FR"/>
        </w:rPr>
        <w:pict>
          <v:shape id="_x0000_s1031" type="#_x0000_t32" style="position:absolute;margin-left:135.95pt;margin-top:5.15pt;width:24.8pt;height:24.8pt;flip:x;z-index:251661312" o:connectortype="straight">
            <v:stroke endarrow="block"/>
          </v:shape>
        </w:pict>
      </w:r>
    </w:p>
    <w:tbl>
      <w:tblPr>
        <w:tblStyle w:val="Grilledutableau"/>
        <w:tblW w:w="9039" w:type="dxa"/>
        <w:tblLook w:val="04A0"/>
      </w:tblPr>
      <w:tblGrid>
        <w:gridCol w:w="2111"/>
        <w:gridCol w:w="2111"/>
        <w:gridCol w:w="2549"/>
        <w:gridCol w:w="2268"/>
      </w:tblGrid>
      <w:tr w:rsidR="00C426A3" w:rsidTr="001C32C8">
        <w:trPr>
          <w:trHeight w:val="340"/>
        </w:trPr>
        <w:tc>
          <w:tcPr>
            <w:tcW w:w="2111" w:type="dxa"/>
            <w:tcBorders>
              <w:bottom w:val="single" w:sz="4" w:space="0" w:color="auto"/>
            </w:tcBorders>
          </w:tcPr>
          <w:p w:rsidR="00C426A3" w:rsidRDefault="00C426A3" w:rsidP="001C32C8">
            <w:r>
              <w:t xml:space="preserve">Fonction de savoir </w:t>
            </w:r>
          </w:p>
        </w:tc>
        <w:tc>
          <w:tcPr>
            <w:tcW w:w="2111" w:type="dxa"/>
            <w:tcBorders>
              <w:bottom w:val="single" w:sz="4" w:space="0" w:color="auto"/>
            </w:tcBorders>
          </w:tcPr>
          <w:p w:rsidR="00C426A3" w:rsidRDefault="00C426A3" w:rsidP="001C32C8">
            <w:r>
              <w:t xml:space="preserve">Fonction identitaire </w:t>
            </w:r>
          </w:p>
        </w:tc>
        <w:tc>
          <w:tcPr>
            <w:tcW w:w="2549" w:type="dxa"/>
            <w:tcBorders>
              <w:bottom w:val="single" w:sz="4" w:space="0" w:color="auto"/>
            </w:tcBorders>
          </w:tcPr>
          <w:p w:rsidR="00C426A3" w:rsidRPr="00830227" w:rsidRDefault="00C426A3" w:rsidP="001C32C8">
            <w:pPr>
              <w:rPr>
                <w:b/>
                <w:bCs/>
              </w:rPr>
            </w:pPr>
            <w:r>
              <w:t xml:space="preserve">Fonction d’orientation </w:t>
            </w:r>
          </w:p>
        </w:tc>
        <w:tc>
          <w:tcPr>
            <w:tcW w:w="2268" w:type="dxa"/>
            <w:tcBorders>
              <w:bottom w:val="single" w:sz="4" w:space="0" w:color="auto"/>
            </w:tcBorders>
          </w:tcPr>
          <w:p w:rsidR="00C426A3" w:rsidRPr="00830227" w:rsidRDefault="00C426A3" w:rsidP="001C32C8">
            <w:pPr>
              <w:rPr>
                <w:b/>
                <w:bCs/>
              </w:rPr>
            </w:pPr>
            <w:r>
              <w:t>Fonction justificatrice</w:t>
            </w:r>
          </w:p>
        </w:tc>
      </w:tr>
      <w:tr w:rsidR="00C426A3" w:rsidTr="001C32C8">
        <w:trPr>
          <w:trHeight w:val="1499"/>
        </w:trPr>
        <w:tc>
          <w:tcPr>
            <w:tcW w:w="2111" w:type="dxa"/>
            <w:tcBorders>
              <w:top w:val="single" w:sz="4" w:space="0" w:color="auto"/>
            </w:tcBorders>
          </w:tcPr>
          <w:p w:rsidR="00C426A3" w:rsidRDefault="00C426A3" w:rsidP="001C32C8">
            <w:r w:rsidRPr="00830227">
              <w:rPr>
                <w:b/>
                <w:bCs/>
              </w:rPr>
              <w:t>Comprendre et expliquer la réalité</w:t>
            </w:r>
          </w:p>
        </w:tc>
        <w:tc>
          <w:tcPr>
            <w:tcW w:w="2111" w:type="dxa"/>
            <w:tcBorders>
              <w:top w:val="single" w:sz="4" w:space="0" w:color="auto"/>
            </w:tcBorders>
          </w:tcPr>
          <w:p w:rsidR="00C426A3" w:rsidRDefault="00C426A3" w:rsidP="001C32C8">
            <w:r w:rsidRPr="00830227">
              <w:rPr>
                <w:b/>
                <w:bCs/>
              </w:rPr>
              <w:t>Définir et sauvegarder la spécificité des groupes</w:t>
            </w:r>
          </w:p>
        </w:tc>
        <w:tc>
          <w:tcPr>
            <w:tcW w:w="2549" w:type="dxa"/>
            <w:tcBorders>
              <w:top w:val="single" w:sz="4" w:space="0" w:color="auto"/>
            </w:tcBorders>
          </w:tcPr>
          <w:p w:rsidR="00C426A3" w:rsidRDefault="00C426A3" w:rsidP="001C32C8">
            <w:r w:rsidRPr="00830227">
              <w:rPr>
                <w:b/>
                <w:bCs/>
              </w:rPr>
              <w:t>Guider les comportements et les pratiques</w:t>
            </w:r>
          </w:p>
        </w:tc>
        <w:tc>
          <w:tcPr>
            <w:tcW w:w="2268" w:type="dxa"/>
            <w:tcBorders>
              <w:top w:val="single" w:sz="4" w:space="0" w:color="auto"/>
            </w:tcBorders>
          </w:tcPr>
          <w:p w:rsidR="00C426A3" w:rsidRDefault="00C426A3" w:rsidP="001C32C8">
            <w:r>
              <w:t xml:space="preserve"> </w:t>
            </w:r>
            <w:r w:rsidRPr="00830227">
              <w:rPr>
                <w:b/>
                <w:bCs/>
              </w:rPr>
              <w:t>Justifier les prises de position et les comportements</w:t>
            </w:r>
          </w:p>
        </w:tc>
      </w:tr>
    </w:tbl>
    <w:p w:rsidR="00C426A3" w:rsidRDefault="00C426A3" w:rsidP="00C426A3">
      <w:pPr>
        <w:rPr>
          <w:b/>
          <w:bCs/>
        </w:rPr>
      </w:pPr>
    </w:p>
    <w:p w:rsidR="00C426A3" w:rsidRDefault="00C426A3" w:rsidP="00C426A3">
      <w:pPr>
        <w:jc w:val="center"/>
      </w:pPr>
      <w:r w:rsidRPr="00ED0F38">
        <w:rPr>
          <w:b/>
          <w:bCs/>
        </w:rPr>
        <w:t>Figure</w:t>
      </w:r>
      <w:r>
        <w:t xml:space="preserve"> illustrant l’émergence d’une RS et ses différentes fonctions</w:t>
      </w:r>
    </w:p>
    <w:p w:rsidR="00C426A3" w:rsidRDefault="00C426A3" w:rsidP="00C426A3">
      <w:pPr>
        <w:jc w:val="center"/>
      </w:pPr>
    </w:p>
    <w:p w:rsidR="00C426A3" w:rsidRDefault="00C426A3" w:rsidP="00C426A3">
      <w:pPr>
        <w:jc w:val="center"/>
      </w:pPr>
    </w:p>
    <w:p w:rsidR="00C426A3" w:rsidRDefault="00C426A3" w:rsidP="00C426A3">
      <w:pPr>
        <w:jc w:val="center"/>
      </w:pPr>
    </w:p>
    <w:p w:rsidR="00C426A3" w:rsidRPr="00D76B90" w:rsidRDefault="00C426A3" w:rsidP="00C426A3">
      <w:pPr>
        <w:jc w:val="right"/>
        <w:rPr>
          <w:b/>
          <w:bCs/>
          <w:sz w:val="40"/>
          <w:szCs w:val="40"/>
        </w:rPr>
      </w:pPr>
      <w:r w:rsidRPr="00C426A3">
        <w:rPr>
          <w:b/>
          <w:bCs/>
          <w:sz w:val="40"/>
          <w:szCs w:val="40"/>
        </w:rPr>
        <w:t>…/…</w:t>
      </w:r>
    </w:p>
    <w:p w:rsidR="00947CB1" w:rsidRPr="00506C34" w:rsidRDefault="00947CB1" w:rsidP="00506C34">
      <w:pPr>
        <w:rPr>
          <w:szCs w:val="40"/>
        </w:rPr>
      </w:pPr>
    </w:p>
    <w:sectPr w:rsidR="00947CB1" w:rsidRPr="00506C34" w:rsidSect="00EA5A2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47" w:rsidRDefault="009B6647" w:rsidP="00175425">
      <w:pPr>
        <w:spacing w:after="0" w:line="240" w:lineRule="auto"/>
      </w:pPr>
      <w:r>
        <w:separator/>
      </w:r>
    </w:p>
  </w:endnote>
  <w:endnote w:type="continuationSeparator" w:id="1">
    <w:p w:rsidR="009B6647" w:rsidRDefault="009B6647" w:rsidP="0017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2C" w:rsidRDefault="00EA5A2C" w:rsidP="00EA5A2C">
    <w:pPr>
      <w:pStyle w:val="Pieddepage"/>
      <w:jc w:val="right"/>
    </w:pPr>
    <w: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47" w:rsidRDefault="009B6647" w:rsidP="00175425">
      <w:pPr>
        <w:spacing w:after="0" w:line="240" w:lineRule="auto"/>
      </w:pPr>
      <w:r>
        <w:separator/>
      </w:r>
    </w:p>
  </w:footnote>
  <w:footnote w:type="continuationSeparator" w:id="1">
    <w:p w:rsidR="009B6647" w:rsidRDefault="009B6647" w:rsidP="00175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2C" w:rsidRDefault="00197DC1" w:rsidP="00175425">
    <w:pPr>
      <w:pStyle w:val="En-tte"/>
      <w:pBdr>
        <w:between w:val="single" w:sz="4" w:space="1" w:color="4F81BD" w:themeColor="accent1"/>
      </w:pBdr>
      <w:spacing w:line="276" w:lineRule="auto"/>
      <w:jc w:val="center"/>
    </w:pPr>
    <w:sdt>
      <w:sdtPr>
        <w:alias w:val="Titre"/>
        <w:id w:val="77547040"/>
        <w:placeholder>
          <w:docPart w:val="423AB8A130F54D4C9F736ABD0D1D071D"/>
        </w:placeholder>
        <w:dataBinding w:prefixMappings="xmlns:ns0='http://schemas.openxmlformats.org/package/2006/metadata/core-properties' xmlns:ns1='http://purl.org/dc/elements/1.1/'" w:xpath="/ns0:coreProperties[1]/ns1:title[1]" w:storeItemID="{6C3C8BC8-F283-45AE-878A-BAB7291924A1}"/>
        <w:text/>
      </w:sdtPr>
      <w:sdtContent>
        <w:r w:rsidR="00EA5A2C">
          <w:t>Psychologie cognitive (Introduction) S2</w:t>
        </w:r>
      </w:sdtContent>
    </w:sdt>
  </w:p>
  <w:sdt>
    <w:sdtPr>
      <w:alias w:val="Date"/>
      <w:id w:val="77547044"/>
      <w:placeholder>
        <w:docPart w:val="ADC9A1259734462897C793C30C6D43AA"/>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EA5A2C" w:rsidRDefault="00EA5A2C" w:rsidP="00175425">
        <w:pPr>
          <w:pStyle w:val="En-tte"/>
          <w:pBdr>
            <w:between w:val="single" w:sz="4" w:space="1" w:color="4F81BD" w:themeColor="accent1"/>
          </w:pBdr>
          <w:spacing w:line="276" w:lineRule="auto"/>
          <w:jc w:val="center"/>
        </w:pPr>
        <w:r>
          <w:t xml:space="preserve">Cours n   04 </w:t>
        </w:r>
      </w:p>
    </w:sdtContent>
  </w:sdt>
  <w:p w:rsidR="00EA5A2C" w:rsidRDefault="00EA5A2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06F"/>
    <w:multiLevelType w:val="hybridMultilevel"/>
    <w:tmpl w:val="9AD2D3A2"/>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
    <w:nsid w:val="0F1545C0"/>
    <w:multiLevelType w:val="hybridMultilevel"/>
    <w:tmpl w:val="5804FD62"/>
    <w:lvl w:ilvl="0" w:tplc="F1E213B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C142C"/>
    <w:multiLevelType w:val="hybridMultilevel"/>
    <w:tmpl w:val="44248CDE"/>
    <w:lvl w:ilvl="0" w:tplc="5600BB98">
      <w:start w:val="1"/>
      <w:numFmt w:val="decimal"/>
      <w:lvlText w:val="%1."/>
      <w:lvlJc w:val="left"/>
      <w:pPr>
        <w:ind w:left="720" w:hanging="360"/>
      </w:pPr>
      <w:rPr>
        <w:rFonts w:ascii="Arial" w:hAnsi="Arial" w:cs="Arial" w:hint="default"/>
        <w:b/>
        <w:color w:val="00353D"/>
        <w:sz w:val="1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112FAC"/>
    <w:multiLevelType w:val="hybridMultilevel"/>
    <w:tmpl w:val="14DA3C0C"/>
    <w:lvl w:ilvl="0" w:tplc="040C000F">
      <w:start w:val="6"/>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7371D3"/>
    <w:multiLevelType w:val="hybridMultilevel"/>
    <w:tmpl w:val="FD9A9A2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473A3159"/>
    <w:multiLevelType w:val="multilevel"/>
    <w:tmpl w:val="CC9C24A0"/>
    <w:lvl w:ilvl="0">
      <w:start w:val="6"/>
      <w:numFmt w:val="decimal"/>
      <w:lvlText w:val="%1."/>
      <w:lvlJc w:val="left"/>
      <w:pPr>
        <w:ind w:left="480" w:hanging="480"/>
      </w:pPr>
      <w:rPr>
        <w:rFonts w:hint="default"/>
        <w:b/>
        <w:sz w:val="32"/>
      </w:rPr>
    </w:lvl>
    <w:lvl w:ilvl="1">
      <w:start w:val="1"/>
      <w:numFmt w:val="decimal"/>
      <w:lvlText w:val="%1.%2."/>
      <w:lvlJc w:val="left"/>
      <w:pPr>
        <w:ind w:left="890" w:hanging="480"/>
      </w:pPr>
      <w:rPr>
        <w:rFonts w:hint="default"/>
        <w:b/>
        <w:sz w:val="32"/>
      </w:rPr>
    </w:lvl>
    <w:lvl w:ilvl="2">
      <w:start w:val="1"/>
      <w:numFmt w:val="decimal"/>
      <w:lvlText w:val="%1.%2.%3."/>
      <w:lvlJc w:val="left"/>
      <w:pPr>
        <w:ind w:left="1540" w:hanging="720"/>
      </w:pPr>
      <w:rPr>
        <w:rFonts w:hint="default"/>
        <w:b/>
        <w:sz w:val="32"/>
      </w:rPr>
    </w:lvl>
    <w:lvl w:ilvl="3">
      <w:start w:val="1"/>
      <w:numFmt w:val="decimal"/>
      <w:lvlText w:val="%1.%2.%3.%4."/>
      <w:lvlJc w:val="left"/>
      <w:pPr>
        <w:ind w:left="1950" w:hanging="720"/>
      </w:pPr>
      <w:rPr>
        <w:rFonts w:hint="default"/>
        <w:b/>
        <w:sz w:val="32"/>
      </w:rPr>
    </w:lvl>
    <w:lvl w:ilvl="4">
      <w:start w:val="1"/>
      <w:numFmt w:val="decimal"/>
      <w:lvlText w:val="%1.%2.%3.%4.%5."/>
      <w:lvlJc w:val="left"/>
      <w:pPr>
        <w:ind w:left="2720" w:hanging="1080"/>
      </w:pPr>
      <w:rPr>
        <w:rFonts w:hint="default"/>
        <w:b/>
        <w:sz w:val="32"/>
      </w:rPr>
    </w:lvl>
    <w:lvl w:ilvl="5">
      <w:start w:val="1"/>
      <w:numFmt w:val="decimal"/>
      <w:lvlText w:val="%1.%2.%3.%4.%5.%6."/>
      <w:lvlJc w:val="left"/>
      <w:pPr>
        <w:ind w:left="3130" w:hanging="1080"/>
      </w:pPr>
      <w:rPr>
        <w:rFonts w:hint="default"/>
        <w:b/>
        <w:sz w:val="32"/>
      </w:rPr>
    </w:lvl>
    <w:lvl w:ilvl="6">
      <w:start w:val="1"/>
      <w:numFmt w:val="decimal"/>
      <w:lvlText w:val="%1.%2.%3.%4.%5.%6.%7."/>
      <w:lvlJc w:val="left"/>
      <w:pPr>
        <w:ind w:left="3900" w:hanging="1440"/>
      </w:pPr>
      <w:rPr>
        <w:rFonts w:hint="default"/>
        <w:b/>
        <w:sz w:val="32"/>
      </w:rPr>
    </w:lvl>
    <w:lvl w:ilvl="7">
      <w:start w:val="1"/>
      <w:numFmt w:val="decimal"/>
      <w:lvlText w:val="%1.%2.%3.%4.%5.%6.%7.%8."/>
      <w:lvlJc w:val="left"/>
      <w:pPr>
        <w:ind w:left="4310" w:hanging="1440"/>
      </w:pPr>
      <w:rPr>
        <w:rFonts w:hint="default"/>
        <w:b/>
        <w:sz w:val="32"/>
      </w:rPr>
    </w:lvl>
    <w:lvl w:ilvl="8">
      <w:start w:val="1"/>
      <w:numFmt w:val="decimal"/>
      <w:lvlText w:val="%1.%2.%3.%4.%5.%6.%7.%8.%9."/>
      <w:lvlJc w:val="left"/>
      <w:pPr>
        <w:ind w:left="5080" w:hanging="1800"/>
      </w:pPr>
      <w:rPr>
        <w:rFonts w:hint="default"/>
        <w:b/>
        <w:sz w:val="32"/>
      </w:rPr>
    </w:lvl>
  </w:abstractNum>
  <w:abstractNum w:abstractNumId="6">
    <w:nsid w:val="4AFC69AD"/>
    <w:multiLevelType w:val="hybridMultilevel"/>
    <w:tmpl w:val="A58C628E"/>
    <w:lvl w:ilvl="0" w:tplc="040C000F">
      <w:start w:val="1"/>
      <w:numFmt w:val="decimal"/>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7">
    <w:nsid w:val="621E593D"/>
    <w:multiLevelType w:val="hybridMultilevel"/>
    <w:tmpl w:val="99A02F5E"/>
    <w:lvl w:ilvl="0" w:tplc="A642BFC4">
      <w:start w:val="1"/>
      <w:numFmt w:val="lowerLetter"/>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DEA6608"/>
    <w:multiLevelType w:val="hybridMultilevel"/>
    <w:tmpl w:val="4B9ABCF4"/>
    <w:lvl w:ilvl="0" w:tplc="A01E4250">
      <w:numFmt w:val="bullet"/>
      <w:lvlText w:val="-"/>
      <w:lvlJc w:val="left"/>
      <w:pPr>
        <w:ind w:left="405" w:hanging="360"/>
      </w:pPr>
      <w:rPr>
        <w:rFonts w:ascii="Times New Roman" w:eastAsiaTheme="minorHAnsi" w:hAnsi="Times New Roman" w:cs="Times New Roman" w:hint="default"/>
        <w:b/>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nsid w:val="7ABE208C"/>
    <w:multiLevelType w:val="hybridMultilevel"/>
    <w:tmpl w:val="81946CF0"/>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0"/>
  </w:num>
  <w:num w:numId="6">
    <w:abstractNumId w:val="6"/>
  </w:num>
  <w:num w:numId="7">
    <w:abstractNumId w:val="3"/>
  </w:num>
  <w:num w:numId="8">
    <w:abstractNumId w:val="0"/>
  </w:num>
  <w:num w:numId="9">
    <w:abstractNumId w:val="7"/>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175425"/>
    <w:rsid w:val="00031310"/>
    <w:rsid w:val="00084882"/>
    <w:rsid w:val="000D66AE"/>
    <w:rsid w:val="001342A9"/>
    <w:rsid w:val="00175425"/>
    <w:rsid w:val="00197DC1"/>
    <w:rsid w:val="00310579"/>
    <w:rsid w:val="003223B0"/>
    <w:rsid w:val="00427D7F"/>
    <w:rsid w:val="004673B7"/>
    <w:rsid w:val="00506C34"/>
    <w:rsid w:val="00513575"/>
    <w:rsid w:val="005924E0"/>
    <w:rsid w:val="0059699A"/>
    <w:rsid w:val="005B04DB"/>
    <w:rsid w:val="005E26FD"/>
    <w:rsid w:val="0067626D"/>
    <w:rsid w:val="00676473"/>
    <w:rsid w:val="00830227"/>
    <w:rsid w:val="00904099"/>
    <w:rsid w:val="00925035"/>
    <w:rsid w:val="00947CB1"/>
    <w:rsid w:val="009B6647"/>
    <w:rsid w:val="00A06C41"/>
    <w:rsid w:val="00B607CF"/>
    <w:rsid w:val="00B95D6B"/>
    <w:rsid w:val="00B96C18"/>
    <w:rsid w:val="00BE6125"/>
    <w:rsid w:val="00C10F41"/>
    <w:rsid w:val="00C426A3"/>
    <w:rsid w:val="00C8682B"/>
    <w:rsid w:val="00CC47DD"/>
    <w:rsid w:val="00D11855"/>
    <w:rsid w:val="00D11EC6"/>
    <w:rsid w:val="00D5285A"/>
    <w:rsid w:val="00DD22D2"/>
    <w:rsid w:val="00DD73FE"/>
    <w:rsid w:val="00E45CED"/>
    <w:rsid w:val="00E6023E"/>
    <w:rsid w:val="00E63DEC"/>
    <w:rsid w:val="00EA5A2C"/>
    <w:rsid w:val="00ED0F38"/>
    <w:rsid w:val="00F11B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8" type="connector" idref="#_x0000_s1031"/>
        <o:r id="V:Rule9" type="connector" idref="#_x0000_s1028"/>
        <o:r id="V:Rule10" type="connector" idref="#_x0000_s1032"/>
        <o:r id="V:Rule11" type="connector" idref="#_x0000_s1029"/>
        <o:r id="V:Rule12" type="connector" idref="#_x0000_s1030"/>
        <o:r id="V:Rule13" type="connector" idref="#_x0000_s1033"/>
        <o:r id="V:Rule1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25"/>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5425"/>
    <w:pPr>
      <w:tabs>
        <w:tab w:val="center" w:pos="4153"/>
        <w:tab w:val="right" w:pos="8306"/>
      </w:tabs>
      <w:spacing w:after="0" w:line="240" w:lineRule="auto"/>
    </w:pPr>
  </w:style>
  <w:style w:type="character" w:customStyle="1" w:styleId="En-tteCar">
    <w:name w:val="En-tête Car"/>
    <w:basedOn w:val="Policepardfaut"/>
    <w:link w:val="En-tte"/>
    <w:uiPriority w:val="99"/>
    <w:rsid w:val="00175425"/>
    <w:rPr>
      <w:rFonts w:ascii="Times New Roman" w:hAnsi="Times New Roman" w:cs="Times New Roman"/>
      <w:sz w:val="24"/>
      <w:szCs w:val="24"/>
    </w:rPr>
  </w:style>
  <w:style w:type="paragraph" w:styleId="Pieddepage">
    <w:name w:val="footer"/>
    <w:basedOn w:val="Normal"/>
    <w:link w:val="PieddepageCar"/>
    <w:uiPriority w:val="99"/>
    <w:semiHidden/>
    <w:unhideWhenUsed/>
    <w:rsid w:val="0017542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75425"/>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175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5425"/>
    <w:rPr>
      <w:rFonts w:ascii="Tahoma" w:hAnsi="Tahoma" w:cs="Tahoma"/>
      <w:sz w:val="16"/>
      <w:szCs w:val="16"/>
    </w:rPr>
  </w:style>
  <w:style w:type="paragraph" w:styleId="Paragraphedeliste">
    <w:name w:val="List Paragraph"/>
    <w:basedOn w:val="Normal"/>
    <w:uiPriority w:val="34"/>
    <w:qFormat/>
    <w:rsid w:val="00F11B65"/>
    <w:pPr>
      <w:ind w:left="720"/>
      <w:contextualSpacing/>
    </w:pPr>
  </w:style>
  <w:style w:type="table" w:styleId="Grilledutableau">
    <w:name w:val="Table Grid"/>
    <w:basedOn w:val="TableauNormal"/>
    <w:uiPriority w:val="59"/>
    <w:rsid w:val="00ED0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3223B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3AB8A130F54D4C9F736ABD0D1D071D"/>
        <w:category>
          <w:name w:val="Général"/>
          <w:gallery w:val="placeholder"/>
        </w:category>
        <w:types>
          <w:type w:val="bbPlcHdr"/>
        </w:types>
        <w:behaviors>
          <w:behavior w:val="content"/>
        </w:behaviors>
        <w:guid w:val="{D56BC8BD-E709-4C36-A3BE-A60A3E6B418A}"/>
      </w:docPartPr>
      <w:docPartBody>
        <w:p w:rsidR="00771F5D" w:rsidRDefault="00771F5D" w:rsidP="00771F5D">
          <w:pPr>
            <w:pStyle w:val="423AB8A130F54D4C9F736ABD0D1D071D"/>
          </w:pPr>
          <w:r>
            <w:t>[Tapez le titre du document]</w:t>
          </w:r>
        </w:p>
      </w:docPartBody>
    </w:docPart>
    <w:docPart>
      <w:docPartPr>
        <w:name w:val="ADC9A1259734462897C793C30C6D43AA"/>
        <w:category>
          <w:name w:val="Général"/>
          <w:gallery w:val="placeholder"/>
        </w:category>
        <w:types>
          <w:type w:val="bbPlcHdr"/>
        </w:types>
        <w:behaviors>
          <w:behavior w:val="content"/>
        </w:behaviors>
        <w:guid w:val="{E80F8654-C285-415E-AF62-97AF2E642875}"/>
      </w:docPartPr>
      <w:docPartBody>
        <w:p w:rsidR="00771F5D" w:rsidRDefault="00771F5D" w:rsidP="00771F5D">
          <w:pPr>
            <w:pStyle w:val="ADC9A1259734462897C793C30C6D43AA"/>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71F5D"/>
    <w:rsid w:val="002913A5"/>
    <w:rsid w:val="00360FBA"/>
    <w:rsid w:val="00740313"/>
    <w:rsid w:val="00771F5D"/>
    <w:rsid w:val="00943308"/>
    <w:rsid w:val="00C90A30"/>
    <w:rsid w:val="00D45FC5"/>
    <w:rsid w:val="00E7695F"/>
    <w:rsid w:val="00F448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9E43D97A3A454C806F91CE10ECBB9E">
    <w:name w:val="CB9E43D97A3A454C806F91CE10ECBB9E"/>
    <w:rsid w:val="00771F5D"/>
  </w:style>
  <w:style w:type="paragraph" w:customStyle="1" w:styleId="6BBBA327247A4BC589B26C91DEEB3CA4">
    <w:name w:val="6BBBA327247A4BC589B26C91DEEB3CA4"/>
    <w:rsid w:val="00771F5D"/>
  </w:style>
  <w:style w:type="paragraph" w:customStyle="1" w:styleId="423AB8A130F54D4C9F736ABD0D1D071D">
    <w:name w:val="423AB8A130F54D4C9F736ABD0D1D071D"/>
    <w:rsid w:val="00771F5D"/>
  </w:style>
  <w:style w:type="paragraph" w:customStyle="1" w:styleId="ADC9A1259734462897C793C30C6D43AA">
    <w:name w:val="ADC9A1259734462897C793C30C6D43AA"/>
    <w:rsid w:val="00771F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04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10</cp:revision>
  <cp:lastPrinted>2023-03-17T21:45:00Z</cp:lastPrinted>
  <dcterms:created xsi:type="dcterms:W3CDTF">2023-03-17T17:26:00Z</dcterms:created>
  <dcterms:modified xsi:type="dcterms:W3CDTF">2024-04-14T17:37:00Z</dcterms:modified>
</cp:coreProperties>
</file>