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BB0" w:rsidRPr="000770A7" w:rsidRDefault="00064BB0" w:rsidP="00064BB0">
      <w:pPr>
        <w:bidi/>
        <w:spacing w:line="480" w:lineRule="auto"/>
        <w:ind w:left="568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</w:t>
      </w:r>
      <w:r w:rsidRPr="000770A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Pr="000770A7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0770A7">
        <w:rPr>
          <w:rFonts w:asciiTheme="majorBidi" w:hAnsiTheme="majorBidi" w:cstheme="majorBidi"/>
          <w:sz w:val="32"/>
          <w:szCs w:val="32"/>
          <w:rtl/>
        </w:rPr>
        <w:t xml:space="preserve">  مدخل مفاهيمي : عن المنهج والتحليل</w:t>
      </w:r>
    </w:p>
    <w:p w:rsidR="00064BB0" w:rsidRDefault="00064BB0" w:rsidP="00064BB0">
      <w:pPr>
        <w:pStyle w:val="Paragraphedeliste"/>
        <w:bidi/>
        <w:spacing w:line="480" w:lineRule="auto"/>
        <w:ind w:left="568"/>
        <w:rPr>
          <w:rFonts w:asciiTheme="majorBidi" w:hAnsiTheme="majorBidi" w:cstheme="majorBidi"/>
          <w:sz w:val="32"/>
          <w:szCs w:val="32"/>
        </w:rPr>
      </w:pPr>
    </w:p>
    <w:p w:rsidR="00064BB0" w:rsidRPr="000770A7" w:rsidRDefault="00064BB0" w:rsidP="00064BB0">
      <w:pPr>
        <w:pStyle w:val="Paragraphedeliste"/>
        <w:bidi/>
        <w:spacing w:line="480" w:lineRule="auto"/>
        <w:ind w:left="568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1-</w:t>
      </w:r>
      <w:r w:rsidRPr="000770A7">
        <w:rPr>
          <w:rFonts w:asciiTheme="majorBidi" w:hAnsiTheme="majorBidi" w:cstheme="majorBidi"/>
          <w:sz w:val="32"/>
          <w:szCs w:val="32"/>
          <w:rtl/>
        </w:rPr>
        <w:t xml:space="preserve">مفهوم المنهج : </w:t>
      </w:r>
    </w:p>
    <w:p w:rsidR="00064BB0" w:rsidRPr="000770A7" w:rsidRDefault="00064BB0" w:rsidP="00064BB0">
      <w:pPr>
        <w:pStyle w:val="Paragraphedeliste"/>
        <w:bidi/>
        <w:spacing w:line="480" w:lineRule="auto"/>
        <w:ind w:left="568" w:right="-28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</w:t>
      </w:r>
      <w:r w:rsidRPr="000770A7">
        <w:rPr>
          <w:rFonts w:asciiTheme="majorBidi" w:hAnsiTheme="majorBidi" w:cstheme="majorBidi"/>
          <w:sz w:val="32"/>
          <w:szCs w:val="32"/>
          <w:rtl/>
        </w:rPr>
        <w:t xml:space="preserve">المنهج لغة هو الطريقة التي يسلكها المرء بغية الوصول إلى غاية معينة ، و هو السبيل </w:t>
      </w:r>
      <w:r>
        <w:rPr>
          <w:rFonts w:asciiTheme="majorBidi" w:hAnsiTheme="majorBidi" w:cstheme="majorBidi" w:hint="cs"/>
          <w:sz w:val="32"/>
          <w:szCs w:val="32"/>
          <w:rtl/>
        </w:rPr>
        <w:t>ا</w:t>
      </w:r>
      <w:r w:rsidRPr="000770A7">
        <w:rPr>
          <w:rFonts w:asciiTheme="majorBidi" w:hAnsiTheme="majorBidi" w:cstheme="majorBidi"/>
          <w:sz w:val="32"/>
          <w:szCs w:val="32"/>
          <w:rtl/>
        </w:rPr>
        <w:t xml:space="preserve">لذي يُتدرج عبره للوصول إلى الهدف و البغية.يقال  " نهج الطريقُ ـَ نهجاً : وضَح واستبان ، ونهج الطريقَ : بيّنه ، وسلكه ، ويقال : نهج نهْج فلان : سلك مسلكه ، وانتهج الطريقَ : استبانه وسلكه ، و استنهج سبيل فلان : سلك مسلكه ، والمِنْهاج : الطريق الواضح والخطّة المرسومة ، ومنه : منهاج الدراسة ، ومنهاج التعليم ونحوهما ، (ج ) مناهج ، والمنهج : المنهاج ( ج )مناهج . " </w:t>
      </w:r>
      <w:r w:rsidRPr="000770A7">
        <w:rPr>
          <w:rStyle w:val="Appelnotedebasdep"/>
          <w:rFonts w:asciiTheme="majorBidi" w:hAnsiTheme="majorBidi" w:cstheme="majorBidi"/>
          <w:sz w:val="32"/>
          <w:szCs w:val="32"/>
        </w:rPr>
        <w:footnoteReference w:customMarkFollows="1" w:id="2"/>
        <w:t>(1)</w:t>
      </w:r>
      <w:r w:rsidRPr="000770A7">
        <w:rPr>
          <w:rFonts w:asciiTheme="majorBidi" w:hAnsiTheme="majorBidi" w:cstheme="majorBidi"/>
          <w:sz w:val="32"/>
          <w:szCs w:val="32"/>
          <w:rtl/>
        </w:rPr>
        <w:t xml:space="preserve"> أما اصطلاحا فالمنهج يرتبط كما نعلم بالطريقة العلمية – العقلية التي يسلكها الدارس أثناء تحليل ظاهرة أو مجتمع أو نص. و لعل الفضل في التأسيس لهذا المفهوم يعود إلى ديكارت في كتابه "مقال المنهج ".حيث كان التركيز على قضيتي العقل و التجريب  لتحقيق فهم أمثل للأشياء.و كان مبدأ ديكارت الأساسي  الشك للوصول إلى اليقين ، و لهذا التفكير الديكارتي " سمة أساسية و هي أنه لا يقبل القضايا على علاتها انطلاقا من شيوعها و انتشارها ، بل إنه يختبرها و يدلل عليها بالوسائل التي تؤدي إلى سلامتها و صحتها " </w:t>
      </w:r>
      <w:r w:rsidRPr="000770A7">
        <w:rPr>
          <w:rStyle w:val="Appelnotedebasdep"/>
          <w:rFonts w:asciiTheme="majorBidi" w:hAnsiTheme="majorBidi" w:cstheme="majorBidi"/>
          <w:sz w:val="32"/>
          <w:szCs w:val="32"/>
        </w:rPr>
        <w:footnoteReference w:customMarkFollows="1" w:id="3"/>
        <w:t>(2)</w:t>
      </w:r>
      <w:r w:rsidRPr="000770A7"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:rsidR="00064BB0" w:rsidRPr="000770A7" w:rsidRDefault="00064BB0" w:rsidP="00064BB0">
      <w:pPr>
        <w:pStyle w:val="Paragraphedeliste"/>
        <w:bidi/>
        <w:spacing w:line="480" w:lineRule="auto"/>
        <w:ind w:left="568"/>
        <w:rPr>
          <w:rFonts w:asciiTheme="majorBidi" w:hAnsiTheme="majorBidi" w:cstheme="majorBidi"/>
          <w:sz w:val="32"/>
          <w:szCs w:val="32"/>
        </w:rPr>
      </w:pPr>
    </w:p>
    <w:p w:rsidR="00064BB0" w:rsidRPr="00D74739" w:rsidRDefault="00064BB0" w:rsidP="00064BB0">
      <w:pPr>
        <w:bidi/>
        <w:spacing w:line="480" w:lineRule="auto"/>
        <w:ind w:left="568"/>
        <w:rPr>
          <w:rFonts w:asciiTheme="majorBidi" w:hAnsiTheme="majorBidi" w:cstheme="majorBidi"/>
          <w:sz w:val="32"/>
          <w:szCs w:val="32"/>
          <w:rtl/>
        </w:rPr>
      </w:pPr>
    </w:p>
    <w:p w:rsidR="00064BB0" w:rsidRPr="000770A7" w:rsidRDefault="00064BB0" w:rsidP="00064BB0">
      <w:pPr>
        <w:bidi/>
        <w:spacing w:line="480" w:lineRule="auto"/>
        <w:ind w:left="568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0770A7">
        <w:rPr>
          <w:rFonts w:asciiTheme="majorBidi" w:hAnsiTheme="majorBidi" w:cstheme="majorBidi"/>
          <w:sz w:val="32"/>
          <w:szCs w:val="32"/>
          <w:rtl/>
        </w:rPr>
        <w:lastRenderedPageBreak/>
        <w:t xml:space="preserve"> و المنهج في النقد الأدبي وليد مرحلة الحداثة التي أصرت على التفسير العلمي لكل الظواهر بما فيها الظاهرة الأدبية . إنه مجموعة الإجراءات و الآليات التي تحاول تفهم النص الأدبي و مكوناته، </w:t>
      </w:r>
      <w:r>
        <w:rPr>
          <w:rFonts w:asciiTheme="majorBidi" w:hAnsiTheme="majorBidi" w:cstheme="majorBidi"/>
          <w:sz w:val="32"/>
          <w:szCs w:val="32"/>
          <w:rtl/>
        </w:rPr>
        <w:t>ب</w:t>
      </w:r>
      <w:r>
        <w:rPr>
          <w:rFonts w:asciiTheme="majorBidi" w:hAnsiTheme="majorBidi" w:cstheme="majorBidi" w:hint="cs"/>
          <w:sz w:val="32"/>
          <w:szCs w:val="32"/>
          <w:rtl/>
        </w:rPr>
        <w:t>إ</w:t>
      </w:r>
      <w:r w:rsidRPr="000770A7">
        <w:rPr>
          <w:rFonts w:asciiTheme="majorBidi" w:hAnsiTheme="majorBidi" w:cstheme="majorBidi"/>
          <w:sz w:val="32"/>
          <w:szCs w:val="32"/>
          <w:rtl/>
        </w:rPr>
        <w:t xml:space="preserve">تباع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70A7">
        <w:rPr>
          <w:rFonts w:asciiTheme="majorBidi" w:hAnsiTheme="majorBidi" w:cstheme="majorBidi"/>
          <w:sz w:val="32"/>
          <w:szCs w:val="32"/>
          <w:rtl/>
        </w:rPr>
        <w:t xml:space="preserve">مجموعة من الخطوات الموضوعية التي تختلف باختلاف المناهج .  غير أن هذا لا يعني في النهاية أن المنهج " مجرد وسيلة للبحث عن المعرفة و فحصها ، أي مجرد خطة مضبوطة بمقاييس و قواعد و طرق تساعد على الوصول إلى الحقيقة ، و تقديم الدليل عليها . هذه مجرد أدوات إجرائية و هي لا تمثل إلا جانبا واحدا من المنهج ، الجانب المرئي من المنهج " </w:t>
      </w:r>
      <w:r w:rsidRPr="000770A7">
        <w:rPr>
          <w:rStyle w:val="Appelnotedebasdep"/>
          <w:rFonts w:asciiTheme="majorBidi" w:hAnsiTheme="majorBidi" w:cstheme="majorBidi"/>
          <w:sz w:val="32"/>
          <w:szCs w:val="32"/>
        </w:rPr>
        <w:footnoteReference w:customMarkFollows="1" w:id="4"/>
        <w:t>(3)</w:t>
      </w:r>
      <w:r w:rsidRPr="000770A7">
        <w:rPr>
          <w:rFonts w:asciiTheme="majorBidi" w:hAnsiTheme="majorBidi" w:cstheme="majorBidi"/>
          <w:sz w:val="32"/>
          <w:szCs w:val="32"/>
          <w:rtl/>
        </w:rPr>
        <w:t xml:space="preserve"> إن المنهج أبعد من هذا هو " منظومة متكاملة تبدأ بالوعي و الرؤيا المشكلتين لروح المنهج و كنهه اللامرئي " </w:t>
      </w:r>
      <w:r w:rsidRPr="000770A7">
        <w:rPr>
          <w:rStyle w:val="Appelnotedebasdep"/>
          <w:rFonts w:asciiTheme="majorBidi" w:hAnsiTheme="majorBidi" w:cstheme="majorBidi"/>
          <w:sz w:val="32"/>
          <w:szCs w:val="32"/>
        </w:rPr>
        <w:footnoteReference w:customMarkFollows="1" w:id="5"/>
        <w:t>(4)</w:t>
      </w:r>
      <w:r w:rsidRPr="000770A7">
        <w:rPr>
          <w:rFonts w:asciiTheme="majorBidi" w:hAnsiTheme="majorBidi" w:cstheme="majorBidi"/>
          <w:sz w:val="32"/>
          <w:szCs w:val="32"/>
          <w:rtl/>
        </w:rPr>
        <w:t xml:space="preserve"> و لهذا تختلف القراءات التطبيقية للنصوص من قارئ إلى آخر حتى و هما يطبقان المنهج نفسه.إن الفعالية النقدية عموما تقوم " على اعتبار أن الآثار الأدبية غير كاملة التحقق في مقابل الإبداع الشعري الذي يظهر الطبيعة بوصفها أيضا غير كاملة التحقق" </w:t>
      </w:r>
      <w:r w:rsidRPr="000770A7">
        <w:rPr>
          <w:rStyle w:val="Appelnotedebasdep"/>
          <w:rFonts w:asciiTheme="majorBidi" w:hAnsiTheme="majorBidi" w:cstheme="majorBidi"/>
          <w:sz w:val="32"/>
          <w:szCs w:val="32"/>
        </w:rPr>
        <w:footnoteReference w:customMarkFollows="1" w:id="6"/>
        <w:t>(5)</w:t>
      </w:r>
      <w:r w:rsidRPr="000770A7">
        <w:rPr>
          <w:rFonts w:asciiTheme="majorBidi" w:hAnsiTheme="majorBidi" w:cstheme="majorBidi"/>
          <w:sz w:val="32"/>
          <w:szCs w:val="32"/>
          <w:rtl/>
        </w:rPr>
        <w:t xml:space="preserve">.  و الواقع أن الثقافات المختلفة طرحت دائما إشكالية تطبيق المنهج العلمي في العلوم الإنسانية و منها الأدب، و كان السؤال الجوهري دائما: هل يمكن بحق أن يصير النقد علما ؟ </w:t>
      </w:r>
    </w:p>
    <w:p w:rsidR="00064BB0" w:rsidRPr="000770A7" w:rsidRDefault="00064BB0" w:rsidP="00064BB0">
      <w:pPr>
        <w:bidi/>
        <w:spacing w:line="480" w:lineRule="auto"/>
        <w:ind w:left="568"/>
        <w:rPr>
          <w:rFonts w:asciiTheme="majorBidi" w:hAnsiTheme="majorBidi" w:cstheme="majorBidi"/>
          <w:sz w:val="32"/>
          <w:szCs w:val="32"/>
          <w:rtl/>
        </w:rPr>
      </w:pPr>
      <w:r w:rsidRPr="000770A7">
        <w:rPr>
          <w:rFonts w:asciiTheme="majorBidi" w:hAnsiTheme="majorBidi" w:cstheme="majorBidi"/>
          <w:sz w:val="32"/>
          <w:szCs w:val="32"/>
          <w:rtl/>
        </w:rPr>
        <w:t>و لعل الإجابة على مثل هذا السؤال تختلف باختلاف التيارات الأدبية و القناعات الفكرية للنقاد ، ففي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70A7">
        <w:rPr>
          <w:rFonts w:asciiTheme="majorBidi" w:hAnsiTheme="majorBidi" w:cstheme="majorBidi"/>
          <w:sz w:val="32"/>
          <w:szCs w:val="32"/>
          <w:rtl/>
        </w:rPr>
        <w:t xml:space="preserve"> النقد العربي مثلا  يذهب محمد منذور إلى أن  قوام النقد هو الذوق </w:t>
      </w:r>
      <w:r w:rsidRPr="000770A7">
        <w:rPr>
          <w:rFonts w:asciiTheme="majorBidi" w:hAnsiTheme="majorBidi" w:cstheme="majorBidi"/>
          <w:sz w:val="32"/>
          <w:szCs w:val="32"/>
          <w:rtl/>
        </w:rPr>
        <w:lastRenderedPageBreak/>
        <w:t xml:space="preserve">، " الذوق المعلل في حدود الممكن" </w:t>
      </w:r>
      <w:r w:rsidRPr="000770A7">
        <w:rPr>
          <w:rStyle w:val="Appelnotedebasdep"/>
          <w:rFonts w:asciiTheme="majorBidi" w:hAnsiTheme="majorBidi" w:cstheme="majorBidi"/>
          <w:sz w:val="32"/>
          <w:szCs w:val="32"/>
        </w:rPr>
        <w:footnoteReference w:customMarkFollows="1" w:id="7"/>
        <w:t>(6)</w:t>
      </w:r>
      <w:r w:rsidRPr="000770A7">
        <w:rPr>
          <w:rFonts w:asciiTheme="majorBidi" w:hAnsiTheme="majorBidi" w:cstheme="majorBidi"/>
          <w:sz w:val="32"/>
          <w:szCs w:val="32"/>
          <w:rtl/>
        </w:rPr>
        <w:t>فلا ضير أن يستفيد الناقد من المعارف المختلفة أثناء قراءته للنصوص و لكن القول الفصل في الأدب و النقد يعود إلى التذوق ، تلك الحاسة السحرية التي تقدر وحدها على ملامسة الجميل و الجمالي في الأشياء. و على خلاف ذلك يذهب زكي نجيب محمود إلى أن النقد علم و مرجعه العقل المحكوم بالضوابط المنهجية الصارمة ،  لا الذوق الفردي الذي يسهم في نشر الفوضى النقدية و لا يفيد النقد في شيء.</w:t>
      </w:r>
      <w:r w:rsidRPr="000770A7">
        <w:rPr>
          <w:rStyle w:val="Appelnotedebasdep"/>
          <w:rFonts w:asciiTheme="majorBidi" w:hAnsiTheme="majorBidi" w:cstheme="majorBidi"/>
          <w:sz w:val="32"/>
          <w:szCs w:val="32"/>
        </w:rPr>
        <w:footnoteReference w:customMarkFollows="1" w:id="8"/>
        <w:t>(7)</w:t>
      </w:r>
      <w:r w:rsidRPr="000770A7">
        <w:rPr>
          <w:rFonts w:asciiTheme="majorBidi" w:hAnsiTheme="majorBidi" w:cstheme="majorBidi"/>
          <w:sz w:val="32"/>
          <w:szCs w:val="32"/>
          <w:rtl/>
        </w:rPr>
        <w:t>و الواقع أن زكي نجيب محمود متأثر بالحركات العلمية التي ظهرت في أوروبا مع مرحلة الحداثة التي كان من نتائجها ظهور المناهج النقدية التي تتشدق بالعلمية المطلقة . و سنقف فيما يأتي عند مصطلح الحداثه بدوره.</w:t>
      </w:r>
    </w:p>
    <w:p w:rsidR="00064BB0" w:rsidRPr="000770A7" w:rsidRDefault="00064BB0" w:rsidP="00064BB0">
      <w:pPr>
        <w:bidi/>
        <w:spacing w:line="480" w:lineRule="auto"/>
        <w:ind w:left="568"/>
        <w:rPr>
          <w:rFonts w:asciiTheme="majorBidi" w:hAnsiTheme="majorBidi" w:cstheme="majorBidi"/>
          <w:sz w:val="32"/>
          <w:szCs w:val="32"/>
          <w:rtl/>
        </w:rPr>
      </w:pPr>
      <w:r w:rsidRPr="000770A7">
        <w:rPr>
          <w:rFonts w:asciiTheme="majorBidi" w:hAnsiTheme="majorBidi" w:cstheme="majorBidi"/>
          <w:sz w:val="32"/>
          <w:szCs w:val="32"/>
          <w:rtl/>
        </w:rPr>
        <w:t xml:space="preserve">مفهوم الحداثة : الحداثة لغويا من " حدث الشيء حدوثا و حداثة و أحدثه فهو محدث و حديث و كذلك استحداثه " </w:t>
      </w:r>
      <w:r w:rsidRPr="000770A7">
        <w:rPr>
          <w:rStyle w:val="Appelnotedebasdep"/>
          <w:rFonts w:asciiTheme="majorBidi" w:hAnsiTheme="majorBidi" w:cstheme="majorBidi"/>
          <w:sz w:val="32"/>
          <w:szCs w:val="32"/>
        </w:rPr>
        <w:footnoteReference w:customMarkFollows="1" w:id="9"/>
        <w:t>(8)</w:t>
      </w:r>
      <w:r w:rsidRPr="000770A7">
        <w:rPr>
          <w:rFonts w:asciiTheme="majorBidi" w:hAnsiTheme="majorBidi" w:cstheme="majorBidi"/>
          <w:sz w:val="32"/>
          <w:szCs w:val="32"/>
          <w:rtl/>
        </w:rPr>
        <w:t xml:space="preserve">  و لقد ارتبطت تاريخيا بعصور التنوير الأوروبية التي آمنت بالتفسير العقلي للأشياء فثار رواد التنوير على سلطة الكنيسة ممجدين العقل و رافضين كل تفسير غيبي للظواهر و الأشياء .كما ارتبطت الحداثة مفهوميا بحركات القطيعة و المفارقة و ابتداع النمط " الخاص" في التفكير و الكتابة و العيش . يقول جان بودريار "ليست الحداثة مفهوما سوسيولوجيا أو مفهوما تاريخيا بحصر المعنى ، و إنما هي صيغة مميزة للحضارة تعارض صيغة التقليد " </w:t>
      </w:r>
      <w:r w:rsidRPr="000770A7">
        <w:rPr>
          <w:rStyle w:val="Appelnotedebasdep"/>
          <w:rFonts w:asciiTheme="majorBidi" w:hAnsiTheme="majorBidi" w:cstheme="majorBidi"/>
          <w:sz w:val="32"/>
          <w:szCs w:val="32"/>
        </w:rPr>
        <w:footnoteReference w:customMarkFollows="1" w:id="10"/>
        <w:t>(9)</w:t>
      </w:r>
      <w:r w:rsidRPr="000770A7">
        <w:rPr>
          <w:rFonts w:asciiTheme="majorBidi" w:hAnsiTheme="majorBidi" w:cstheme="majorBidi"/>
          <w:sz w:val="32"/>
          <w:szCs w:val="32"/>
          <w:rtl/>
        </w:rPr>
        <w:t xml:space="preserve"> و تشمل هذه المعارضة الجانب التقني و الاقتصادي و السياسي و الاجتماعي و الفلسفي و الأدبي ...إلخ. و لعل الميزة الأولى للحداثة في هذا المستوى هي الذاتية أي " مركزية و مرجعية الذات </w:t>
      </w:r>
      <w:r w:rsidRPr="000770A7">
        <w:rPr>
          <w:rFonts w:asciiTheme="majorBidi" w:hAnsiTheme="majorBidi" w:cstheme="majorBidi"/>
          <w:sz w:val="32"/>
          <w:szCs w:val="32"/>
          <w:rtl/>
        </w:rPr>
        <w:lastRenderedPageBreak/>
        <w:t>الإنسانية و فاعليتها و حريتها و شفافيتها و عقلانيتها "</w:t>
      </w:r>
      <w:r w:rsidRPr="000770A7">
        <w:rPr>
          <w:rStyle w:val="Appelnotedebasdep"/>
          <w:rFonts w:asciiTheme="majorBidi" w:hAnsiTheme="majorBidi" w:cstheme="majorBidi"/>
          <w:sz w:val="32"/>
          <w:szCs w:val="32"/>
        </w:rPr>
        <w:footnoteReference w:customMarkFollows="1" w:id="11"/>
        <w:t>(10)</w:t>
      </w:r>
      <w:r w:rsidRPr="000770A7">
        <w:rPr>
          <w:rFonts w:asciiTheme="majorBidi" w:hAnsiTheme="majorBidi" w:cstheme="majorBidi"/>
          <w:sz w:val="32"/>
          <w:szCs w:val="32"/>
          <w:rtl/>
        </w:rPr>
        <w:t xml:space="preserve"> و تتحقق هذه المركزية و تلك الفاعلية بطبيعة الحال في الفضاء المقابل لفضاء الجماعي و المشترك و المألوف ، إذ تتخلى الذات عن هامشيتها ( و هي هامشية تفرضها مركزية الرؤية الجماعية ) لتحتل المركز : مركزية الرؤية ، مركزية البصمة  و مركزية الفعل الإبداعي ، فتجانب المعيار الذي هو اتفاق ضمني جماعي و تقول الخاص الذي هو وعي جمالي فكري جديد . و تبدو الحداثة بهذه الصيغة " كما لو كانت حالة تحد مستمر و جدلي في المهام التي يطرحها عليها تطور المجتمع و العالم ...إنها أقرب إلى أن تكون في كل مرة قطيعة مع ما سبق و استتب نموذجا تقليديا ، إنها تحول و خروج عن السائد و المألوف " </w:t>
      </w:r>
      <w:r w:rsidRPr="000770A7">
        <w:rPr>
          <w:rStyle w:val="Appelnotedebasdep"/>
          <w:rFonts w:asciiTheme="majorBidi" w:hAnsiTheme="majorBidi" w:cstheme="majorBidi"/>
          <w:sz w:val="32"/>
          <w:szCs w:val="32"/>
        </w:rPr>
        <w:footnoteReference w:customMarkFollows="1" w:id="12"/>
        <w:t>(11)</w:t>
      </w:r>
      <w:r w:rsidRPr="000770A7">
        <w:rPr>
          <w:rFonts w:asciiTheme="majorBidi" w:hAnsiTheme="majorBidi" w:cstheme="majorBidi"/>
          <w:sz w:val="32"/>
          <w:szCs w:val="32"/>
          <w:rtl/>
        </w:rPr>
        <w:t xml:space="preserve"> و الحقيقة أن هذه الخصوصيات الحداثوية لا تتعلق بزمن دون آخر ، بل قد نجد نصوصا بعيدة في التاريخ تفارق تاريخها بشكل خلاق و تتمتع بهذه المواصفات أو ببعضها على الأقل و على العكس من ذلك قد نجد نصوصا حديثة زمنيا لكنها تفارق أيضا تاريخها بشكل انكساري فتختبئ في جمالية الماضي البعيد الماضي المقدس بالضرورة مما يفقدها روح الإبداع .  و على العموم فالحداثة النقدية انقلبت على تاريخ التلقي الذي كان غالبا انطباعيا مشدودا إلى الأشكال الإبداعية التي ترسخ النموذج السائد ، و شددت على القراءة العقلية التي تتسلح بالصرامة المنهجية فشاعت بذلك النظريات التي تؤسس لعلمنة النقد و لعل تلك الجهود اكتملت مع النقد البنيوي الذي مثل قمة التشدق بالموضوعية و العلمية.  </w:t>
      </w:r>
    </w:p>
    <w:p w:rsidR="00064BB0" w:rsidRPr="000770A7" w:rsidRDefault="00064BB0" w:rsidP="00064BB0">
      <w:pPr>
        <w:bidi/>
        <w:spacing w:line="480" w:lineRule="auto"/>
        <w:ind w:left="568"/>
        <w:rPr>
          <w:rFonts w:asciiTheme="majorBidi" w:hAnsiTheme="majorBidi" w:cstheme="majorBidi"/>
          <w:sz w:val="32"/>
          <w:szCs w:val="32"/>
          <w:rtl/>
        </w:rPr>
      </w:pPr>
      <w:r w:rsidRPr="000770A7">
        <w:rPr>
          <w:rFonts w:asciiTheme="majorBidi" w:hAnsiTheme="majorBidi" w:cstheme="majorBidi"/>
          <w:sz w:val="32"/>
          <w:szCs w:val="32"/>
          <w:rtl/>
        </w:rPr>
        <w:lastRenderedPageBreak/>
        <w:t>لكن هذا التحول المعرفي الذي أسس لمفهوم جديد للنقد الأدبي و انبثقت عنه مناهج عدة تقارب الظاهرة الأدبية قد طرح بالإضافة إلى إشكالية علمية النقد إشكالية أخرى ترتبط بالسؤال الآتي: بأي منهج نواجه النص؟ و بعبارة أخرى هل تصلح كل المناهج لكل النصوص أم أن النص هو الذي يفرض المنهج مما يعني أن لكل نص طبيعة خاصة تجذب إليه منهجا دون آخر؟ و الواقع أن الإجابة على مثل هذه الأسئلة تختلف ما بين مدع أ</w:t>
      </w:r>
      <w:r>
        <w:rPr>
          <w:rFonts w:asciiTheme="majorBidi" w:hAnsiTheme="majorBidi" w:cstheme="majorBidi"/>
          <w:sz w:val="32"/>
          <w:szCs w:val="32"/>
          <w:rtl/>
        </w:rPr>
        <w:t>ن المنهج بإجراءاته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70A7">
        <w:rPr>
          <w:rFonts w:asciiTheme="majorBidi" w:hAnsiTheme="majorBidi" w:cstheme="majorBidi"/>
          <w:sz w:val="32"/>
          <w:szCs w:val="32"/>
          <w:rtl/>
        </w:rPr>
        <w:t xml:space="preserve"> العلمية صالح لكل النصوص و بين اتجاهات أكثر ليونة تقر بكون النص صالحا لتطبيق آليات منهجية بعينها و لا يمكن أن يستجيب لآليات منهج آخر إلا من باب تعنيفه و إرغامه على قول ما لا يحتمل .و تضاف إلى هذه الإشكالية إشكالية أخرى في الثقافة العربية تتعلق بسؤال الخصوصية : هل يمكن تطبيق هذه المناهج الغربية المنشأ على الأدب العربي الذي يمتلك خصوصيته المختلفة حتما عن خصوصيات الآداب الغربية ؟ يذهب سعد البازعي إلى أن الناقد العربي الذي يتعامل بهذه المناهج الغربية مضطر إما إلى تبني تلك المناهج كما هي  دون تحوير و في الغالب يؤدي ذلك إلى سوء فهم النص الأدبي العربي موضوع التحليل النقدي   و إما إلى إحداث تغيير جوهري في المنهج الغربي حبا بالنص العربي و في هذه الحالة سيفرغ المنهج من أصوله الفلسفية و المعرفية و يقدم خليطا منهجيا يصعب تصنيفه ،و لعل هذه الإشكالية كانت وراء انقسام الفكر العربي المعاصر إلى قسمين، قسم متحمس للحداثة الغربية متبن لمقولاتها بالجملة، و قسم رافض لها جملة و تفصيلا و باحث عن الحلول المعرفية في التراث النقدي العربي القديم .</w:t>
      </w:r>
    </w:p>
    <w:p w:rsidR="00064BB0" w:rsidRPr="000770A7" w:rsidRDefault="00064BB0" w:rsidP="00064BB0">
      <w:pPr>
        <w:bidi/>
        <w:spacing w:line="480" w:lineRule="auto"/>
        <w:ind w:left="568"/>
        <w:rPr>
          <w:rFonts w:asciiTheme="majorBidi" w:hAnsiTheme="majorBidi" w:cstheme="majorBidi"/>
          <w:sz w:val="32"/>
          <w:szCs w:val="32"/>
          <w:rtl/>
        </w:rPr>
      </w:pPr>
    </w:p>
    <w:p w:rsidR="00064BB0" w:rsidRPr="000770A7" w:rsidRDefault="00064BB0" w:rsidP="00064BB0">
      <w:pPr>
        <w:bidi/>
        <w:spacing w:line="480" w:lineRule="auto"/>
        <w:ind w:left="568"/>
        <w:rPr>
          <w:rFonts w:asciiTheme="majorBidi" w:hAnsiTheme="majorBidi" w:cstheme="majorBidi"/>
          <w:sz w:val="32"/>
          <w:szCs w:val="32"/>
          <w:rtl/>
        </w:rPr>
      </w:pPr>
      <w:r w:rsidRPr="000770A7">
        <w:rPr>
          <w:rFonts w:asciiTheme="majorBidi" w:hAnsiTheme="majorBidi" w:cstheme="majorBidi"/>
          <w:sz w:val="32"/>
          <w:szCs w:val="32"/>
          <w:rtl/>
        </w:rPr>
        <w:lastRenderedPageBreak/>
        <w:t xml:space="preserve">                     </w:t>
      </w:r>
    </w:p>
    <w:p w:rsidR="006446D7" w:rsidRDefault="006446D7"/>
    <w:sectPr w:rsidR="00644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D7" w:rsidRDefault="006446D7" w:rsidP="00064BB0">
      <w:pPr>
        <w:spacing w:after="0" w:line="240" w:lineRule="auto"/>
      </w:pPr>
      <w:r>
        <w:separator/>
      </w:r>
    </w:p>
  </w:endnote>
  <w:endnote w:type="continuationSeparator" w:id="1">
    <w:p w:rsidR="006446D7" w:rsidRDefault="006446D7" w:rsidP="0006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D7" w:rsidRDefault="006446D7" w:rsidP="00064BB0">
      <w:pPr>
        <w:spacing w:after="0" w:line="240" w:lineRule="auto"/>
      </w:pPr>
      <w:r>
        <w:separator/>
      </w:r>
    </w:p>
  </w:footnote>
  <w:footnote w:type="continuationSeparator" w:id="1">
    <w:p w:rsidR="006446D7" w:rsidRDefault="006446D7" w:rsidP="00064BB0">
      <w:pPr>
        <w:spacing w:after="0" w:line="240" w:lineRule="auto"/>
      </w:pPr>
      <w:r>
        <w:continuationSeparator/>
      </w:r>
    </w:p>
  </w:footnote>
  <w:footnote w:id="2">
    <w:p w:rsidR="00064BB0" w:rsidRPr="00D74739" w:rsidRDefault="00064BB0" w:rsidP="00064BB0">
      <w:pPr>
        <w:pStyle w:val="Notedebasdepage"/>
        <w:ind w:right="-30"/>
        <w:jc w:val="right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D74739">
        <w:rPr>
          <w:rFonts w:ascii="Times New Roman" w:hAnsi="Times New Roman" w:cs="Times New Roman"/>
          <w:sz w:val="24"/>
          <w:szCs w:val="24"/>
          <w:rtl/>
        </w:rPr>
        <w:t>- معجم الوجيز ، مجمع اللغة العربية ، القاهرة ، 1989، ص 636.</w:t>
      </w:r>
      <w:r w:rsidRPr="00D74739">
        <w:rPr>
          <w:rStyle w:val="Appelnotedebasdep"/>
          <w:rFonts w:ascii="Times New Roman" w:hAnsi="Times New Roman" w:cs="Times New Roman"/>
          <w:sz w:val="24"/>
          <w:szCs w:val="24"/>
        </w:rPr>
        <w:t>(1)</w:t>
      </w:r>
      <w:r w:rsidRPr="00D74739"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3">
    <w:p w:rsidR="00064BB0" w:rsidRPr="005C5FD3" w:rsidRDefault="00064BB0" w:rsidP="00064BB0">
      <w:pPr>
        <w:pStyle w:val="Notedebasdepage"/>
        <w:ind w:right="-30"/>
        <w:jc w:val="right"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D74739">
        <w:rPr>
          <w:rStyle w:val="Appelnotedebasdep"/>
          <w:rFonts w:ascii="Times New Roman" w:hAnsi="Times New Roman" w:cs="Times New Roman"/>
          <w:sz w:val="24"/>
          <w:szCs w:val="24"/>
          <w:rtl/>
        </w:rPr>
        <w:t>-</w:t>
      </w:r>
      <w:r w:rsidRPr="00D74739">
        <w:rPr>
          <w:rFonts w:ascii="Times New Roman" w:hAnsi="Times New Roman" w:cs="Times New Roman"/>
          <w:sz w:val="24"/>
          <w:szCs w:val="24"/>
          <w:rtl/>
        </w:rPr>
        <w:t xml:space="preserve"> ينظر صلاح فضل : مناهج النقد المعاصر ، دار الآفاق العربية ، القاهرة ، مصر ، ص09-</w:t>
      </w:r>
      <w:r w:rsidRPr="005C5FD3">
        <w:rPr>
          <w:rFonts w:ascii="Times New Roman" w:hAnsi="Times New Roman" w:cs="Times New Roman"/>
          <w:sz w:val="32"/>
          <w:szCs w:val="32"/>
          <w:rtl/>
        </w:rPr>
        <w:t>10.</w:t>
      </w:r>
      <w:r w:rsidRPr="005C5FD3">
        <w:rPr>
          <w:rStyle w:val="Appelnotedebasdep"/>
          <w:rFonts w:ascii="Times New Roman" w:hAnsi="Times New Roman" w:cs="Times New Roman"/>
          <w:sz w:val="32"/>
          <w:szCs w:val="32"/>
          <w:rtl/>
        </w:rPr>
        <w:t xml:space="preserve"> </w:t>
      </w:r>
      <w:r w:rsidRPr="005C5FD3">
        <w:rPr>
          <w:rStyle w:val="Appelnotedebasdep"/>
          <w:rFonts w:ascii="Times New Roman" w:hAnsi="Times New Roman" w:cs="Times New Roman"/>
          <w:sz w:val="32"/>
          <w:szCs w:val="32"/>
        </w:rPr>
        <w:t>(2)</w:t>
      </w:r>
      <w:r w:rsidRPr="005C5FD3">
        <w:rPr>
          <w:rFonts w:ascii="Times New Roman" w:hAnsi="Times New Roman" w:cs="Times New Roman"/>
          <w:sz w:val="32"/>
          <w:szCs w:val="32"/>
        </w:rPr>
        <w:t xml:space="preserve"> </w:t>
      </w:r>
    </w:p>
  </w:footnote>
  <w:footnote w:id="4">
    <w:p w:rsidR="00064BB0" w:rsidRPr="00D74739" w:rsidRDefault="00064BB0" w:rsidP="00064BB0">
      <w:pPr>
        <w:pStyle w:val="Notedebasdepage"/>
        <w:ind w:right="-30"/>
        <w:jc w:val="right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D74739">
        <w:rPr>
          <w:rFonts w:ascii="Times New Roman" w:hAnsi="Times New Roman" w:cs="Times New Roman"/>
          <w:sz w:val="24"/>
          <w:szCs w:val="24"/>
          <w:rtl/>
        </w:rPr>
        <w:t>- عباس الجراري : خطاب المنهج ، منشورات  الهلال العربية للطباعة  ، الرباط ، المغرب ، ط2 1995 ، ص 90-91</w:t>
      </w:r>
      <w:r w:rsidRPr="00D74739">
        <w:rPr>
          <w:rStyle w:val="Appelnotedebasdep"/>
          <w:rFonts w:ascii="Times New Roman" w:hAnsi="Times New Roman" w:cs="Times New Roman"/>
          <w:sz w:val="24"/>
          <w:szCs w:val="24"/>
        </w:rPr>
        <w:t>(3)</w:t>
      </w:r>
      <w:r w:rsidRPr="00D74739"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5">
    <w:p w:rsidR="00064BB0" w:rsidRPr="00D74739" w:rsidRDefault="00064BB0" w:rsidP="00064BB0">
      <w:pPr>
        <w:pStyle w:val="Notedebasdepage"/>
        <w:ind w:right="-30"/>
        <w:jc w:val="right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D74739">
        <w:rPr>
          <w:rFonts w:ascii="Times New Roman" w:hAnsi="Times New Roman" w:cs="Times New Roman"/>
          <w:sz w:val="24"/>
          <w:szCs w:val="24"/>
          <w:rtl/>
        </w:rPr>
        <w:t xml:space="preserve"> - نفسه ن ص91.</w:t>
      </w:r>
      <w:r w:rsidRPr="00D74739">
        <w:rPr>
          <w:rStyle w:val="Appelnotedebasdep"/>
          <w:rFonts w:ascii="Times New Roman" w:hAnsi="Times New Roman" w:cs="Times New Roman"/>
          <w:sz w:val="24"/>
          <w:szCs w:val="24"/>
        </w:rPr>
        <w:t>(4)</w:t>
      </w:r>
      <w:r w:rsidRPr="00D74739"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6">
    <w:p w:rsidR="00064BB0" w:rsidRPr="00D74739" w:rsidRDefault="00064BB0" w:rsidP="00064BB0">
      <w:pPr>
        <w:pStyle w:val="Notedebasdepage"/>
        <w:ind w:right="-30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D7473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D74739">
        <w:rPr>
          <w:rStyle w:val="Appelnotedebasdep"/>
          <w:rFonts w:ascii="Times New Roman" w:hAnsi="Times New Roman" w:cs="Times New Roman"/>
          <w:sz w:val="24"/>
          <w:szCs w:val="24"/>
        </w:rPr>
        <w:t>(5)</w:t>
      </w:r>
      <w:r w:rsidRPr="00D74739">
        <w:rPr>
          <w:rFonts w:ascii="Times New Roman" w:hAnsi="Times New Roman" w:cs="Times New Roman"/>
          <w:sz w:val="24"/>
          <w:szCs w:val="24"/>
        </w:rPr>
        <w:t xml:space="preserve"> –Jérome Roger : La critique Littéraire ,Armand Colin ,2013, p05.</w:t>
      </w:r>
    </w:p>
  </w:footnote>
  <w:footnote w:id="7">
    <w:p w:rsidR="00064BB0" w:rsidRPr="005C5FD3" w:rsidRDefault="00064BB0" w:rsidP="00064BB0">
      <w:pPr>
        <w:pStyle w:val="Notedebasdepage"/>
        <w:ind w:right="-30"/>
        <w:jc w:val="right"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D74739">
        <w:rPr>
          <w:rFonts w:ascii="Times New Roman" w:hAnsi="Times New Roman" w:cs="Times New Roman"/>
          <w:sz w:val="24"/>
          <w:szCs w:val="24"/>
          <w:rtl/>
        </w:rPr>
        <w:t>- محمد مندور : الأدب و فنونه ، دار نهضة مصر ، القاهرة ، مصر ، ص165.</w:t>
      </w:r>
      <w:r w:rsidRPr="00D74739">
        <w:rPr>
          <w:rStyle w:val="Appelnotedebasdep"/>
          <w:rFonts w:ascii="Times New Roman" w:hAnsi="Times New Roman" w:cs="Times New Roman"/>
          <w:sz w:val="24"/>
          <w:szCs w:val="24"/>
        </w:rPr>
        <w:t>(6</w:t>
      </w:r>
      <w:r w:rsidRPr="005C5FD3">
        <w:rPr>
          <w:rStyle w:val="Appelnotedebasdep"/>
          <w:rFonts w:ascii="Times New Roman" w:hAnsi="Times New Roman" w:cs="Times New Roman"/>
          <w:sz w:val="32"/>
          <w:szCs w:val="32"/>
        </w:rPr>
        <w:t>)</w:t>
      </w:r>
      <w:r w:rsidRPr="005C5FD3">
        <w:rPr>
          <w:rFonts w:ascii="Times New Roman" w:hAnsi="Times New Roman" w:cs="Times New Roman"/>
          <w:sz w:val="32"/>
          <w:szCs w:val="32"/>
        </w:rPr>
        <w:t xml:space="preserve"> </w:t>
      </w:r>
    </w:p>
  </w:footnote>
  <w:footnote w:id="8">
    <w:p w:rsidR="00064BB0" w:rsidRPr="00D74739" w:rsidRDefault="00064BB0" w:rsidP="00064BB0">
      <w:pPr>
        <w:pStyle w:val="Notedebasdepage"/>
        <w:ind w:right="-30"/>
        <w:jc w:val="right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D74739">
        <w:rPr>
          <w:rFonts w:ascii="Times New Roman" w:hAnsi="Times New Roman" w:cs="Times New Roman"/>
          <w:sz w:val="24"/>
          <w:szCs w:val="24"/>
          <w:rtl/>
        </w:rPr>
        <w:t>ينظر زكي نجيب محمود : قشور و لباب ، دار الشروق ، القاهرة ، مصر ، 54 و ما بعدها.</w:t>
      </w:r>
      <w:r w:rsidRPr="00D74739">
        <w:rPr>
          <w:rStyle w:val="Appelnotedebasdep"/>
          <w:rFonts w:ascii="Times New Roman" w:hAnsi="Times New Roman" w:cs="Times New Roman"/>
          <w:sz w:val="24"/>
          <w:szCs w:val="24"/>
        </w:rPr>
        <w:t xml:space="preserve"> (7)</w:t>
      </w:r>
      <w:r w:rsidRPr="00D74739"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9">
    <w:p w:rsidR="00064BB0" w:rsidRPr="00D74739" w:rsidRDefault="00064BB0" w:rsidP="00064BB0">
      <w:pPr>
        <w:pStyle w:val="Notedebasdepage"/>
        <w:ind w:right="-30"/>
        <w:jc w:val="right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D74739">
        <w:rPr>
          <w:rFonts w:ascii="Times New Roman" w:hAnsi="Times New Roman" w:cs="Times New Roman"/>
          <w:sz w:val="24"/>
          <w:szCs w:val="24"/>
          <w:rtl/>
        </w:rPr>
        <w:t>- ابن منظور : لسان العرب ، المجلد2 ، دار صادر ، بيروت ، لبنان ، ط1 1955، ص131.</w:t>
      </w:r>
      <w:r w:rsidRPr="00D74739">
        <w:rPr>
          <w:rStyle w:val="Appelnotedebasdep"/>
          <w:rFonts w:ascii="Times New Roman" w:hAnsi="Times New Roman" w:cs="Times New Roman"/>
          <w:sz w:val="24"/>
          <w:szCs w:val="24"/>
        </w:rPr>
        <w:t>(8)</w:t>
      </w:r>
      <w:r w:rsidRPr="00D74739"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10">
    <w:p w:rsidR="00064BB0" w:rsidRPr="00D74739" w:rsidRDefault="00064BB0" w:rsidP="00064BB0">
      <w:pPr>
        <w:pStyle w:val="Notedebasdepage"/>
        <w:ind w:right="-30"/>
        <w:jc w:val="right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D74739">
        <w:rPr>
          <w:rFonts w:ascii="Times New Roman" w:hAnsi="Times New Roman" w:cs="Times New Roman"/>
          <w:sz w:val="24"/>
          <w:szCs w:val="24"/>
          <w:rtl/>
        </w:rPr>
        <w:t>- محمد برادة : اعتبارات نظرية لتحديد مفهوم الحداثة ، مجلة فصول ، القاهرة ، المجلد 4</w:t>
      </w:r>
      <w:r w:rsidRPr="00D74739">
        <w:rPr>
          <w:rFonts w:ascii="Times New Roman" w:hAnsi="Times New Roman" w:cs="Times New Roman" w:hint="cs"/>
          <w:sz w:val="24"/>
          <w:szCs w:val="24"/>
          <w:rtl/>
        </w:rPr>
        <w:t>،</w:t>
      </w:r>
      <w:r w:rsidRPr="00D74739">
        <w:rPr>
          <w:rFonts w:ascii="Times New Roman" w:hAnsi="Times New Roman" w:cs="Times New Roman"/>
          <w:sz w:val="24"/>
          <w:szCs w:val="24"/>
          <w:rtl/>
        </w:rPr>
        <w:t xml:space="preserve"> العدد2، ص </w:t>
      </w:r>
      <w:r>
        <w:rPr>
          <w:rFonts w:ascii="Times New Roman" w:hAnsi="Times New Roman" w:cs="Times New Roman" w:hint="cs"/>
          <w:sz w:val="24"/>
          <w:szCs w:val="24"/>
          <w:rtl/>
        </w:rPr>
        <w:t>1</w:t>
      </w:r>
      <w:r w:rsidRPr="00D74739">
        <w:rPr>
          <w:rFonts w:ascii="Times New Roman" w:hAnsi="Times New Roman" w:cs="Times New Roman"/>
          <w:sz w:val="24"/>
          <w:szCs w:val="24"/>
          <w:rtl/>
        </w:rPr>
        <w:t>2</w:t>
      </w:r>
      <w:r w:rsidRPr="00D74739">
        <w:rPr>
          <w:rStyle w:val="Appelnotedebasdep"/>
          <w:rFonts w:ascii="Times New Roman" w:hAnsi="Times New Roman" w:cs="Times New Roman"/>
          <w:sz w:val="24"/>
          <w:szCs w:val="24"/>
        </w:rPr>
        <w:t xml:space="preserve"> (9)</w:t>
      </w:r>
      <w:r w:rsidRPr="00D74739"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11">
    <w:p w:rsidR="00064BB0" w:rsidRPr="005C5FD3" w:rsidRDefault="00064BB0" w:rsidP="00064BB0">
      <w:pPr>
        <w:pStyle w:val="Notedebasdepage"/>
        <w:ind w:right="-30"/>
        <w:jc w:val="right"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D74739">
        <w:rPr>
          <w:rFonts w:ascii="Times New Roman" w:hAnsi="Times New Roman" w:cs="Times New Roman"/>
          <w:sz w:val="24"/>
          <w:szCs w:val="24"/>
          <w:rtl/>
        </w:rPr>
        <w:t>- محمد يحي فرج : التحليل الفلسفي للحداثة ، منشورات كلية الآداب ، جامعة عين شمس ، القاهرة ، م</w:t>
      </w:r>
      <w:r w:rsidRPr="00D74739">
        <w:rPr>
          <w:rFonts w:ascii="Times New Roman" w:hAnsi="Times New Roman" w:cs="Times New Roman" w:hint="cs"/>
          <w:sz w:val="24"/>
          <w:szCs w:val="24"/>
          <w:rtl/>
        </w:rPr>
        <w:t>ص</w:t>
      </w:r>
      <w:r w:rsidRPr="00D74739">
        <w:rPr>
          <w:rFonts w:ascii="Times New Roman" w:hAnsi="Times New Roman" w:cs="Times New Roman"/>
          <w:sz w:val="24"/>
          <w:szCs w:val="24"/>
          <w:rtl/>
        </w:rPr>
        <w:t>ر ، ص21.</w:t>
      </w:r>
      <w:r w:rsidRPr="005C5FD3">
        <w:rPr>
          <w:rStyle w:val="Appelnotedebasdep"/>
          <w:rFonts w:ascii="Times New Roman" w:hAnsi="Times New Roman" w:cs="Times New Roman"/>
          <w:sz w:val="32"/>
          <w:szCs w:val="32"/>
        </w:rPr>
        <w:t>(10)</w:t>
      </w:r>
      <w:r w:rsidRPr="005C5FD3">
        <w:rPr>
          <w:rFonts w:ascii="Times New Roman" w:hAnsi="Times New Roman" w:cs="Times New Roman"/>
          <w:sz w:val="32"/>
          <w:szCs w:val="32"/>
        </w:rPr>
        <w:t xml:space="preserve"> </w:t>
      </w:r>
    </w:p>
  </w:footnote>
  <w:footnote w:id="12">
    <w:p w:rsidR="00064BB0" w:rsidRPr="00D376C4" w:rsidRDefault="00064BB0" w:rsidP="00064BB0">
      <w:pPr>
        <w:pStyle w:val="Notedebasdepage"/>
        <w:ind w:right="-30"/>
        <w:jc w:val="right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D376C4">
        <w:rPr>
          <w:rFonts w:ascii="Times New Roman" w:hAnsi="Times New Roman" w:cs="Times New Roman"/>
          <w:sz w:val="24"/>
          <w:szCs w:val="24"/>
          <w:rtl/>
        </w:rPr>
        <w:t>- سامي سويدان : جسور الحداثة ، دار الآداب ، بيروت ، لبنان ،ط1 1997، ص10.</w:t>
      </w:r>
      <w:r w:rsidRPr="00D376C4">
        <w:rPr>
          <w:rStyle w:val="Appelnotedebasdep"/>
          <w:rFonts w:ascii="Times New Roman" w:hAnsi="Times New Roman" w:cs="Times New Roman"/>
          <w:sz w:val="24"/>
          <w:szCs w:val="24"/>
        </w:rPr>
        <w:t>(11)</w:t>
      </w:r>
      <w:r w:rsidRPr="00D376C4">
        <w:rPr>
          <w:rFonts w:ascii="Times New Roman" w:hAnsi="Times New Roman" w:cs="Times New Roman"/>
          <w:sz w:val="24"/>
          <w:szCs w:val="24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4BB0"/>
    <w:rsid w:val="00064BB0"/>
    <w:rsid w:val="0064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BB0"/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4BB0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064BB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064BB0"/>
    <w:rPr>
      <w:rFonts w:eastAsiaTheme="minorHAnsi"/>
      <w:sz w:val="20"/>
      <w:szCs w:val="20"/>
      <w:lang w:eastAsia="en-US"/>
    </w:rPr>
  </w:style>
  <w:style w:type="character" w:styleId="Appelnotedebasdep">
    <w:name w:val="footnote reference"/>
    <w:basedOn w:val="Policepardfaut"/>
    <w:semiHidden/>
    <w:unhideWhenUsed/>
    <w:rsid w:val="00064B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945</Words>
  <Characters>5198</Characters>
  <Application>Microsoft Office Word</Application>
  <DocSecurity>0</DocSecurity>
  <Lines>43</Lines>
  <Paragraphs>12</Paragraphs>
  <ScaleCrop>false</ScaleCrop>
  <Company/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</dc:creator>
  <cp:keywords/>
  <dc:description/>
  <cp:lastModifiedBy>dream</cp:lastModifiedBy>
  <cp:revision>2</cp:revision>
  <dcterms:created xsi:type="dcterms:W3CDTF">2024-03-10T10:50:00Z</dcterms:created>
  <dcterms:modified xsi:type="dcterms:W3CDTF">2024-03-10T10:52:00Z</dcterms:modified>
</cp:coreProperties>
</file>