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2B" w:rsidRPr="00D3164C" w:rsidRDefault="009B4E2B" w:rsidP="009B4E2B">
      <w:pPr>
        <w:bidi/>
        <w:spacing w:after="0"/>
        <w:jc w:val="center"/>
        <w:rPr>
          <w:b/>
          <w:bCs/>
          <w:sz w:val="32"/>
          <w:szCs w:val="32"/>
          <w:rtl/>
          <w:lang w:bidi="ar-DZ"/>
        </w:rPr>
      </w:pPr>
      <w:r>
        <w:tab/>
      </w:r>
      <w:r w:rsidRPr="00D3164C">
        <w:rPr>
          <w:rFonts w:hint="cs"/>
          <w:b/>
          <w:bCs/>
          <w:sz w:val="32"/>
          <w:szCs w:val="32"/>
          <w:rtl/>
          <w:lang w:bidi="ar-DZ"/>
        </w:rPr>
        <w:t xml:space="preserve">جامعة محمد لمين دباغين سطيف 2 </w:t>
      </w:r>
    </w:p>
    <w:p w:rsidR="009B4E2B" w:rsidRPr="00D3164C" w:rsidRDefault="009B4E2B" w:rsidP="009B4E2B">
      <w:pPr>
        <w:bidi/>
        <w:spacing w:after="0"/>
        <w:jc w:val="center"/>
        <w:rPr>
          <w:b/>
          <w:bCs/>
          <w:sz w:val="32"/>
          <w:szCs w:val="32"/>
          <w:rtl/>
          <w:lang w:bidi="ar-DZ"/>
        </w:rPr>
      </w:pPr>
      <w:r w:rsidRPr="00D3164C">
        <w:rPr>
          <w:rFonts w:hint="cs"/>
          <w:b/>
          <w:bCs/>
          <w:sz w:val="32"/>
          <w:szCs w:val="32"/>
          <w:rtl/>
          <w:lang w:bidi="ar-DZ"/>
        </w:rPr>
        <w:t xml:space="preserve">كلية الآداب </w:t>
      </w:r>
      <w:proofErr w:type="gramStart"/>
      <w:r w:rsidRPr="00D3164C">
        <w:rPr>
          <w:rFonts w:hint="cs"/>
          <w:b/>
          <w:bCs/>
          <w:sz w:val="32"/>
          <w:szCs w:val="32"/>
          <w:rtl/>
          <w:lang w:bidi="ar-DZ"/>
        </w:rPr>
        <w:t>واللغات</w:t>
      </w:r>
      <w:proofErr w:type="gramEnd"/>
      <w:r w:rsidRPr="00D3164C">
        <w:rPr>
          <w:rFonts w:hint="cs"/>
          <w:b/>
          <w:bCs/>
          <w:sz w:val="32"/>
          <w:szCs w:val="32"/>
          <w:rtl/>
          <w:lang w:bidi="ar-DZ"/>
        </w:rPr>
        <w:t xml:space="preserve"> </w:t>
      </w:r>
    </w:p>
    <w:p w:rsidR="009B4E2B" w:rsidRPr="00D3164C" w:rsidRDefault="009B4E2B" w:rsidP="009B4E2B">
      <w:pPr>
        <w:tabs>
          <w:tab w:val="right" w:pos="8505"/>
        </w:tabs>
        <w:bidi/>
        <w:spacing w:after="0"/>
        <w:rPr>
          <w:b/>
          <w:bCs/>
          <w:sz w:val="32"/>
          <w:szCs w:val="32"/>
          <w:rtl/>
          <w:lang w:bidi="ar-DZ"/>
        </w:rPr>
      </w:pPr>
      <w:r w:rsidRPr="00D3164C">
        <w:rPr>
          <w:rFonts w:hint="cs"/>
          <w:b/>
          <w:bCs/>
          <w:sz w:val="32"/>
          <w:szCs w:val="32"/>
          <w:rtl/>
          <w:lang w:bidi="ar-DZ"/>
        </w:rPr>
        <w:t xml:space="preserve">قسم اللغة </w:t>
      </w:r>
      <w:proofErr w:type="gramStart"/>
      <w:r w:rsidRPr="00D3164C">
        <w:rPr>
          <w:rFonts w:hint="cs"/>
          <w:b/>
          <w:bCs/>
          <w:sz w:val="32"/>
          <w:szCs w:val="32"/>
          <w:rtl/>
          <w:lang w:bidi="ar-DZ"/>
        </w:rPr>
        <w:t>والأدب</w:t>
      </w:r>
      <w:proofErr w:type="gramEnd"/>
      <w:r w:rsidRPr="00D3164C">
        <w:rPr>
          <w:rFonts w:hint="cs"/>
          <w:b/>
          <w:bCs/>
          <w:sz w:val="32"/>
          <w:szCs w:val="32"/>
          <w:rtl/>
          <w:lang w:bidi="ar-DZ"/>
        </w:rPr>
        <w:t xml:space="preserve"> العربي                                                      </w:t>
      </w:r>
    </w:p>
    <w:p w:rsidR="009B4E2B" w:rsidRPr="00D3164C" w:rsidRDefault="009B4E2B" w:rsidP="009B4E2B">
      <w:pPr>
        <w:bidi/>
        <w:spacing w:after="0" w:line="240" w:lineRule="auto"/>
        <w:rPr>
          <w:b/>
          <w:bCs/>
          <w:sz w:val="32"/>
          <w:szCs w:val="32"/>
          <w:rtl/>
          <w:lang w:bidi="ar-DZ"/>
        </w:rPr>
      </w:pPr>
      <w:r w:rsidRPr="00D3164C">
        <w:rPr>
          <w:rFonts w:hint="cs"/>
          <w:b/>
          <w:bCs/>
          <w:sz w:val="32"/>
          <w:szCs w:val="32"/>
          <w:rtl/>
          <w:lang w:bidi="ar-DZ"/>
        </w:rPr>
        <w:t xml:space="preserve">مقياس: التطبيق الصرفي                                           الأستاذ: مغزي أحمد سعيد </w:t>
      </w:r>
    </w:p>
    <w:p w:rsidR="009B4E2B" w:rsidRPr="00D3164C" w:rsidRDefault="009B4E2B" w:rsidP="009B4E2B">
      <w:pPr>
        <w:bidi/>
        <w:spacing w:after="0" w:line="240" w:lineRule="auto"/>
        <w:rPr>
          <w:b/>
          <w:bCs/>
          <w:sz w:val="32"/>
          <w:szCs w:val="32"/>
          <w:rtl/>
          <w:lang w:bidi="ar-DZ"/>
        </w:rPr>
      </w:pPr>
    </w:p>
    <w:p w:rsidR="009B4E2B" w:rsidRPr="00D3164C" w:rsidRDefault="009B4E2B" w:rsidP="009B4E2B">
      <w:pPr>
        <w:bidi/>
        <w:spacing w:after="0" w:line="240" w:lineRule="auto"/>
        <w:rPr>
          <w:b/>
          <w:bCs/>
          <w:sz w:val="32"/>
          <w:szCs w:val="32"/>
          <w:rtl/>
          <w:lang w:bidi="ar-DZ"/>
        </w:rPr>
      </w:pPr>
      <w:proofErr w:type="gramStart"/>
      <w:r>
        <w:rPr>
          <w:rFonts w:hint="cs"/>
          <w:b/>
          <w:bCs/>
          <w:sz w:val="32"/>
          <w:szCs w:val="32"/>
          <w:rtl/>
          <w:lang w:bidi="ar-DZ"/>
        </w:rPr>
        <w:t>الدرس</w:t>
      </w:r>
      <w:proofErr w:type="gramEnd"/>
      <w:r>
        <w:rPr>
          <w:rFonts w:hint="cs"/>
          <w:b/>
          <w:bCs/>
          <w:sz w:val="32"/>
          <w:szCs w:val="32"/>
          <w:rtl/>
          <w:lang w:bidi="ar-DZ"/>
        </w:rPr>
        <w:t xml:space="preserve"> التطبيقي: 5</w:t>
      </w:r>
      <w:r w:rsidRPr="00D3164C">
        <w:rPr>
          <w:rFonts w:hint="cs"/>
          <w:b/>
          <w:bCs/>
          <w:sz w:val="32"/>
          <w:szCs w:val="32"/>
          <w:rtl/>
          <w:lang w:bidi="ar-DZ"/>
        </w:rPr>
        <w:t xml:space="preserve">            </w:t>
      </w:r>
    </w:p>
    <w:p w:rsidR="009B4E2B" w:rsidRPr="00D3164C" w:rsidRDefault="009B4E2B" w:rsidP="009B4E2B">
      <w:pPr>
        <w:bidi/>
        <w:spacing w:line="240" w:lineRule="auto"/>
        <w:rPr>
          <w:sz w:val="32"/>
          <w:szCs w:val="32"/>
          <w:rtl/>
          <w:lang w:bidi="ar-DZ"/>
        </w:rPr>
      </w:pPr>
    </w:p>
    <w:p w:rsidR="009B4E2B" w:rsidRDefault="009B4E2B" w:rsidP="009B4E2B">
      <w:pPr>
        <w:tabs>
          <w:tab w:val="left" w:pos="1977"/>
        </w:tabs>
        <w:bidi/>
        <w:jc w:val="center"/>
        <w:rPr>
          <w:b/>
          <w:bCs/>
          <w:sz w:val="32"/>
          <w:szCs w:val="32"/>
          <w:rtl/>
          <w:lang w:bidi="ar-DZ"/>
        </w:rPr>
      </w:pPr>
      <w:r w:rsidRPr="00D3164C">
        <w:rPr>
          <w:rFonts w:hint="cs"/>
          <w:b/>
          <w:bCs/>
          <w:sz w:val="32"/>
          <w:szCs w:val="32"/>
          <w:rtl/>
          <w:lang w:bidi="ar-DZ"/>
        </w:rPr>
        <w:t>نص من كتاب</w:t>
      </w:r>
      <w:r>
        <w:rPr>
          <w:rFonts w:hint="cs"/>
          <w:b/>
          <w:bCs/>
          <w:sz w:val="32"/>
          <w:szCs w:val="32"/>
          <w:rtl/>
          <w:lang w:bidi="ar-DZ"/>
        </w:rPr>
        <w:t xml:space="preserve"> (المحيط في أصوات العربية ونحوها وصرفها) للأنطاكي </w:t>
      </w:r>
    </w:p>
    <w:p w:rsidR="009B4E2B" w:rsidRDefault="009B4E2B" w:rsidP="009B4E2B">
      <w:pPr>
        <w:tabs>
          <w:tab w:val="left" w:pos="1977"/>
        </w:tabs>
        <w:bidi/>
        <w:jc w:val="both"/>
        <w:rPr>
          <w:sz w:val="32"/>
          <w:szCs w:val="32"/>
          <w:rtl/>
          <w:lang w:bidi="ar-DZ"/>
        </w:rPr>
      </w:pPr>
    </w:p>
    <w:p w:rsidR="009B4E2B" w:rsidRDefault="009B4E2B" w:rsidP="009B4E2B">
      <w:pPr>
        <w:tabs>
          <w:tab w:val="left" w:pos="1977"/>
        </w:tabs>
        <w:bidi/>
        <w:jc w:val="both"/>
        <w:rPr>
          <w:sz w:val="32"/>
          <w:szCs w:val="32"/>
          <w:rtl/>
          <w:lang w:bidi="ar-DZ"/>
        </w:rPr>
      </w:pPr>
      <w:r>
        <w:rPr>
          <w:rFonts w:hint="cs"/>
          <w:sz w:val="32"/>
          <w:szCs w:val="32"/>
          <w:rtl/>
          <w:lang w:bidi="ar-DZ"/>
        </w:rPr>
        <w:t xml:space="preserve">   " </w:t>
      </w:r>
      <w:proofErr w:type="gramStart"/>
      <w:r>
        <w:rPr>
          <w:rFonts w:hint="cs"/>
          <w:sz w:val="32"/>
          <w:szCs w:val="32"/>
          <w:rtl/>
          <w:lang w:bidi="ar-DZ"/>
        </w:rPr>
        <w:t>اسم</w:t>
      </w:r>
      <w:proofErr w:type="gramEnd"/>
      <w:r>
        <w:rPr>
          <w:rFonts w:hint="cs"/>
          <w:sz w:val="32"/>
          <w:szCs w:val="32"/>
          <w:rtl/>
          <w:lang w:bidi="ar-DZ"/>
        </w:rPr>
        <w:t xml:space="preserve"> المفعول هو اسم مشتق من الفعل المجهول ليدلّ على من وقع عليه الحدث، على وجه الحدوث، لا الثبوت. </w:t>
      </w:r>
    </w:p>
    <w:p w:rsidR="006248A4" w:rsidRDefault="009B4E2B" w:rsidP="009B4E2B">
      <w:pPr>
        <w:tabs>
          <w:tab w:val="left" w:pos="1977"/>
        </w:tabs>
        <w:bidi/>
        <w:jc w:val="both"/>
        <w:rPr>
          <w:sz w:val="32"/>
          <w:szCs w:val="32"/>
          <w:rtl/>
          <w:lang w:bidi="ar-DZ"/>
        </w:rPr>
      </w:pPr>
      <w:r>
        <w:rPr>
          <w:rFonts w:hint="cs"/>
          <w:sz w:val="32"/>
          <w:szCs w:val="32"/>
          <w:rtl/>
          <w:lang w:bidi="ar-DZ"/>
        </w:rPr>
        <w:t xml:space="preserve">1- يُشتقّ من الثلاثيّ المجرّد على وزن (مفعول)، مثل: كُتِبَ / مكتوب، عُلِم / معلوم، بِيعَ / مبيع، </w:t>
      </w:r>
      <w:r w:rsidR="006248A4">
        <w:rPr>
          <w:rFonts w:hint="cs"/>
          <w:sz w:val="32"/>
          <w:szCs w:val="32"/>
          <w:rtl/>
          <w:lang w:bidi="ar-DZ"/>
        </w:rPr>
        <w:t xml:space="preserve">قيل / مقول، رُمِيَ/ مرميّ، غُزِيَ/ مغزُوّ. </w:t>
      </w:r>
    </w:p>
    <w:p w:rsidR="006248A4" w:rsidRDefault="006248A4" w:rsidP="006248A4">
      <w:pPr>
        <w:tabs>
          <w:tab w:val="left" w:pos="1977"/>
        </w:tabs>
        <w:bidi/>
        <w:jc w:val="both"/>
        <w:rPr>
          <w:sz w:val="32"/>
          <w:szCs w:val="32"/>
          <w:rtl/>
          <w:lang w:bidi="ar-DZ"/>
        </w:rPr>
      </w:pPr>
      <w:r>
        <w:rPr>
          <w:rFonts w:hint="cs"/>
          <w:sz w:val="32"/>
          <w:szCs w:val="32"/>
          <w:rtl/>
          <w:lang w:bidi="ar-DZ"/>
        </w:rPr>
        <w:t xml:space="preserve">2- </w:t>
      </w:r>
      <w:proofErr w:type="gramStart"/>
      <w:r>
        <w:rPr>
          <w:rFonts w:hint="cs"/>
          <w:sz w:val="32"/>
          <w:szCs w:val="32"/>
          <w:rtl/>
          <w:lang w:bidi="ar-DZ"/>
        </w:rPr>
        <w:t>ويشتقّ</w:t>
      </w:r>
      <w:proofErr w:type="gramEnd"/>
      <w:r>
        <w:rPr>
          <w:rFonts w:hint="cs"/>
          <w:sz w:val="32"/>
          <w:szCs w:val="32"/>
          <w:rtl/>
          <w:lang w:bidi="ar-DZ"/>
        </w:rPr>
        <w:t xml:space="preserve"> ممّا فوق الثّلاثيّ بإبدال حرف المضارعة ميما مضمومة مع فتح ما قبل الآخر، مثل: يُكَسَّرُ/ مُكسّرٌ، يقاتلُ/ مقاتَـلٌ، يستخرجُ/ مستَخرَجٌ. </w:t>
      </w:r>
    </w:p>
    <w:p w:rsidR="004A089A" w:rsidRDefault="006248A4" w:rsidP="006248A4">
      <w:pPr>
        <w:tabs>
          <w:tab w:val="left" w:pos="1977"/>
        </w:tabs>
        <w:bidi/>
        <w:jc w:val="both"/>
        <w:rPr>
          <w:sz w:val="32"/>
          <w:szCs w:val="32"/>
          <w:rtl/>
          <w:lang w:bidi="ar-DZ"/>
        </w:rPr>
      </w:pPr>
      <w:r>
        <w:rPr>
          <w:rFonts w:hint="cs"/>
          <w:sz w:val="32"/>
          <w:szCs w:val="32"/>
          <w:rtl/>
          <w:lang w:bidi="ar-DZ"/>
        </w:rPr>
        <w:t xml:space="preserve">3- وقد ينوب عن (مفعول) في الدلالة على معناه أربعة أوزان، هي: " فعـِيلٌ، فِعْـلٌ، فَـعَـلٌ، فُـعْـلَةٌ "، مثل: قتيلٌ/ مقتولٌ، أسيرٌ/ مأسورٌ، ذِبـْحٌ/ مذبوحٌ، طِرْحٌ/ مطروحٌ، قنصٌ/ مقنوصٌ، سَـلَـبٌ/ مسلوبٌ، أُكـْلَةٌ/ مأكول، مُضْـغَةٌ/ ممضوغٌ ". وكلّ ذلك </w:t>
      </w:r>
      <w:proofErr w:type="gramStart"/>
      <w:r>
        <w:rPr>
          <w:rFonts w:hint="cs"/>
          <w:sz w:val="32"/>
          <w:szCs w:val="32"/>
          <w:rtl/>
          <w:lang w:bidi="ar-DZ"/>
        </w:rPr>
        <w:t>سماعيّ</w:t>
      </w:r>
      <w:proofErr w:type="gramEnd"/>
      <w:r>
        <w:rPr>
          <w:rFonts w:hint="cs"/>
          <w:sz w:val="32"/>
          <w:szCs w:val="32"/>
          <w:rtl/>
          <w:lang w:bidi="ar-DZ"/>
        </w:rPr>
        <w:t xml:space="preserve"> يُحفظ ولا يُقاس عليه. </w:t>
      </w:r>
      <w:proofErr w:type="gramStart"/>
      <w:r>
        <w:rPr>
          <w:rFonts w:hint="cs"/>
          <w:sz w:val="32"/>
          <w:szCs w:val="32"/>
          <w:rtl/>
          <w:lang w:bidi="ar-DZ"/>
        </w:rPr>
        <w:t>كما</w:t>
      </w:r>
      <w:proofErr w:type="gramEnd"/>
      <w:r>
        <w:rPr>
          <w:rFonts w:hint="cs"/>
          <w:sz w:val="32"/>
          <w:szCs w:val="32"/>
          <w:rtl/>
          <w:lang w:bidi="ar-DZ"/>
        </w:rPr>
        <w:t xml:space="preserve"> أنه من المفيد أن نذكّر القارئ أنّ الأسماء الآتية من هذه الأوزان، ولهذه المعاني، تُستَعمل للمذكّر والمؤنّث على حدّ س</w:t>
      </w:r>
      <w:r w:rsidR="004A089A">
        <w:rPr>
          <w:rFonts w:hint="cs"/>
          <w:sz w:val="32"/>
          <w:szCs w:val="32"/>
          <w:rtl/>
          <w:lang w:bidi="ar-DZ"/>
        </w:rPr>
        <w:t xml:space="preserve">واء ". </w:t>
      </w:r>
    </w:p>
    <w:p w:rsidR="004A089A" w:rsidRPr="0041451D" w:rsidRDefault="004A089A" w:rsidP="00290A85">
      <w:pPr>
        <w:tabs>
          <w:tab w:val="left" w:pos="1977"/>
        </w:tabs>
        <w:bidi/>
        <w:spacing w:after="0"/>
        <w:jc w:val="both"/>
        <w:rPr>
          <w:sz w:val="32"/>
          <w:szCs w:val="32"/>
          <w:rtl/>
          <w:lang w:bidi="ar-DZ"/>
        </w:rPr>
      </w:pPr>
      <w:r w:rsidRPr="00290A85">
        <w:rPr>
          <w:rFonts w:hint="cs"/>
          <w:b/>
          <w:bCs/>
          <w:sz w:val="32"/>
          <w:szCs w:val="32"/>
          <w:u w:val="single"/>
          <w:rtl/>
          <w:lang w:bidi="ar-DZ"/>
        </w:rPr>
        <w:t>المطلوب:</w:t>
      </w:r>
      <w:r w:rsidRPr="00290A85">
        <w:rPr>
          <w:rFonts w:hint="cs"/>
          <w:sz w:val="32"/>
          <w:szCs w:val="32"/>
          <w:u w:val="single"/>
          <w:rtl/>
          <w:lang w:bidi="ar-DZ"/>
        </w:rPr>
        <w:t xml:space="preserve"> </w:t>
      </w:r>
    </w:p>
    <w:p w:rsidR="004A089A" w:rsidRDefault="004A089A" w:rsidP="00290A85">
      <w:pPr>
        <w:tabs>
          <w:tab w:val="left" w:pos="1977"/>
        </w:tabs>
        <w:bidi/>
        <w:spacing w:after="0"/>
        <w:jc w:val="both"/>
        <w:rPr>
          <w:sz w:val="32"/>
          <w:szCs w:val="32"/>
          <w:rtl/>
          <w:lang w:bidi="ar-DZ"/>
        </w:rPr>
      </w:pPr>
      <w:r>
        <w:rPr>
          <w:rFonts w:hint="cs"/>
          <w:sz w:val="32"/>
          <w:szCs w:val="32"/>
          <w:rtl/>
          <w:lang w:bidi="ar-DZ"/>
        </w:rPr>
        <w:t xml:space="preserve">1- ما </w:t>
      </w:r>
      <w:proofErr w:type="gramStart"/>
      <w:r>
        <w:rPr>
          <w:rFonts w:hint="cs"/>
          <w:sz w:val="32"/>
          <w:szCs w:val="32"/>
          <w:rtl/>
          <w:lang w:bidi="ar-DZ"/>
        </w:rPr>
        <w:t>المقصود</w:t>
      </w:r>
      <w:proofErr w:type="gramEnd"/>
      <w:r>
        <w:rPr>
          <w:rFonts w:hint="cs"/>
          <w:sz w:val="32"/>
          <w:szCs w:val="32"/>
          <w:rtl/>
          <w:lang w:bidi="ar-DZ"/>
        </w:rPr>
        <w:t xml:space="preserve"> بالقول ( اسم المفعول مشتق من الفعل المجهول)؟ </w:t>
      </w:r>
    </w:p>
    <w:p w:rsidR="004A089A" w:rsidRDefault="004A089A" w:rsidP="004241F2">
      <w:pPr>
        <w:tabs>
          <w:tab w:val="left" w:pos="1977"/>
        </w:tabs>
        <w:bidi/>
        <w:spacing w:after="0"/>
        <w:jc w:val="both"/>
        <w:rPr>
          <w:sz w:val="32"/>
          <w:szCs w:val="32"/>
          <w:rtl/>
          <w:lang w:bidi="ar-DZ"/>
        </w:rPr>
      </w:pPr>
      <w:r>
        <w:rPr>
          <w:rFonts w:hint="cs"/>
          <w:sz w:val="32"/>
          <w:szCs w:val="32"/>
          <w:rtl/>
          <w:lang w:bidi="ar-DZ"/>
        </w:rPr>
        <w:t xml:space="preserve">2- </w:t>
      </w:r>
      <w:proofErr w:type="gramStart"/>
      <w:r>
        <w:rPr>
          <w:rFonts w:hint="cs"/>
          <w:sz w:val="32"/>
          <w:szCs w:val="32"/>
          <w:rtl/>
          <w:lang w:bidi="ar-DZ"/>
        </w:rPr>
        <w:t>اسم</w:t>
      </w:r>
      <w:proofErr w:type="gramEnd"/>
      <w:r>
        <w:rPr>
          <w:rFonts w:hint="cs"/>
          <w:sz w:val="32"/>
          <w:szCs w:val="32"/>
          <w:rtl/>
          <w:lang w:bidi="ar-DZ"/>
        </w:rPr>
        <w:t xml:space="preserve"> المفعول</w:t>
      </w:r>
      <w:r w:rsidR="004241F2">
        <w:rPr>
          <w:rFonts w:hint="cs"/>
          <w:sz w:val="32"/>
          <w:szCs w:val="32"/>
          <w:rtl/>
          <w:lang w:bidi="ar-DZ"/>
        </w:rPr>
        <w:t xml:space="preserve"> مشتق حامل لدلالتين، ما هما</w:t>
      </w:r>
      <w:r>
        <w:rPr>
          <w:rFonts w:hint="cs"/>
          <w:sz w:val="32"/>
          <w:szCs w:val="32"/>
          <w:rtl/>
          <w:lang w:bidi="ar-DZ"/>
        </w:rPr>
        <w:t>؟</w:t>
      </w:r>
      <w:r w:rsidR="004241F2">
        <w:rPr>
          <w:rFonts w:hint="cs"/>
          <w:sz w:val="32"/>
          <w:szCs w:val="32"/>
          <w:rtl/>
          <w:lang w:bidi="ar-DZ"/>
        </w:rPr>
        <w:t xml:space="preserve"> مثّل لذلك مع الشرح.  </w:t>
      </w:r>
      <w:r>
        <w:rPr>
          <w:rFonts w:hint="cs"/>
          <w:sz w:val="32"/>
          <w:szCs w:val="32"/>
          <w:rtl/>
          <w:lang w:bidi="ar-DZ"/>
        </w:rPr>
        <w:t xml:space="preserve"> </w:t>
      </w:r>
    </w:p>
    <w:p w:rsidR="004A089A" w:rsidRDefault="004A089A" w:rsidP="00290A85">
      <w:pPr>
        <w:tabs>
          <w:tab w:val="left" w:pos="1977"/>
        </w:tabs>
        <w:bidi/>
        <w:spacing w:after="0"/>
        <w:jc w:val="both"/>
        <w:rPr>
          <w:sz w:val="32"/>
          <w:szCs w:val="32"/>
          <w:rtl/>
          <w:lang w:bidi="ar-DZ"/>
        </w:rPr>
      </w:pPr>
      <w:r>
        <w:rPr>
          <w:rFonts w:hint="cs"/>
          <w:sz w:val="32"/>
          <w:szCs w:val="32"/>
          <w:rtl/>
          <w:lang w:bidi="ar-DZ"/>
        </w:rPr>
        <w:t xml:space="preserve">3- استخرج أسماء </w:t>
      </w:r>
      <w:proofErr w:type="gramStart"/>
      <w:r>
        <w:rPr>
          <w:rFonts w:hint="cs"/>
          <w:sz w:val="32"/>
          <w:szCs w:val="32"/>
          <w:rtl/>
          <w:lang w:bidi="ar-DZ"/>
        </w:rPr>
        <w:t>المفعولين</w:t>
      </w:r>
      <w:proofErr w:type="gramEnd"/>
      <w:r>
        <w:rPr>
          <w:rFonts w:hint="cs"/>
          <w:sz w:val="32"/>
          <w:szCs w:val="32"/>
          <w:rtl/>
          <w:lang w:bidi="ar-DZ"/>
        </w:rPr>
        <w:t xml:space="preserve"> المذكورين وحدّد أوزانها. </w:t>
      </w:r>
    </w:p>
    <w:p w:rsidR="004A089A" w:rsidRDefault="004A089A" w:rsidP="00290A85">
      <w:pPr>
        <w:tabs>
          <w:tab w:val="left" w:pos="1977"/>
        </w:tabs>
        <w:bidi/>
        <w:spacing w:after="0"/>
        <w:jc w:val="both"/>
        <w:rPr>
          <w:sz w:val="32"/>
          <w:szCs w:val="32"/>
          <w:rtl/>
          <w:lang w:bidi="ar-DZ"/>
        </w:rPr>
      </w:pPr>
      <w:r>
        <w:rPr>
          <w:rFonts w:hint="cs"/>
          <w:sz w:val="32"/>
          <w:szCs w:val="32"/>
          <w:rtl/>
          <w:lang w:bidi="ar-DZ"/>
        </w:rPr>
        <w:t>4- قابل الأوزان التي تنوب عن (مفعول) بصيغها المذكورة في الفقرة الثالثة</w:t>
      </w:r>
      <w:r w:rsidR="00290A85">
        <w:rPr>
          <w:rFonts w:hint="cs"/>
          <w:sz w:val="32"/>
          <w:szCs w:val="32"/>
          <w:rtl/>
          <w:lang w:bidi="ar-DZ"/>
        </w:rPr>
        <w:t xml:space="preserve">، ثم بيّن دلالتها. </w:t>
      </w:r>
      <w:r>
        <w:rPr>
          <w:rFonts w:hint="cs"/>
          <w:sz w:val="32"/>
          <w:szCs w:val="32"/>
          <w:rtl/>
          <w:lang w:bidi="ar-DZ"/>
        </w:rPr>
        <w:t xml:space="preserve"> </w:t>
      </w:r>
    </w:p>
    <w:p w:rsidR="009B4E2B" w:rsidRPr="009B4E2B" w:rsidRDefault="006248A4" w:rsidP="004A089A">
      <w:pPr>
        <w:tabs>
          <w:tab w:val="left" w:pos="1977"/>
        </w:tabs>
        <w:bidi/>
        <w:jc w:val="both"/>
      </w:pPr>
      <w:r>
        <w:rPr>
          <w:rFonts w:hint="cs"/>
          <w:sz w:val="32"/>
          <w:szCs w:val="32"/>
          <w:rtl/>
          <w:lang w:bidi="ar-DZ"/>
        </w:rPr>
        <w:t xml:space="preserve">  </w:t>
      </w:r>
      <w:r w:rsidR="009B4E2B">
        <w:rPr>
          <w:rFonts w:hint="cs"/>
          <w:sz w:val="32"/>
          <w:szCs w:val="32"/>
          <w:rtl/>
          <w:lang w:bidi="ar-DZ"/>
        </w:rPr>
        <w:t xml:space="preserve"> </w:t>
      </w:r>
    </w:p>
    <w:p w:rsidR="009B4E2B" w:rsidRPr="009B4E2B" w:rsidRDefault="009B4E2B" w:rsidP="009B4E2B">
      <w:pPr>
        <w:bidi/>
      </w:pPr>
    </w:p>
    <w:p w:rsidR="009B4E2B" w:rsidRPr="009B4E2B" w:rsidRDefault="009B4E2B" w:rsidP="009B4E2B"/>
    <w:p w:rsidR="009B4E2B" w:rsidRDefault="00744A9B" w:rsidP="00F54960">
      <w:pPr>
        <w:bidi/>
        <w:jc w:val="both"/>
        <w:rPr>
          <w:sz w:val="28"/>
          <w:szCs w:val="28"/>
          <w:rtl/>
          <w:lang w:bidi="ar-DZ"/>
        </w:rPr>
      </w:pPr>
      <w:proofErr w:type="gramStart"/>
      <w:r w:rsidRPr="00BD7DDC">
        <w:rPr>
          <w:rFonts w:hint="cs"/>
          <w:b/>
          <w:bCs/>
          <w:sz w:val="28"/>
          <w:szCs w:val="28"/>
          <w:rtl/>
          <w:lang w:bidi="ar-DZ"/>
        </w:rPr>
        <w:lastRenderedPageBreak/>
        <w:t>تعريف</w:t>
      </w:r>
      <w:proofErr w:type="gramEnd"/>
      <w:r w:rsidRPr="00BD7DDC">
        <w:rPr>
          <w:rFonts w:hint="cs"/>
          <w:b/>
          <w:bCs/>
          <w:sz w:val="28"/>
          <w:szCs w:val="28"/>
          <w:rtl/>
          <w:lang w:bidi="ar-DZ"/>
        </w:rPr>
        <w:t xml:space="preserve"> اسم المفعول:</w:t>
      </w:r>
      <w:r w:rsidRPr="00BD7DDC">
        <w:rPr>
          <w:rFonts w:hint="cs"/>
          <w:sz w:val="28"/>
          <w:szCs w:val="28"/>
          <w:rtl/>
          <w:lang w:bidi="ar-DZ"/>
        </w:rPr>
        <w:t xml:space="preserve"> </w:t>
      </w:r>
      <w:r>
        <w:rPr>
          <w:rFonts w:hint="cs"/>
          <w:sz w:val="28"/>
          <w:szCs w:val="28"/>
          <w:rtl/>
          <w:lang w:bidi="ar-DZ"/>
        </w:rPr>
        <w:t xml:space="preserve">هو " اسم مشتقّ، يدلّ على معنى مجرّد، غير دائم، وعلى الذي وقع عليه هذا المعنى. </w:t>
      </w:r>
      <w:proofErr w:type="gramStart"/>
      <w:r>
        <w:rPr>
          <w:rFonts w:hint="cs"/>
          <w:sz w:val="28"/>
          <w:szCs w:val="28"/>
          <w:rtl/>
          <w:lang w:bidi="ar-DZ"/>
        </w:rPr>
        <w:t>فلا</w:t>
      </w:r>
      <w:proofErr w:type="gramEnd"/>
      <w:r>
        <w:rPr>
          <w:rFonts w:hint="cs"/>
          <w:sz w:val="28"/>
          <w:szCs w:val="28"/>
          <w:rtl/>
          <w:lang w:bidi="ar-DZ"/>
        </w:rPr>
        <w:t xml:space="preserve"> بدّ أن يدلّ على الأمرين معا، وهما؛ المعنى المجرد، وصاحبه الذي وقع عليه. مثل كلمة: (محفوظ) و(مصروع) في قولهم: العادلُ محفوظٌ برعايةِ ربِّه، والباغي مصروعٌ بجنايةِ بغيِه. </w:t>
      </w:r>
    </w:p>
    <w:p w:rsidR="00744A9B" w:rsidRDefault="00744A9B" w:rsidP="00F54960">
      <w:pPr>
        <w:bidi/>
        <w:jc w:val="both"/>
        <w:rPr>
          <w:sz w:val="28"/>
          <w:szCs w:val="28"/>
          <w:rtl/>
          <w:lang w:bidi="ar-DZ"/>
        </w:rPr>
      </w:pPr>
      <w:proofErr w:type="gramStart"/>
      <w:r w:rsidRPr="00C71365">
        <w:rPr>
          <w:rFonts w:hint="cs"/>
          <w:b/>
          <w:bCs/>
          <w:sz w:val="28"/>
          <w:szCs w:val="28"/>
          <w:rtl/>
          <w:lang w:bidi="ar-DZ"/>
        </w:rPr>
        <w:t>ودلالته</w:t>
      </w:r>
      <w:proofErr w:type="gramEnd"/>
      <w:r>
        <w:rPr>
          <w:rFonts w:hint="cs"/>
          <w:sz w:val="28"/>
          <w:szCs w:val="28"/>
          <w:rtl/>
          <w:lang w:bidi="ar-DZ"/>
        </w:rPr>
        <w:t xml:space="preserve"> على الأمرين السالفين</w:t>
      </w:r>
      <w:r w:rsidR="00277985">
        <w:rPr>
          <w:rFonts w:hint="cs"/>
          <w:sz w:val="28"/>
          <w:szCs w:val="28"/>
          <w:rtl/>
          <w:lang w:bidi="ar-DZ"/>
        </w:rPr>
        <w:t xml:space="preserve"> (المعنى المجرد وعلى الذي وقع عليه الحدث)</w:t>
      </w:r>
      <w:r>
        <w:rPr>
          <w:rFonts w:hint="cs"/>
          <w:sz w:val="28"/>
          <w:szCs w:val="28"/>
          <w:rtl/>
          <w:lang w:bidi="ar-DZ"/>
        </w:rPr>
        <w:t xml:space="preserve"> مقصورة على الحدوث، أي؛ على الحال، فهي لا تمتدّ إلى الماضي، ولا إلى المستقبل، ولا تفيد الدوام </w:t>
      </w:r>
      <w:r w:rsidRPr="00FA783B">
        <w:rPr>
          <w:rFonts w:hint="cs"/>
          <w:b/>
          <w:bCs/>
          <w:sz w:val="28"/>
          <w:szCs w:val="28"/>
          <w:rtl/>
          <w:lang w:bidi="ar-DZ"/>
        </w:rPr>
        <w:t>إلا بقرينة</w:t>
      </w:r>
      <w:r>
        <w:rPr>
          <w:rFonts w:hint="cs"/>
          <w:sz w:val="28"/>
          <w:szCs w:val="28"/>
          <w:rtl/>
          <w:lang w:bidi="ar-DZ"/>
        </w:rPr>
        <w:t xml:space="preserve">.. ". </w:t>
      </w:r>
      <w:proofErr w:type="gramStart"/>
      <w:r>
        <w:rPr>
          <w:rFonts w:hint="cs"/>
          <w:sz w:val="28"/>
          <w:szCs w:val="28"/>
          <w:rtl/>
          <w:lang w:bidi="ar-DZ"/>
        </w:rPr>
        <w:t>والقول</w:t>
      </w:r>
      <w:proofErr w:type="gramEnd"/>
      <w:r>
        <w:rPr>
          <w:rFonts w:hint="cs"/>
          <w:sz w:val="28"/>
          <w:szCs w:val="28"/>
          <w:rtl/>
          <w:lang w:bidi="ar-DZ"/>
        </w:rPr>
        <w:t xml:space="preserve"> بأنّه </w:t>
      </w:r>
      <w:bookmarkStart w:id="0" w:name="_GoBack"/>
      <w:bookmarkEnd w:id="0"/>
      <w:r>
        <w:rPr>
          <w:rFonts w:hint="cs"/>
          <w:sz w:val="28"/>
          <w:szCs w:val="28"/>
          <w:rtl/>
          <w:lang w:bidi="ar-DZ"/>
        </w:rPr>
        <w:t xml:space="preserve">مشتق؛ فهذا للدلالة على أنّه مأخوذ من فعل دالّ على حدث وقع على ذاتٍ مفعول بها موصوفة به. </w:t>
      </w:r>
    </w:p>
    <w:p w:rsidR="00744A9B" w:rsidRDefault="00744A9B" w:rsidP="00FA783B">
      <w:pPr>
        <w:bidi/>
        <w:spacing w:before="120" w:after="120"/>
        <w:jc w:val="both"/>
        <w:rPr>
          <w:sz w:val="28"/>
          <w:szCs w:val="28"/>
          <w:rtl/>
          <w:lang w:bidi="ar-DZ"/>
        </w:rPr>
      </w:pPr>
      <w:r>
        <w:rPr>
          <w:rFonts w:hint="cs"/>
          <w:sz w:val="28"/>
          <w:szCs w:val="28"/>
          <w:rtl/>
          <w:lang w:bidi="ar-DZ"/>
        </w:rPr>
        <w:t xml:space="preserve">   </w:t>
      </w:r>
      <w:proofErr w:type="gramStart"/>
      <w:r>
        <w:rPr>
          <w:rFonts w:hint="cs"/>
          <w:sz w:val="28"/>
          <w:szCs w:val="28"/>
          <w:rtl/>
          <w:lang w:bidi="ar-DZ"/>
        </w:rPr>
        <w:t>يصاغ</w:t>
      </w:r>
      <w:proofErr w:type="gramEnd"/>
      <w:r>
        <w:rPr>
          <w:rFonts w:hint="cs"/>
          <w:sz w:val="28"/>
          <w:szCs w:val="28"/>
          <w:rtl/>
          <w:lang w:bidi="ar-DZ"/>
        </w:rPr>
        <w:t xml:space="preserve"> اسم المفعول من الفعل الثلاثيّ المجرّد قياسا على وزن (مفعول)، ومن غير الثلاثيّ على صيغة (اسم الفاعل) بضمّ ميم في أوّله، وفتح ما قبل الآخر. يقول (</w:t>
      </w:r>
      <w:proofErr w:type="gramStart"/>
      <w:r>
        <w:rPr>
          <w:rFonts w:hint="cs"/>
          <w:sz w:val="28"/>
          <w:szCs w:val="28"/>
          <w:rtl/>
          <w:lang w:bidi="ar-DZ"/>
        </w:rPr>
        <w:t>ابن</w:t>
      </w:r>
      <w:proofErr w:type="gramEnd"/>
      <w:r>
        <w:rPr>
          <w:rFonts w:hint="cs"/>
          <w:sz w:val="28"/>
          <w:szCs w:val="28"/>
          <w:rtl/>
          <w:lang w:bidi="ar-DZ"/>
        </w:rPr>
        <w:t xml:space="preserve"> الحاجب): " وصيغته من الثلاثيّ المجرّد على (مفعول)، كمضروب. ومن غيره على صيغة اسم </w:t>
      </w:r>
      <w:proofErr w:type="gramStart"/>
      <w:r>
        <w:rPr>
          <w:rFonts w:hint="cs"/>
          <w:sz w:val="28"/>
          <w:szCs w:val="28"/>
          <w:rtl/>
          <w:lang w:bidi="ar-DZ"/>
        </w:rPr>
        <w:t>الفاعل</w:t>
      </w:r>
      <w:proofErr w:type="gramEnd"/>
      <w:r>
        <w:rPr>
          <w:rFonts w:hint="cs"/>
          <w:sz w:val="28"/>
          <w:szCs w:val="28"/>
          <w:rtl/>
          <w:lang w:bidi="ar-DZ"/>
        </w:rPr>
        <w:t xml:space="preserve"> بميم مضمومة وبفتح الآخر كـ (مُستخرَجٍ)". </w:t>
      </w:r>
    </w:p>
    <w:p w:rsidR="00744A9B" w:rsidRDefault="00744A9B" w:rsidP="00FA783B">
      <w:pPr>
        <w:bidi/>
        <w:jc w:val="both"/>
        <w:rPr>
          <w:sz w:val="28"/>
          <w:szCs w:val="28"/>
          <w:rtl/>
          <w:lang w:bidi="ar-DZ"/>
        </w:rPr>
      </w:pPr>
      <w:r>
        <w:rPr>
          <w:rFonts w:hint="cs"/>
          <w:sz w:val="28"/>
          <w:szCs w:val="28"/>
          <w:rtl/>
          <w:lang w:bidi="ar-DZ"/>
        </w:rPr>
        <w:t xml:space="preserve">" </w:t>
      </w:r>
      <w:proofErr w:type="gramStart"/>
      <w:r>
        <w:rPr>
          <w:rFonts w:hint="cs"/>
          <w:sz w:val="28"/>
          <w:szCs w:val="28"/>
          <w:rtl/>
          <w:lang w:bidi="ar-DZ"/>
        </w:rPr>
        <w:t>وفتح</w:t>
      </w:r>
      <w:proofErr w:type="gramEnd"/>
      <w:r>
        <w:rPr>
          <w:rFonts w:hint="cs"/>
          <w:sz w:val="28"/>
          <w:szCs w:val="28"/>
          <w:rtl/>
          <w:lang w:bidi="ar-DZ"/>
        </w:rPr>
        <w:t xml:space="preserve"> الحرف الذي قبل الآخر قد يكون ظاهرا [مثل: مُسارَعٌ، مهدَّمٌ، موجَعٌ]، وقد يكون مقدّرا، مثل: مستعانٌ، منقاد. أصلهما مُسْتَعْوَنٌ، مُنْقَوَدٌ. </w:t>
      </w:r>
      <w:proofErr w:type="gramStart"/>
      <w:r>
        <w:rPr>
          <w:rFonts w:hint="cs"/>
          <w:sz w:val="28"/>
          <w:szCs w:val="28"/>
          <w:rtl/>
          <w:lang w:bidi="ar-DZ"/>
        </w:rPr>
        <w:t>قُلِبَت</w:t>
      </w:r>
      <w:proofErr w:type="gramEnd"/>
      <w:r>
        <w:rPr>
          <w:rFonts w:hint="cs"/>
          <w:sz w:val="28"/>
          <w:szCs w:val="28"/>
          <w:rtl/>
          <w:lang w:bidi="ar-DZ"/>
        </w:rPr>
        <w:t xml:space="preserve"> الواو ألفا بعد فتح ما قبلها بنقل حركتها إليه.. [و]إذا كان اسم المفعول مؤنثا وجب زيادة تاء التأنيث في آخره، كما في آخر (منزّهة / مكرّمة). [و]قد وردت صيغ سماعية تؤدي ما يؤديه اسم المفعول المصوغ من مصدر الثلاثي وليست على وزنه، فهي نائبة عن صيغة (مفعول) في الدلالة على الذات والمعنى. ومن تلك الصيغ؛ (فَعِيل) بمعنى (مفعول)، نحو: كحيل بمعنى مكحول. و(فِعْل) كذِبْح، بمعنى مذبوح. و(فَعَل) كقَنَص، بمعنى مقنوص. و(فُعْلَة) كغُرْفَة، ومُضْغَة، وأُكْلَة، بمعنى مغروفة، وممضوغة، </w:t>
      </w:r>
      <w:proofErr w:type="gramStart"/>
      <w:r>
        <w:rPr>
          <w:rFonts w:hint="cs"/>
          <w:sz w:val="28"/>
          <w:szCs w:val="28"/>
          <w:rtl/>
          <w:lang w:bidi="ar-DZ"/>
        </w:rPr>
        <w:t>ومأكولة</w:t>
      </w:r>
      <w:proofErr w:type="gramEnd"/>
      <w:r>
        <w:rPr>
          <w:rFonts w:hint="cs"/>
          <w:sz w:val="28"/>
          <w:szCs w:val="28"/>
          <w:rtl/>
          <w:lang w:bidi="ar-DZ"/>
        </w:rPr>
        <w:t xml:space="preserve">... " </w:t>
      </w:r>
    </w:p>
    <w:p w:rsidR="00FA783B" w:rsidRDefault="00FA783B" w:rsidP="00F54960">
      <w:pPr>
        <w:bidi/>
        <w:jc w:val="both"/>
        <w:rPr>
          <w:sz w:val="28"/>
          <w:szCs w:val="28"/>
          <w:rtl/>
          <w:lang w:bidi="ar-DZ"/>
        </w:rPr>
      </w:pPr>
      <w:r w:rsidRPr="0031676D">
        <w:rPr>
          <w:rFonts w:hint="cs"/>
          <w:b/>
          <w:bCs/>
          <w:sz w:val="28"/>
          <w:szCs w:val="28"/>
          <w:rtl/>
          <w:lang w:bidi="ar-DZ"/>
        </w:rPr>
        <w:t xml:space="preserve">الدلالة على </w:t>
      </w:r>
      <w:r>
        <w:rPr>
          <w:rFonts w:hint="cs"/>
          <w:b/>
          <w:bCs/>
          <w:sz w:val="28"/>
          <w:szCs w:val="28"/>
          <w:rtl/>
          <w:lang w:bidi="ar-DZ"/>
        </w:rPr>
        <w:t xml:space="preserve">الثبوت </w:t>
      </w:r>
      <w:proofErr w:type="gramStart"/>
      <w:r>
        <w:rPr>
          <w:rFonts w:hint="cs"/>
          <w:b/>
          <w:bCs/>
          <w:sz w:val="28"/>
          <w:szCs w:val="28"/>
          <w:rtl/>
          <w:lang w:bidi="ar-DZ"/>
        </w:rPr>
        <w:t>والحدوث</w:t>
      </w:r>
      <w:proofErr w:type="gramEnd"/>
      <w:r w:rsidRPr="0031676D">
        <w:rPr>
          <w:rFonts w:hint="cs"/>
          <w:b/>
          <w:bCs/>
          <w:sz w:val="28"/>
          <w:szCs w:val="28"/>
          <w:rtl/>
          <w:lang w:bidi="ar-DZ"/>
        </w:rPr>
        <w:t>:</w:t>
      </w:r>
    </w:p>
    <w:p w:rsidR="00744A9B" w:rsidRPr="009B4E2B" w:rsidRDefault="00F54960" w:rsidP="00F54960">
      <w:pPr>
        <w:bidi/>
        <w:jc w:val="both"/>
        <w:rPr>
          <w:rtl/>
          <w:lang w:bidi="ar-DZ"/>
        </w:rPr>
      </w:pPr>
      <w:r>
        <w:rPr>
          <w:rFonts w:hint="cs"/>
          <w:sz w:val="28"/>
          <w:szCs w:val="28"/>
          <w:rtl/>
          <w:lang w:bidi="ar-DZ"/>
        </w:rPr>
        <w:t xml:space="preserve">   </w:t>
      </w:r>
      <w:r w:rsidR="00744A9B">
        <w:rPr>
          <w:rFonts w:hint="cs"/>
          <w:sz w:val="28"/>
          <w:szCs w:val="28"/>
          <w:rtl/>
          <w:lang w:bidi="ar-DZ"/>
        </w:rPr>
        <w:t xml:space="preserve">يقول (فاضل السامرائي) في ذلك: " ويقال فيه ما قيل في اسم الفاعل من حيث دلالته على الحدوث والثبوت، فهو يدل على الثبوت إذا ما قيس بالفعل وعلى الحدوث إذا ما قيس بالصفة المشبّهة. فقد </w:t>
      </w:r>
      <w:proofErr w:type="gramStart"/>
      <w:r w:rsidR="00744A9B">
        <w:rPr>
          <w:rFonts w:hint="cs"/>
          <w:sz w:val="28"/>
          <w:szCs w:val="28"/>
          <w:rtl/>
          <w:lang w:bidi="ar-DZ"/>
        </w:rPr>
        <w:t>تقول</w:t>
      </w:r>
      <w:proofErr w:type="gramEnd"/>
      <w:r w:rsidR="00744A9B">
        <w:rPr>
          <w:rFonts w:hint="cs"/>
          <w:sz w:val="28"/>
          <w:szCs w:val="28"/>
          <w:rtl/>
          <w:lang w:bidi="ar-DZ"/>
        </w:rPr>
        <w:t xml:space="preserve">: أتَرى أنّك ستُنصَر عليهم؟ </w:t>
      </w:r>
      <w:proofErr w:type="gramStart"/>
      <w:r w:rsidR="00744A9B">
        <w:rPr>
          <w:rFonts w:hint="cs"/>
          <w:sz w:val="28"/>
          <w:szCs w:val="28"/>
          <w:rtl/>
          <w:lang w:bidi="ar-DZ"/>
        </w:rPr>
        <w:t>فيقال</w:t>
      </w:r>
      <w:proofErr w:type="gramEnd"/>
      <w:r w:rsidR="00744A9B">
        <w:rPr>
          <w:rFonts w:hint="cs"/>
          <w:sz w:val="28"/>
          <w:szCs w:val="28"/>
          <w:rtl/>
          <w:lang w:bidi="ar-DZ"/>
        </w:rPr>
        <w:t xml:space="preserve">: (أنا منصور)، أي أنّ هذا الوصف ثابت لي. وتقول: أتظنّه </w:t>
      </w:r>
      <w:proofErr w:type="gramStart"/>
      <w:r w:rsidR="00744A9B">
        <w:rPr>
          <w:rFonts w:hint="cs"/>
          <w:sz w:val="28"/>
          <w:szCs w:val="28"/>
          <w:rtl/>
          <w:lang w:bidi="ar-DZ"/>
        </w:rPr>
        <w:t>سيُغلَب</w:t>
      </w:r>
      <w:proofErr w:type="gramEnd"/>
      <w:r w:rsidR="00744A9B">
        <w:rPr>
          <w:rFonts w:hint="cs"/>
          <w:sz w:val="28"/>
          <w:szCs w:val="28"/>
          <w:rtl/>
          <w:lang w:bidi="ar-DZ"/>
        </w:rPr>
        <w:t xml:space="preserve">؟ </w:t>
      </w:r>
      <w:proofErr w:type="gramStart"/>
      <w:r w:rsidR="00744A9B">
        <w:rPr>
          <w:rFonts w:hint="cs"/>
          <w:sz w:val="28"/>
          <w:szCs w:val="28"/>
          <w:rtl/>
          <w:lang w:bidi="ar-DZ"/>
        </w:rPr>
        <w:t>فيقال</w:t>
      </w:r>
      <w:proofErr w:type="gramEnd"/>
      <w:r w:rsidR="00744A9B">
        <w:rPr>
          <w:rFonts w:hint="cs"/>
          <w:sz w:val="28"/>
          <w:szCs w:val="28"/>
          <w:rtl/>
          <w:lang w:bidi="ar-DZ"/>
        </w:rPr>
        <w:t xml:space="preserve">: (هو مغلوب)، أي هذا الوصف كأنه قد تمّ وثبت له ". </w:t>
      </w:r>
    </w:p>
    <w:p w:rsidR="00FA783B" w:rsidRDefault="00FA783B" w:rsidP="00F54960">
      <w:pPr>
        <w:tabs>
          <w:tab w:val="left" w:pos="2262"/>
        </w:tabs>
        <w:bidi/>
        <w:spacing w:before="120" w:after="120"/>
        <w:jc w:val="both"/>
        <w:rPr>
          <w:sz w:val="28"/>
          <w:szCs w:val="28"/>
          <w:rtl/>
          <w:lang w:bidi="ar-DZ"/>
        </w:rPr>
      </w:pPr>
      <w:r w:rsidRPr="0031676D">
        <w:rPr>
          <w:rFonts w:hint="cs"/>
          <w:b/>
          <w:bCs/>
          <w:sz w:val="28"/>
          <w:szCs w:val="28"/>
          <w:rtl/>
          <w:lang w:bidi="ar-DZ"/>
        </w:rPr>
        <w:t xml:space="preserve">الدلالة </w:t>
      </w:r>
      <w:proofErr w:type="gramStart"/>
      <w:r w:rsidRPr="0031676D">
        <w:rPr>
          <w:rFonts w:hint="cs"/>
          <w:b/>
          <w:bCs/>
          <w:sz w:val="28"/>
          <w:szCs w:val="28"/>
          <w:rtl/>
          <w:lang w:bidi="ar-DZ"/>
        </w:rPr>
        <w:t>على</w:t>
      </w:r>
      <w:proofErr w:type="gramEnd"/>
      <w:r w:rsidRPr="0031676D">
        <w:rPr>
          <w:rFonts w:hint="cs"/>
          <w:b/>
          <w:bCs/>
          <w:sz w:val="28"/>
          <w:szCs w:val="28"/>
          <w:rtl/>
          <w:lang w:bidi="ar-DZ"/>
        </w:rPr>
        <w:t xml:space="preserve"> الزمن:</w:t>
      </w:r>
      <w:r>
        <w:rPr>
          <w:rFonts w:hint="cs"/>
          <w:b/>
          <w:bCs/>
          <w:sz w:val="28"/>
          <w:szCs w:val="28"/>
          <w:rtl/>
          <w:lang w:bidi="ar-DZ"/>
        </w:rPr>
        <w:t xml:space="preserve"> </w:t>
      </w:r>
      <w:r>
        <w:rPr>
          <w:rFonts w:hint="cs"/>
          <w:sz w:val="28"/>
          <w:szCs w:val="28"/>
          <w:rtl/>
          <w:lang w:bidi="ar-DZ"/>
        </w:rPr>
        <w:t xml:space="preserve"> </w:t>
      </w:r>
      <w:r w:rsidR="00F54960">
        <w:rPr>
          <w:sz w:val="28"/>
          <w:szCs w:val="28"/>
          <w:rtl/>
          <w:lang w:bidi="ar-DZ"/>
        </w:rPr>
        <w:tab/>
      </w:r>
    </w:p>
    <w:p w:rsidR="00FA783B" w:rsidRDefault="00FA783B" w:rsidP="00F54960">
      <w:pPr>
        <w:bidi/>
        <w:spacing w:before="120" w:after="120"/>
        <w:jc w:val="both"/>
        <w:rPr>
          <w:rFonts w:asciiTheme="minorBidi" w:hAnsiTheme="minorBidi"/>
          <w:sz w:val="28"/>
          <w:szCs w:val="28"/>
          <w:rtl/>
          <w:lang w:bidi="ar-DZ"/>
        </w:rPr>
      </w:pPr>
      <w:r w:rsidRPr="000B3959">
        <w:rPr>
          <w:rFonts w:asciiTheme="minorBidi" w:hAnsiTheme="minorBidi"/>
          <w:b/>
          <w:bCs/>
          <w:sz w:val="28"/>
          <w:szCs w:val="28"/>
          <w:rtl/>
          <w:lang w:bidi="ar-DZ"/>
        </w:rPr>
        <w:t>أ-</w:t>
      </w:r>
      <w:r>
        <w:rPr>
          <w:rFonts w:asciiTheme="minorBidi" w:hAnsiTheme="minorBidi" w:hint="cs"/>
          <w:b/>
          <w:bCs/>
          <w:sz w:val="28"/>
          <w:szCs w:val="28"/>
          <w:rtl/>
          <w:lang w:bidi="ar-DZ"/>
        </w:rPr>
        <w:t xml:space="preserve"> </w:t>
      </w:r>
      <w:proofErr w:type="gramStart"/>
      <w:r w:rsidRPr="000B3959">
        <w:rPr>
          <w:rFonts w:asciiTheme="minorBidi" w:hAnsiTheme="minorBidi"/>
          <w:b/>
          <w:bCs/>
          <w:sz w:val="28"/>
          <w:szCs w:val="28"/>
          <w:rtl/>
          <w:lang w:bidi="ar-DZ"/>
        </w:rPr>
        <w:t>الدلالة</w:t>
      </w:r>
      <w:proofErr w:type="gramEnd"/>
      <w:r w:rsidRPr="000B3959">
        <w:rPr>
          <w:rFonts w:asciiTheme="minorBidi" w:hAnsiTheme="minorBidi"/>
          <w:b/>
          <w:bCs/>
          <w:sz w:val="28"/>
          <w:szCs w:val="28"/>
          <w:rtl/>
          <w:lang w:bidi="ar-DZ"/>
        </w:rPr>
        <w:t xml:space="preserve"> على زمن المضيّ:</w:t>
      </w:r>
      <w:r w:rsidRPr="000B3959">
        <w:rPr>
          <w:rFonts w:asciiTheme="minorBidi" w:hAnsiTheme="minorBidi"/>
          <w:sz w:val="28"/>
          <w:szCs w:val="28"/>
          <w:rtl/>
          <w:lang w:bidi="ar-DZ"/>
        </w:rPr>
        <w:t xml:space="preserve"> وذلك نحو قوله تعالى: ﴿كلّ يجري لأجل مُسَمّى﴾</w:t>
      </w:r>
      <w:r w:rsidRPr="000B3959">
        <w:rPr>
          <w:rFonts w:asciiTheme="minorBidi" w:hAnsiTheme="minorBidi" w:hint="cs"/>
          <w:sz w:val="24"/>
          <w:szCs w:val="24"/>
          <w:rtl/>
          <w:lang w:bidi="ar-DZ"/>
        </w:rPr>
        <w:t>[الرعد/2]</w:t>
      </w:r>
      <w:r>
        <w:rPr>
          <w:rFonts w:asciiTheme="minorBidi" w:hAnsiTheme="minorBidi" w:hint="cs"/>
          <w:sz w:val="28"/>
          <w:szCs w:val="28"/>
          <w:rtl/>
          <w:lang w:bidi="ar-DZ"/>
        </w:rPr>
        <w:t xml:space="preserve"> أي؛ سُمّيَ. </w:t>
      </w:r>
      <w:proofErr w:type="gramStart"/>
      <w:r>
        <w:rPr>
          <w:rFonts w:asciiTheme="minorBidi" w:hAnsiTheme="minorBidi" w:hint="cs"/>
          <w:sz w:val="28"/>
          <w:szCs w:val="28"/>
          <w:rtl/>
          <w:lang w:bidi="ar-DZ"/>
        </w:rPr>
        <w:t>ونحو</w:t>
      </w:r>
      <w:proofErr w:type="gramEnd"/>
      <w:r>
        <w:rPr>
          <w:rFonts w:asciiTheme="minorBidi" w:hAnsiTheme="minorBidi" w:hint="cs"/>
          <w:sz w:val="28"/>
          <w:szCs w:val="28"/>
          <w:rtl/>
          <w:lang w:bidi="ar-DZ"/>
        </w:rPr>
        <w:t xml:space="preserve">: (هو مقتول)، أي (قُتِل). </w:t>
      </w:r>
    </w:p>
    <w:p w:rsidR="00FA783B" w:rsidRDefault="00FA783B" w:rsidP="00F54960">
      <w:pPr>
        <w:bidi/>
        <w:spacing w:before="120" w:after="120"/>
        <w:jc w:val="both"/>
        <w:rPr>
          <w:rFonts w:asciiTheme="minorBidi" w:hAnsiTheme="minorBidi"/>
          <w:sz w:val="28"/>
          <w:szCs w:val="28"/>
          <w:rtl/>
          <w:lang w:bidi="ar-DZ"/>
        </w:rPr>
      </w:pPr>
      <w:r w:rsidRPr="00E943EE">
        <w:rPr>
          <w:rFonts w:asciiTheme="minorBidi" w:hAnsiTheme="minorBidi" w:hint="cs"/>
          <w:b/>
          <w:bCs/>
          <w:sz w:val="28"/>
          <w:szCs w:val="28"/>
          <w:rtl/>
          <w:lang w:bidi="ar-DZ"/>
        </w:rPr>
        <w:t>ب- الدلالة على الحال:</w:t>
      </w: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نحو</w:t>
      </w:r>
      <w:proofErr w:type="gramEnd"/>
      <w:r>
        <w:rPr>
          <w:rFonts w:asciiTheme="minorBidi" w:hAnsiTheme="minorBidi" w:hint="cs"/>
          <w:sz w:val="28"/>
          <w:szCs w:val="28"/>
          <w:rtl/>
          <w:lang w:bidi="ar-DZ"/>
        </w:rPr>
        <w:t xml:space="preserve"> أقبل مسرورا، ما لك محزوناً؟ أنت مغلوبٌ </w:t>
      </w:r>
      <w:proofErr w:type="gramStart"/>
      <w:r>
        <w:rPr>
          <w:rFonts w:asciiTheme="minorBidi" w:hAnsiTheme="minorBidi" w:hint="cs"/>
          <w:sz w:val="28"/>
          <w:szCs w:val="28"/>
          <w:rtl/>
          <w:lang w:bidi="ar-DZ"/>
        </w:rPr>
        <w:t>على</w:t>
      </w:r>
      <w:proofErr w:type="gramEnd"/>
      <w:r>
        <w:rPr>
          <w:rFonts w:asciiTheme="minorBidi" w:hAnsiTheme="minorBidi" w:hint="cs"/>
          <w:sz w:val="28"/>
          <w:szCs w:val="28"/>
          <w:rtl/>
          <w:lang w:bidi="ar-DZ"/>
        </w:rPr>
        <w:t xml:space="preserve"> أمرك.. </w:t>
      </w:r>
    </w:p>
    <w:p w:rsidR="00FA783B" w:rsidRDefault="00FA783B" w:rsidP="00F54960">
      <w:pPr>
        <w:bidi/>
        <w:spacing w:before="120" w:after="120"/>
        <w:jc w:val="both"/>
        <w:rPr>
          <w:rFonts w:asciiTheme="minorBidi" w:hAnsiTheme="minorBidi"/>
          <w:sz w:val="28"/>
          <w:szCs w:val="28"/>
          <w:rtl/>
          <w:lang w:bidi="ar-DZ"/>
        </w:rPr>
      </w:pPr>
      <w:r w:rsidRPr="00E943EE">
        <w:rPr>
          <w:rFonts w:asciiTheme="minorBidi" w:hAnsiTheme="minorBidi" w:hint="cs"/>
          <w:b/>
          <w:bCs/>
          <w:sz w:val="28"/>
          <w:szCs w:val="28"/>
          <w:rtl/>
          <w:lang w:bidi="ar-DZ"/>
        </w:rPr>
        <w:t xml:space="preserve">ج- </w:t>
      </w:r>
      <w:proofErr w:type="gramStart"/>
      <w:r w:rsidRPr="00E943EE">
        <w:rPr>
          <w:rFonts w:asciiTheme="minorBidi" w:hAnsiTheme="minorBidi" w:hint="cs"/>
          <w:b/>
          <w:bCs/>
          <w:sz w:val="28"/>
          <w:szCs w:val="28"/>
          <w:rtl/>
          <w:lang w:bidi="ar-DZ"/>
        </w:rPr>
        <w:t>الدلالة</w:t>
      </w:r>
      <w:proofErr w:type="gramEnd"/>
      <w:r w:rsidRPr="00E943EE">
        <w:rPr>
          <w:rFonts w:asciiTheme="minorBidi" w:hAnsiTheme="minorBidi" w:hint="cs"/>
          <w:b/>
          <w:bCs/>
          <w:sz w:val="28"/>
          <w:szCs w:val="28"/>
          <w:rtl/>
          <w:lang w:bidi="ar-DZ"/>
        </w:rPr>
        <w:t xml:space="preserve"> على الاستقبال:</w:t>
      </w:r>
      <w:r>
        <w:rPr>
          <w:rFonts w:asciiTheme="minorBidi" w:hAnsiTheme="minorBidi" w:hint="cs"/>
          <w:sz w:val="28"/>
          <w:szCs w:val="28"/>
          <w:rtl/>
          <w:lang w:bidi="ar-DZ"/>
        </w:rPr>
        <w:t xml:space="preserve"> وذلك كقوله تعالى: </w:t>
      </w:r>
      <w:r w:rsidRPr="000B3959">
        <w:rPr>
          <w:rFonts w:asciiTheme="minorBidi" w:hAnsiTheme="minorBidi"/>
          <w:sz w:val="28"/>
          <w:szCs w:val="28"/>
          <w:rtl/>
          <w:lang w:bidi="ar-DZ"/>
        </w:rPr>
        <w:t>﴿</w:t>
      </w:r>
      <w:r>
        <w:rPr>
          <w:rFonts w:asciiTheme="minorBidi" w:hAnsiTheme="minorBidi" w:hint="cs"/>
          <w:sz w:val="28"/>
          <w:szCs w:val="28"/>
          <w:rtl/>
          <w:lang w:bidi="ar-DZ"/>
        </w:rPr>
        <w:t>ذلك يوم مجموعٌ له النّاس وذلك يوم مشهودٌ</w:t>
      </w:r>
      <w:r w:rsidRPr="000B3959">
        <w:rPr>
          <w:rFonts w:asciiTheme="minorBidi" w:hAnsiTheme="minorBidi"/>
          <w:sz w:val="28"/>
          <w:szCs w:val="28"/>
          <w:rtl/>
          <w:lang w:bidi="ar-DZ"/>
        </w:rPr>
        <w:t>﴾</w:t>
      </w:r>
      <w:r>
        <w:rPr>
          <w:rFonts w:asciiTheme="minorBidi" w:hAnsiTheme="minorBidi" w:hint="cs"/>
          <w:sz w:val="24"/>
          <w:szCs w:val="24"/>
          <w:rtl/>
          <w:lang w:bidi="ar-DZ"/>
        </w:rPr>
        <w:t>[هو</w:t>
      </w:r>
      <w:r w:rsidRPr="000B3959">
        <w:rPr>
          <w:rFonts w:asciiTheme="minorBidi" w:hAnsiTheme="minorBidi" w:hint="cs"/>
          <w:sz w:val="24"/>
          <w:szCs w:val="24"/>
          <w:rtl/>
          <w:lang w:bidi="ar-DZ"/>
        </w:rPr>
        <w:t>د/</w:t>
      </w:r>
      <w:r>
        <w:rPr>
          <w:rFonts w:asciiTheme="minorBidi" w:hAnsiTheme="minorBidi" w:hint="cs"/>
          <w:sz w:val="24"/>
          <w:szCs w:val="24"/>
          <w:rtl/>
          <w:lang w:bidi="ar-DZ"/>
        </w:rPr>
        <w:t>103</w:t>
      </w:r>
      <w:r w:rsidRPr="000B3959">
        <w:rPr>
          <w:rFonts w:asciiTheme="minorBidi" w:hAnsiTheme="minorBidi" w:hint="cs"/>
          <w:sz w:val="24"/>
          <w:szCs w:val="24"/>
          <w:rtl/>
          <w:lang w:bidi="ar-DZ"/>
        </w:rPr>
        <w:t>]</w:t>
      </w:r>
      <w:r>
        <w:rPr>
          <w:rFonts w:asciiTheme="minorBidi" w:hAnsiTheme="minorBidi" w:hint="cs"/>
          <w:sz w:val="28"/>
          <w:szCs w:val="28"/>
          <w:rtl/>
          <w:lang w:bidi="ar-DZ"/>
        </w:rPr>
        <w:t xml:space="preserve">، أي سيُجمَع ويشهَد. </w:t>
      </w:r>
      <w:proofErr w:type="gramStart"/>
      <w:r>
        <w:rPr>
          <w:rFonts w:asciiTheme="minorBidi" w:hAnsiTheme="minorBidi" w:hint="cs"/>
          <w:sz w:val="28"/>
          <w:szCs w:val="28"/>
          <w:rtl/>
          <w:lang w:bidi="ar-DZ"/>
        </w:rPr>
        <w:t>ونحو</w:t>
      </w:r>
      <w:proofErr w:type="gramEnd"/>
      <w:r>
        <w:rPr>
          <w:rFonts w:asciiTheme="minorBidi" w:hAnsiTheme="minorBidi" w:hint="cs"/>
          <w:sz w:val="28"/>
          <w:szCs w:val="28"/>
          <w:rtl/>
          <w:lang w:bidi="ar-DZ"/>
        </w:rPr>
        <w:t xml:space="preserve">: إنّك يا ابن أبي سلمى لمقتول، أي ستُقتَل. </w:t>
      </w:r>
    </w:p>
    <w:p w:rsidR="00C736C6" w:rsidRPr="009B4E2B" w:rsidRDefault="00FA783B" w:rsidP="00F54960">
      <w:pPr>
        <w:bidi/>
        <w:jc w:val="both"/>
      </w:pPr>
      <w:r w:rsidRPr="00E943EE">
        <w:rPr>
          <w:rFonts w:asciiTheme="minorBidi" w:hAnsiTheme="minorBidi" w:hint="cs"/>
          <w:b/>
          <w:bCs/>
          <w:sz w:val="28"/>
          <w:szCs w:val="28"/>
          <w:rtl/>
          <w:lang w:bidi="ar-DZ"/>
        </w:rPr>
        <w:t>د- الدلالة على الاستمرار:</w:t>
      </w:r>
      <w:r>
        <w:rPr>
          <w:rFonts w:asciiTheme="minorBidi" w:hAnsiTheme="minorBidi" w:hint="cs"/>
          <w:sz w:val="28"/>
          <w:szCs w:val="28"/>
          <w:rtl/>
          <w:lang w:bidi="ar-DZ"/>
        </w:rPr>
        <w:t xml:space="preserve"> نحو قوله تعالى: </w:t>
      </w:r>
      <w:r w:rsidRPr="000B3959">
        <w:rPr>
          <w:rFonts w:asciiTheme="minorBidi" w:hAnsiTheme="minorBidi"/>
          <w:sz w:val="28"/>
          <w:szCs w:val="28"/>
          <w:rtl/>
          <w:lang w:bidi="ar-DZ"/>
        </w:rPr>
        <w:t>﴿</w:t>
      </w:r>
      <w:r>
        <w:rPr>
          <w:rFonts w:asciiTheme="minorBidi" w:hAnsiTheme="minorBidi" w:hint="cs"/>
          <w:sz w:val="28"/>
          <w:szCs w:val="28"/>
          <w:rtl/>
          <w:lang w:bidi="ar-DZ"/>
        </w:rPr>
        <w:t>عطاءً غير مجذوذٍ</w:t>
      </w:r>
      <w:r w:rsidRPr="000B3959">
        <w:rPr>
          <w:rFonts w:asciiTheme="minorBidi" w:hAnsiTheme="minorBidi"/>
          <w:sz w:val="28"/>
          <w:szCs w:val="28"/>
          <w:rtl/>
          <w:lang w:bidi="ar-DZ"/>
        </w:rPr>
        <w:t xml:space="preserve"> ﴾</w:t>
      </w:r>
      <w:r>
        <w:rPr>
          <w:rFonts w:asciiTheme="minorBidi" w:hAnsiTheme="minorBidi" w:hint="cs"/>
          <w:sz w:val="24"/>
          <w:szCs w:val="24"/>
          <w:rtl/>
          <w:lang w:bidi="ar-DZ"/>
        </w:rPr>
        <w:t>[هو</w:t>
      </w:r>
      <w:r w:rsidRPr="000B3959">
        <w:rPr>
          <w:rFonts w:asciiTheme="minorBidi" w:hAnsiTheme="minorBidi" w:hint="cs"/>
          <w:sz w:val="24"/>
          <w:szCs w:val="24"/>
          <w:rtl/>
          <w:lang w:bidi="ar-DZ"/>
        </w:rPr>
        <w:t>د/</w:t>
      </w:r>
      <w:r>
        <w:rPr>
          <w:rFonts w:asciiTheme="minorBidi" w:hAnsiTheme="minorBidi" w:hint="cs"/>
          <w:sz w:val="24"/>
          <w:szCs w:val="24"/>
          <w:rtl/>
          <w:lang w:bidi="ar-DZ"/>
        </w:rPr>
        <w:t>108</w:t>
      </w:r>
      <w:r w:rsidRPr="000B3959">
        <w:rPr>
          <w:rFonts w:asciiTheme="minorBidi" w:hAnsiTheme="minorBidi" w:hint="cs"/>
          <w:sz w:val="24"/>
          <w:szCs w:val="24"/>
          <w:rtl/>
          <w:lang w:bidi="ar-DZ"/>
        </w:rPr>
        <w:t>]</w:t>
      </w:r>
      <w:r>
        <w:rPr>
          <w:rFonts w:asciiTheme="minorBidi" w:hAnsiTheme="minorBidi" w:hint="cs"/>
          <w:sz w:val="28"/>
          <w:szCs w:val="28"/>
          <w:rtl/>
          <w:lang w:bidi="ar-DZ"/>
        </w:rPr>
        <w:t xml:space="preserve">، ونحو: لا زال سيفك مسلولا، ونحو قوله تعالى: </w:t>
      </w:r>
      <w:r w:rsidRPr="000B3959">
        <w:rPr>
          <w:rFonts w:asciiTheme="minorBidi" w:hAnsiTheme="minorBidi"/>
          <w:sz w:val="28"/>
          <w:szCs w:val="28"/>
          <w:rtl/>
          <w:lang w:bidi="ar-DZ"/>
        </w:rPr>
        <w:t>﴿</w:t>
      </w:r>
      <w:r>
        <w:rPr>
          <w:rFonts w:asciiTheme="minorBidi" w:hAnsiTheme="minorBidi" w:hint="cs"/>
          <w:sz w:val="28"/>
          <w:szCs w:val="28"/>
          <w:rtl/>
          <w:lang w:bidi="ar-DZ"/>
        </w:rPr>
        <w:t>ٍوأصحاب اليمين ما أصحاب اليمين</w:t>
      </w:r>
      <w:r>
        <w:rPr>
          <w:rFonts w:asciiTheme="minorBidi" w:hAnsiTheme="minorBidi"/>
          <w:sz w:val="28"/>
          <w:szCs w:val="28"/>
          <w:rtl/>
          <w:lang w:bidi="ar-DZ"/>
        </w:rPr>
        <w:t>۞</w:t>
      </w:r>
      <w:r>
        <w:rPr>
          <w:rFonts w:asciiTheme="minorBidi" w:hAnsiTheme="minorBidi" w:hint="cs"/>
          <w:sz w:val="28"/>
          <w:szCs w:val="28"/>
          <w:rtl/>
          <w:lang w:bidi="ar-DZ"/>
        </w:rPr>
        <w:t xml:space="preserve"> في سدر مخضود</w:t>
      </w:r>
      <w:r>
        <w:rPr>
          <w:rFonts w:asciiTheme="minorBidi" w:hAnsiTheme="minorBidi"/>
          <w:sz w:val="28"/>
          <w:szCs w:val="28"/>
          <w:rtl/>
          <w:lang w:bidi="ar-DZ"/>
        </w:rPr>
        <w:t>۞</w:t>
      </w:r>
      <w:r>
        <w:rPr>
          <w:rFonts w:asciiTheme="minorBidi" w:hAnsiTheme="minorBidi" w:hint="cs"/>
          <w:sz w:val="28"/>
          <w:szCs w:val="28"/>
          <w:rtl/>
          <w:lang w:bidi="ar-DZ"/>
        </w:rPr>
        <w:t xml:space="preserve"> وطلح منضود وظلّ ممدود</w:t>
      </w:r>
      <w:r>
        <w:rPr>
          <w:rFonts w:asciiTheme="minorBidi" w:hAnsiTheme="minorBidi"/>
          <w:sz w:val="28"/>
          <w:szCs w:val="28"/>
          <w:rtl/>
          <w:lang w:bidi="ar-DZ"/>
        </w:rPr>
        <w:t>۞</w:t>
      </w:r>
      <w:r>
        <w:rPr>
          <w:rFonts w:asciiTheme="minorBidi" w:hAnsiTheme="minorBidi" w:hint="cs"/>
          <w:sz w:val="28"/>
          <w:szCs w:val="28"/>
          <w:rtl/>
          <w:lang w:bidi="ar-DZ"/>
        </w:rPr>
        <w:t xml:space="preserve"> وماء مسكوب</w:t>
      </w:r>
      <w:r w:rsidRPr="000B3959">
        <w:rPr>
          <w:rFonts w:asciiTheme="minorBidi" w:hAnsiTheme="minorBidi"/>
          <w:sz w:val="28"/>
          <w:szCs w:val="28"/>
          <w:rtl/>
          <w:lang w:bidi="ar-DZ"/>
        </w:rPr>
        <w:t xml:space="preserve"> ﴾</w:t>
      </w:r>
      <w:r>
        <w:rPr>
          <w:rFonts w:asciiTheme="minorBidi" w:hAnsiTheme="minorBidi" w:hint="cs"/>
          <w:sz w:val="24"/>
          <w:szCs w:val="24"/>
          <w:rtl/>
          <w:lang w:bidi="ar-DZ"/>
        </w:rPr>
        <w:t>[الواقعة 27- 31</w:t>
      </w:r>
      <w:r w:rsidRPr="000B3959">
        <w:rPr>
          <w:rFonts w:asciiTheme="minorBidi" w:hAnsiTheme="minorBidi" w:hint="cs"/>
          <w:sz w:val="24"/>
          <w:szCs w:val="24"/>
          <w:rtl/>
          <w:lang w:bidi="ar-DZ"/>
        </w:rPr>
        <w:t>]</w:t>
      </w:r>
      <w:r>
        <w:rPr>
          <w:rFonts w:asciiTheme="minorBidi" w:hAnsiTheme="minorBidi" w:hint="cs"/>
          <w:sz w:val="24"/>
          <w:szCs w:val="24"/>
          <w:rtl/>
          <w:lang w:bidi="ar-DZ"/>
        </w:rPr>
        <w:t xml:space="preserve">. </w:t>
      </w:r>
      <w:r>
        <w:rPr>
          <w:rFonts w:asciiTheme="minorBidi" w:hAnsiTheme="minorBidi" w:hint="cs"/>
          <w:sz w:val="28"/>
          <w:szCs w:val="28"/>
          <w:rtl/>
          <w:lang w:bidi="ar-DZ"/>
        </w:rPr>
        <w:t xml:space="preserve">   </w:t>
      </w:r>
    </w:p>
    <w:sectPr w:rsidR="00C736C6" w:rsidRPr="009B4E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77" w:rsidRDefault="00914F77" w:rsidP="00744A9B">
      <w:pPr>
        <w:spacing w:after="0" w:line="240" w:lineRule="auto"/>
      </w:pPr>
      <w:r>
        <w:separator/>
      </w:r>
    </w:p>
  </w:endnote>
  <w:endnote w:type="continuationSeparator" w:id="0">
    <w:p w:rsidR="00914F77" w:rsidRDefault="00914F77" w:rsidP="0074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85896"/>
      <w:docPartObj>
        <w:docPartGallery w:val="Page Numbers (Bottom of Page)"/>
        <w:docPartUnique/>
      </w:docPartObj>
    </w:sdtPr>
    <w:sdtContent>
      <w:p w:rsidR="00171403" w:rsidRDefault="00171403">
        <w:pPr>
          <w:pStyle w:val="Pieddepage"/>
          <w:jc w:val="center"/>
        </w:pPr>
        <w:r>
          <w:fldChar w:fldCharType="begin"/>
        </w:r>
        <w:r>
          <w:instrText>PAGE   \* MERGEFORMAT</w:instrText>
        </w:r>
        <w:r>
          <w:fldChar w:fldCharType="separate"/>
        </w:r>
        <w:r>
          <w:rPr>
            <w:noProof/>
          </w:rPr>
          <w:t>2</w:t>
        </w:r>
        <w:r>
          <w:fldChar w:fldCharType="end"/>
        </w:r>
      </w:p>
    </w:sdtContent>
  </w:sdt>
  <w:p w:rsidR="00171403" w:rsidRDefault="001714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77" w:rsidRDefault="00914F77" w:rsidP="00744A9B">
      <w:pPr>
        <w:spacing w:after="0" w:line="240" w:lineRule="auto"/>
      </w:pPr>
      <w:r>
        <w:separator/>
      </w:r>
    </w:p>
  </w:footnote>
  <w:footnote w:type="continuationSeparator" w:id="0">
    <w:p w:rsidR="00914F77" w:rsidRDefault="00914F77" w:rsidP="00744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2B"/>
    <w:rsid w:val="00171403"/>
    <w:rsid w:val="0027235E"/>
    <w:rsid w:val="00277985"/>
    <w:rsid w:val="00290A85"/>
    <w:rsid w:val="0041451D"/>
    <w:rsid w:val="004241F2"/>
    <w:rsid w:val="004A089A"/>
    <w:rsid w:val="006248A4"/>
    <w:rsid w:val="00744A9B"/>
    <w:rsid w:val="00914F77"/>
    <w:rsid w:val="009B4E2B"/>
    <w:rsid w:val="00C71365"/>
    <w:rsid w:val="00C736C6"/>
    <w:rsid w:val="00DD2A5A"/>
    <w:rsid w:val="00F54960"/>
    <w:rsid w:val="00FA78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4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51D"/>
    <w:rPr>
      <w:rFonts w:ascii="Tahoma" w:hAnsi="Tahoma" w:cs="Tahoma"/>
      <w:sz w:val="16"/>
      <w:szCs w:val="16"/>
    </w:rPr>
  </w:style>
  <w:style w:type="paragraph" w:styleId="Notedebasdepage">
    <w:name w:val="footnote text"/>
    <w:basedOn w:val="Normal"/>
    <w:link w:val="NotedebasdepageCar"/>
    <w:uiPriority w:val="99"/>
    <w:semiHidden/>
    <w:unhideWhenUsed/>
    <w:rsid w:val="00744A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4A9B"/>
    <w:rPr>
      <w:sz w:val="20"/>
      <w:szCs w:val="20"/>
    </w:rPr>
  </w:style>
  <w:style w:type="character" w:styleId="Appelnotedebasdep">
    <w:name w:val="footnote reference"/>
    <w:basedOn w:val="Policepardfaut"/>
    <w:uiPriority w:val="99"/>
    <w:semiHidden/>
    <w:unhideWhenUsed/>
    <w:rsid w:val="00744A9B"/>
    <w:rPr>
      <w:vertAlign w:val="superscript"/>
    </w:rPr>
  </w:style>
  <w:style w:type="paragraph" w:styleId="En-tte">
    <w:name w:val="header"/>
    <w:basedOn w:val="Normal"/>
    <w:link w:val="En-tteCar"/>
    <w:uiPriority w:val="99"/>
    <w:unhideWhenUsed/>
    <w:rsid w:val="00171403"/>
    <w:pPr>
      <w:tabs>
        <w:tab w:val="center" w:pos="4536"/>
        <w:tab w:val="right" w:pos="9072"/>
      </w:tabs>
      <w:spacing w:after="0" w:line="240" w:lineRule="auto"/>
    </w:pPr>
  </w:style>
  <w:style w:type="character" w:customStyle="1" w:styleId="En-tteCar">
    <w:name w:val="En-tête Car"/>
    <w:basedOn w:val="Policepardfaut"/>
    <w:link w:val="En-tte"/>
    <w:uiPriority w:val="99"/>
    <w:rsid w:val="00171403"/>
  </w:style>
  <w:style w:type="paragraph" w:styleId="Pieddepage">
    <w:name w:val="footer"/>
    <w:basedOn w:val="Normal"/>
    <w:link w:val="PieddepageCar"/>
    <w:uiPriority w:val="99"/>
    <w:unhideWhenUsed/>
    <w:rsid w:val="00171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45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51D"/>
    <w:rPr>
      <w:rFonts w:ascii="Tahoma" w:hAnsi="Tahoma" w:cs="Tahoma"/>
      <w:sz w:val="16"/>
      <w:szCs w:val="16"/>
    </w:rPr>
  </w:style>
  <w:style w:type="paragraph" w:styleId="Notedebasdepage">
    <w:name w:val="footnote text"/>
    <w:basedOn w:val="Normal"/>
    <w:link w:val="NotedebasdepageCar"/>
    <w:uiPriority w:val="99"/>
    <w:semiHidden/>
    <w:unhideWhenUsed/>
    <w:rsid w:val="00744A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4A9B"/>
    <w:rPr>
      <w:sz w:val="20"/>
      <w:szCs w:val="20"/>
    </w:rPr>
  </w:style>
  <w:style w:type="character" w:styleId="Appelnotedebasdep">
    <w:name w:val="footnote reference"/>
    <w:basedOn w:val="Policepardfaut"/>
    <w:uiPriority w:val="99"/>
    <w:semiHidden/>
    <w:unhideWhenUsed/>
    <w:rsid w:val="00744A9B"/>
    <w:rPr>
      <w:vertAlign w:val="superscript"/>
    </w:rPr>
  </w:style>
  <w:style w:type="paragraph" w:styleId="En-tte">
    <w:name w:val="header"/>
    <w:basedOn w:val="Normal"/>
    <w:link w:val="En-tteCar"/>
    <w:uiPriority w:val="99"/>
    <w:unhideWhenUsed/>
    <w:rsid w:val="00171403"/>
    <w:pPr>
      <w:tabs>
        <w:tab w:val="center" w:pos="4536"/>
        <w:tab w:val="right" w:pos="9072"/>
      </w:tabs>
      <w:spacing w:after="0" w:line="240" w:lineRule="auto"/>
    </w:pPr>
  </w:style>
  <w:style w:type="character" w:customStyle="1" w:styleId="En-tteCar">
    <w:name w:val="En-tête Car"/>
    <w:basedOn w:val="Policepardfaut"/>
    <w:link w:val="En-tte"/>
    <w:uiPriority w:val="99"/>
    <w:rsid w:val="00171403"/>
  </w:style>
  <w:style w:type="paragraph" w:styleId="Pieddepage">
    <w:name w:val="footer"/>
    <w:basedOn w:val="Normal"/>
    <w:link w:val="PieddepageCar"/>
    <w:uiPriority w:val="99"/>
    <w:unhideWhenUsed/>
    <w:rsid w:val="00171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3A4D-C854-4510-A849-945B716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12</cp:revision>
  <cp:lastPrinted>2022-03-14T20:58:00Z</cp:lastPrinted>
  <dcterms:created xsi:type="dcterms:W3CDTF">2022-03-14T20:22:00Z</dcterms:created>
  <dcterms:modified xsi:type="dcterms:W3CDTF">2024-03-03T20:15:00Z</dcterms:modified>
</cp:coreProperties>
</file>