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2D" w:rsidRPr="0068507A" w:rsidRDefault="0044613B" w:rsidP="0068507A">
      <w:pPr>
        <w:bidi/>
        <w:jc w:val="both"/>
        <w:rPr>
          <w:rFonts w:ascii="Sakkal Majalla" w:hAnsi="Sakkal Majalla" w:cs="Sakkal Majalla"/>
          <w:b/>
          <w:bCs/>
          <w:sz w:val="32"/>
          <w:szCs w:val="32"/>
          <w:rtl/>
          <w:lang w:bidi="ar-DZ"/>
        </w:rPr>
      </w:pPr>
      <w:proofErr w:type="gramStart"/>
      <w:r w:rsidRPr="0068507A">
        <w:rPr>
          <w:rFonts w:ascii="Sakkal Majalla" w:hAnsi="Sakkal Majalla" w:cs="Sakkal Majalla"/>
          <w:b/>
          <w:bCs/>
          <w:sz w:val="32"/>
          <w:szCs w:val="32"/>
          <w:rtl/>
          <w:lang w:bidi="ar-DZ"/>
        </w:rPr>
        <w:t>الجواب</w:t>
      </w:r>
      <w:proofErr w:type="gramEnd"/>
      <w:r w:rsidRPr="0068507A">
        <w:rPr>
          <w:rFonts w:ascii="Sakkal Majalla" w:hAnsi="Sakkal Majalla" w:cs="Sakkal Majalla"/>
          <w:b/>
          <w:bCs/>
          <w:sz w:val="32"/>
          <w:szCs w:val="32"/>
          <w:rtl/>
          <w:lang w:bidi="ar-DZ"/>
        </w:rPr>
        <w:t xml:space="preserve"> الأول:</w:t>
      </w:r>
      <w:r w:rsidR="0068507A" w:rsidRPr="0068507A">
        <w:rPr>
          <w:rFonts w:ascii="Sakkal Majalla" w:hAnsi="Sakkal Majalla" w:cs="Sakkal Majalla"/>
          <w:b/>
          <w:bCs/>
          <w:sz w:val="32"/>
          <w:szCs w:val="32"/>
          <w:rtl/>
          <w:lang w:bidi="ar-DZ"/>
        </w:rPr>
        <w:t xml:space="preserve"> 10 ن</w:t>
      </w:r>
    </w:p>
    <w:p w:rsidR="0044613B" w:rsidRPr="0068507A" w:rsidRDefault="0044613B" w:rsidP="0068507A">
      <w:pPr>
        <w:bidi/>
        <w:jc w:val="both"/>
        <w:rPr>
          <w:rFonts w:ascii="Sakkal Majalla" w:hAnsi="Sakkal Majalla" w:cs="Sakkal Majalla"/>
          <w:sz w:val="32"/>
          <w:szCs w:val="32"/>
          <w:rtl/>
          <w:lang w:bidi="ar-DZ"/>
        </w:rPr>
      </w:pPr>
      <w:r w:rsidRPr="0068507A">
        <w:rPr>
          <w:rFonts w:ascii="Sakkal Majalla" w:hAnsi="Sakkal Majalla" w:cs="Sakkal Majalla"/>
          <w:sz w:val="32"/>
          <w:szCs w:val="32"/>
          <w:rtl/>
          <w:lang w:bidi="ar-DZ"/>
        </w:rPr>
        <w:t xml:space="preserve">أبان النقد المغربي القديم أنه غير تقليدي بقدر ما كان اقتداء بالنقد المشرقي، ذلك أن القول بالتقليد يؤدي غلى فكرة انعدام الخصوصية والمجاراة في كل الأمور والقضايا، لأن المغاربة كانوا في حالة اقتداء وسير على خطى النقاد المشارقة الذين </w:t>
      </w:r>
      <w:r w:rsidR="001D6E45" w:rsidRPr="0068507A">
        <w:rPr>
          <w:rFonts w:ascii="Sakkal Majalla" w:hAnsi="Sakkal Majalla" w:cs="Sakkal Majalla"/>
          <w:sz w:val="32"/>
          <w:szCs w:val="32"/>
          <w:rtl/>
          <w:lang w:bidi="ar-DZ"/>
        </w:rPr>
        <w:t>بدأوا</w:t>
      </w:r>
      <w:r w:rsidRPr="0068507A">
        <w:rPr>
          <w:rFonts w:ascii="Sakkal Majalla" w:hAnsi="Sakkal Majalla" w:cs="Sakkal Majalla"/>
          <w:sz w:val="32"/>
          <w:szCs w:val="32"/>
          <w:rtl/>
          <w:lang w:bidi="ar-DZ"/>
        </w:rPr>
        <w:t xml:space="preserve"> النقد وأقروا معايير قراءة النص الشعري، بالإضافة إلى انعدام نماذج نقدية خاصة بالمغاربة كون الشعر وكذا النقد من الثقافات الوافدة على بلاد المغرب بعد الفتح الإسلامي واستقرار العرب والعربية بالبلاد. وما يؤكد فكرة أن المغاربة لم يكونوا مقلدين مخالفتهم المشارقة في قضايا رغم اتفاقهم معهم في جوهر القضايا ومن القضايا التي تفرد بها المغاربة عدم تعصبهم للقديم لقدمه وتطور نظرتهم للشعر كما هو الشأن بالنس</w:t>
      </w:r>
      <w:r w:rsidR="001D6E45" w:rsidRPr="0068507A">
        <w:rPr>
          <w:rFonts w:ascii="Sakkal Majalla" w:hAnsi="Sakkal Majalla" w:cs="Sakkal Majalla"/>
          <w:sz w:val="32"/>
          <w:szCs w:val="32"/>
          <w:rtl/>
          <w:lang w:bidi="ar-DZ"/>
        </w:rPr>
        <w:t>بة لابن رشيق وموقفهم من الضرورا</w:t>
      </w:r>
      <w:r w:rsidRPr="0068507A">
        <w:rPr>
          <w:rFonts w:ascii="Sakkal Majalla" w:hAnsi="Sakkal Majalla" w:cs="Sakkal Majalla"/>
          <w:sz w:val="32"/>
          <w:szCs w:val="32"/>
          <w:rtl/>
          <w:lang w:bidi="ar-DZ"/>
        </w:rPr>
        <w:t>ت الشعرية كما يعبر عنه كتاب القزاز القيرواني ''الضرورات الشعرية'' وغيرها من قضايا.</w:t>
      </w:r>
    </w:p>
    <w:p w:rsidR="0044613B" w:rsidRPr="0068507A" w:rsidRDefault="0044613B" w:rsidP="0068507A">
      <w:pPr>
        <w:bidi/>
        <w:jc w:val="both"/>
        <w:rPr>
          <w:rFonts w:ascii="Sakkal Majalla" w:hAnsi="Sakkal Majalla" w:cs="Sakkal Majalla"/>
          <w:b/>
          <w:bCs/>
          <w:sz w:val="32"/>
          <w:szCs w:val="32"/>
          <w:rtl/>
          <w:lang w:bidi="ar-DZ"/>
        </w:rPr>
      </w:pPr>
      <w:proofErr w:type="gramStart"/>
      <w:r w:rsidRPr="0068507A">
        <w:rPr>
          <w:rFonts w:ascii="Sakkal Majalla" w:hAnsi="Sakkal Majalla" w:cs="Sakkal Majalla"/>
          <w:b/>
          <w:bCs/>
          <w:sz w:val="32"/>
          <w:szCs w:val="32"/>
          <w:rtl/>
          <w:lang w:bidi="ar-DZ"/>
        </w:rPr>
        <w:t>الجواب</w:t>
      </w:r>
      <w:proofErr w:type="gramEnd"/>
      <w:r w:rsidRPr="0068507A">
        <w:rPr>
          <w:rFonts w:ascii="Sakkal Majalla" w:hAnsi="Sakkal Majalla" w:cs="Sakkal Majalla"/>
          <w:b/>
          <w:bCs/>
          <w:sz w:val="32"/>
          <w:szCs w:val="32"/>
          <w:rtl/>
          <w:lang w:bidi="ar-DZ"/>
        </w:rPr>
        <w:t xml:space="preserve"> الثاني:</w:t>
      </w:r>
      <w:r w:rsidR="0068507A" w:rsidRPr="0068507A">
        <w:rPr>
          <w:rFonts w:ascii="Sakkal Majalla" w:hAnsi="Sakkal Majalla" w:cs="Sakkal Majalla"/>
          <w:b/>
          <w:bCs/>
          <w:sz w:val="32"/>
          <w:szCs w:val="32"/>
          <w:rtl/>
          <w:lang w:bidi="ar-DZ"/>
        </w:rPr>
        <w:t xml:space="preserve"> 3 ن</w:t>
      </w:r>
    </w:p>
    <w:p w:rsidR="0044613B" w:rsidRPr="0068507A" w:rsidRDefault="00755D7F" w:rsidP="0068507A">
      <w:pPr>
        <w:bidi/>
        <w:jc w:val="both"/>
        <w:rPr>
          <w:rFonts w:ascii="Sakkal Majalla" w:hAnsi="Sakkal Majalla" w:cs="Sakkal Majalla"/>
          <w:sz w:val="32"/>
          <w:szCs w:val="32"/>
          <w:rtl/>
          <w:lang w:bidi="ar-DZ"/>
        </w:rPr>
      </w:pPr>
      <w:r w:rsidRPr="0068507A">
        <w:rPr>
          <w:rFonts w:ascii="Sakkal Majalla" w:hAnsi="Sakkal Majalla" w:cs="Sakkal Majalla"/>
          <w:sz w:val="32"/>
          <w:szCs w:val="32"/>
          <w:rtl/>
          <w:lang w:bidi="ar-DZ"/>
        </w:rPr>
        <w:t xml:space="preserve">يحدد اتجاه الناقد بالنظر إلى لغته النقدية والقضايا التي </w:t>
      </w:r>
      <w:proofErr w:type="gramStart"/>
      <w:r w:rsidRPr="0068507A">
        <w:rPr>
          <w:rFonts w:ascii="Sakkal Majalla" w:hAnsi="Sakkal Majalla" w:cs="Sakkal Majalla"/>
          <w:sz w:val="32"/>
          <w:szCs w:val="32"/>
          <w:rtl/>
          <w:lang w:bidi="ar-DZ"/>
        </w:rPr>
        <w:t>يعالجها</w:t>
      </w:r>
      <w:proofErr w:type="gramEnd"/>
      <w:r w:rsidRPr="0068507A">
        <w:rPr>
          <w:rFonts w:ascii="Sakkal Majalla" w:hAnsi="Sakkal Majalla" w:cs="Sakkal Majalla"/>
          <w:sz w:val="32"/>
          <w:szCs w:val="32"/>
          <w:rtl/>
          <w:lang w:bidi="ar-DZ"/>
        </w:rPr>
        <w:t>.</w:t>
      </w:r>
    </w:p>
    <w:p w:rsidR="00755D7F" w:rsidRPr="0068507A" w:rsidRDefault="00755D7F" w:rsidP="0068507A">
      <w:pPr>
        <w:bidi/>
        <w:jc w:val="both"/>
        <w:rPr>
          <w:rFonts w:ascii="Sakkal Majalla" w:hAnsi="Sakkal Majalla" w:cs="Sakkal Majalla"/>
          <w:b/>
          <w:bCs/>
          <w:sz w:val="32"/>
          <w:szCs w:val="32"/>
          <w:rtl/>
          <w:lang w:bidi="ar-DZ"/>
        </w:rPr>
      </w:pPr>
      <w:proofErr w:type="gramStart"/>
      <w:r w:rsidRPr="0068507A">
        <w:rPr>
          <w:rFonts w:ascii="Sakkal Majalla" w:hAnsi="Sakkal Majalla" w:cs="Sakkal Majalla"/>
          <w:b/>
          <w:bCs/>
          <w:sz w:val="32"/>
          <w:szCs w:val="32"/>
          <w:rtl/>
          <w:lang w:bidi="ar-DZ"/>
        </w:rPr>
        <w:t>الجواب</w:t>
      </w:r>
      <w:proofErr w:type="gramEnd"/>
      <w:r w:rsidRPr="0068507A">
        <w:rPr>
          <w:rFonts w:ascii="Sakkal Majalla" w:hAnsi="Sakkal Majalla" w:cs="Sakkal Majalla"/>
          <w:b/>
          <w:bCs/>
          <w:sz w:val="32"/>
          <w:szCs w:val="32"/>
          <w:rtl/>
          <w:lang w:bidi="ar-DZ"/>
        </w:rPr>
        <w:t xml:space="preserve"> الثالث:</w:t>
      </w:r>
      <w:r w:rsidR="0068507A" w:rsidRPr="0068507A">
        <w:rPr>
          <w:rFonts w:ascii="Sakkal Majalla" w:hAnsi="Sakkal Majalla" w:cs="Sakkal Majalla"/>
          <w:b/>
          <w:bCs/>
          <w:sz w:val="32"/>
          <w:szCs w:val="32"/>
          <w:rtl/>
          <w:lang w:bidi="ar-DZ"/>
        </w:rPr>
        <w:t xml:space="preserve"> 7 ن</w:t>
      </w:r>
    </w:p>
    <w:p w:rsidR="0068507A" w:rsidRPr="0068507A" w:rsidRDefault="00755D7F" w:rsidP="0068507A">
      <w:pPr>
        <w:bidi/>
        <w:jc w:val="both"/>
        <w:rPr>
          <w:rFonts w:ascii="Sakkal Majalla" w:hAnsi="Sakkal Majalla" w:cs="Sakkal Majalla"/>
          <w:sz w:val="32"/>
          <w:szCs w:val="32"/>
          <w:rtl/>
          <w:lang w:bidi="ar-DZ"/>
        </w:rPr>
      </w:pPr>
      <w:r w:rsidRPr="0068507A">
        <w:rPr>
          <w:rFonts w:ascii="Sakkal Majalla" w:hAnsi="Sakkal Majalla" w:cs="Sakkal Majalla"/>
          <w:sz w:val="32"/>
          <w:szCs w:val="32"/>
          <w:rtl/>
          <w:lang w:bidi="ar-DZ"/>
        </w:rPr>
        <w:t>من النقاد المغاربة الذين تأثروا بالفلسفة اب</w:t>
      </w:r>
      <w:bookmarkStart w:id="0" w:name="_GoBack"/>
      <w:bookmarkEnd w:id="0"/>
      <w:r w:rsidRPr="0068507A">
        <w:rPr>
          <w:rFonts w:ascii="Sakkal Majalla" w:hAnsi="Sakkal Majalla" w:cs="Sakkal Majalla"/>
          <w:sz w:val="32"/>
          <w:szCs w:val="32"/>
          <w:rtl/>
          <w:lang w:bidi="ar-DZ"/>
        </w:rPr>
        <w:t>ن البناء المراكشي</w:t>
      </w:r>
      <w:r w:rsidR="0068507A" w:rsidRPr="0068507A">
        <w:rPr>
          <w:rFonts w:ascii="Sakkal Majalla" w:hAnsi="Sakkal Majalla" w:cs="Sakkal Majalla"/>
          <w:sz w:val="32"/>
          <w:szCs w:val="32"/>
          <w:rtl/>
          <w:lang w:bidi="ar-DZ"/>
        </w:rPr>
        <w:t xml:space="preserve"> صاحب (الروض المريع في صناعة البديع)</w:t>
      </w:r>
      <w:r w:rsidRPr="0068507A">
        <w:rPr>
          <w:rFonts w:ascii="Sakkal Majalla" w:hAnsi="Sakkal Majalla" w:cs="Sakkal Majalla"/>
          <w:sz w:val="32"/>
          <w:szCs w:val="32"/>
          <w:rtl/>
          <w:lang w:bidi="ar-DZ"/>
        </w:rPr>
        <w:t xml:space="preserve">، </w:t>
      </w:r>
      <w:proofErr w:type="spellStart"/>
      <w:r w:rsidRPr="0068507A">
        <w:rPr>
          <w:rFonts w:ascii="Sakkal Majalla" w:hAnsi="Sakkal Majalla" w:cs="Sakkal Majalla"/>
          <w:sz w:val="32"/>
          <w:szCs w:val="32"/>
          <w:rtl/>
          <w:lang w:bidi="ar-DZ"/>
        </w:rPr>
        <w:t>والسجلماسي</w:t>
      </w:r>
      <w:proofErr w:type="spellEnd"/>
      <w:r w:rsidR="0068507A" w:rsidRPr="0068507A">
        <w:rPr>
          <w:rFonts w:ascii="Sakkal Majalla" w:hAnsi="Sakkal Majalla" w:cs="Sakkal Majalla"/>
          <w:sz w:val="32"/>
          <w:szCs w:val="32"/>
          <w:rtl/>
          <w:lang w:bidi="ar-DZ"/>
        </w:rPr>
        <w:t xml:space="preserve"> صاحب (المنزع البديع في صناعة البديع).</w:t>
      </w:r>
    </w:p>
    <w:p w:rsidR="0068507A" w:rsidRPr="0068507A" w:rsidRDefault="0068507A" w:rsidP="0068507A">
      <w:pPr>
        <w:bidi/>
        <w:jc w:val="both"/>
        <w:rPr>
          <w:rFonts w:ascii="Sakkal Majalla" w:hAnsi="Sakkal Majalla" w:cs="Sakkal Majalla"/>
          <w:sz w:val="32"/>
          <w:szCs w:val="32"/>
          <w:rtl/>
          <w:lang w:bidi="ar-DZ"/>
        </w:rPr>
      </w:pPr>
      <w:r w:rsidRPr="0068507A">
        <w:rPr>
          <w:rFonts w:ascii="Sakkal Majalla" w:hAnsi="Sakkal Majalla" w:cs="Sakkal Majalla"/>
          <w:sz w:val="32"/>
          <w:szCs w:val="32"/>
          <w:rtl/>
          <w:lang w:bidi="ar-DZ"/>
        </w:rPr>
        <w:t xml:space="preserve">وقد عالجا فيهما قضايا الشعر والبلاغة من منظور فلسفي أظهر عودة امتزاج البلاغة بالنقد من جهة، وقضايا البلاغة وعلاقتها </w:t>
      </w:r>
      <w:proofErr w:type="spellStart"/>
      <w:r w:rsidRPr="0068507A">
        <w:rPr>
          <w:rFonts w:ascii="Sakkal Majalla" w:hAnsi="Sakkal Majalla" w:cs="Sakkal Majalla"/>
          <w:sz w:val="32"/>
          <w:szCs w:val="32"/>
          <w:rtl/>
          <w:lang w:bidi="ar-DZ"/>
        </w:rPr>
        <w:t>بالديع</w:t>
      </w:r>
      <w:proofErr w:type="spellEnd"/>
      <w:r w:rsidRPr="0068507A">
        <w:rPr>
          <w:rFonts w:ascii="Sakkal Majalla" w:hAnsi="Sakkal Majalla" w:cs="Sakkal Majalla"/>
          <w:sz w:val="32"/>
          <w:szCs w:val="32"/>
          <w:rtl/>
          <w:lang w:bidi="ar-DZ"/>
        </w:rPr>
        <w:t xml:space="preserve"> وبدورها في فهم </w:t>
      </w:r>
      <w:proofErr w:type="spellStart"/>
      <w:r w:rsidRPr="0068507A">
        <w:rPr>
          <w:rFonts w:ascii="Sakkal Majalla" w:hAnsi="Sakkal Majalla" w:cs="Sakkal Majalla"/>
          <w:sz w:val="32"/>
          <w:szCs w:val="32"/>
          <w:rtl/>
          <w:lang w:bidi="ar-DZ"/>
        </w:rPr>
        <w:t>غعجاز</w:t>
      </w:r>
      <w:proofErr w:type="spellEnd"/>
      <w:r w:rsidRPr="0068507A">
        <w:rPr>
          <w:rFonts w:ascii="Sakkal Majalla" w:hAnsi="Sakkal Majalla" w:cs="Sakkal Majalla"/>
          <w:sz w:val="32"/>
          <w:szCs w:val="32"/>
          <w:rtl/>
          <w:lang w:bidi="ar-DZ"/>
        </w:rPr>
        <w:t xml:space="preserve"> القرآن الكريم وهو جوهر الكتابين معا.</w:t>
      </w:r>
    </w:p>
    <w:p w:rsidR="00755D7F" w:rsidRPr="0068507A" w:rsidRDefault="0068507A" w:rsidP="0068507A">
      <w:pPr>
        <w:bidi/>
        <w:jc w:val="both"/>
        <w:rPr>
          <w:rFonts w:ascii="Sakkal Majalla" w:hAnsi="Sakkal Majalla" w:cs="Sakkal Majalla"/>
          <w:sz w:val="32"/>
          <w:szCs w:val="32"/>
          <w:lang w:bidi="ar-DZ"/>
        </w:rPr>
      </w:pPr>
      <w:r w:rsidRPr="0068507A">
        <w:rPr>
          <w:rFonts w:ascii="Sakkal Majalla" w:hAnsi="Sakkal Majalla" w:cs="Sakkal Majalla"/>
          <w:sz w:val="32"/>
          <w:szCs w:val="32"/>
          <w:rtl/>
          <w:lang w:bidi="ar-DZ"/>
        </w:rPr>
        <w:t xml:space="preserve">عرف كل منهما الشعر انطلاقا من أنه تخييل ومحاكاة. </w:t>
      </w:r>
    </w:p>
    <w:sectPr w:rsidR="00755D7F" w:rsidRPr="006850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489"/>
    <w:rsid w:val="001D6E45"/>
    <w:rsid w:val="00262489"/>
    <w:rsid w:val="0044613B"/>
    <w:rsid w:val="0063452D"/>
    <w:rsid w:val="0068507A"/>
    <w:rsid w:val="00755D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191</Words>
  <Characters>1053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2024-02-22T19:22:00Z</dcterms:created>
  <dcterms:modified xsi:type="dcterms:W3CDTF">2024-02-22T19:37:00Z</dcterms:modified>
</cp:coreProperties>
</file>