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F4A" w:rsidRPr="00B025DF" w:rsidRDefault="00F44852" w:rsidP="00781962">
      <w:pPr>
        <w:jc w:val="right"/>
        <w:rPr>
          <w:rFonts w:ascii="Traditional Arabic" w:hAnsi="Traditional Arabic" w:cs="Traditional Arabic"/>
          <w:b/>
          <w:bCs/>
          <w:sz w:val="28"/>
          <w:szCs w:val="28"/>
          <w:lang w:bidi="ar-DZ"/>
        </w:rPr>
      </w:pPr>
      <w:r w:rsidRPr="001B1F4A">
        <w:rPr>
          <w:rFonts w:ascii="Traditional Arabic" w:hAnsi="Traditional Arabic" w:cs="Traditional Arabic"/>
          <w:b/>
          <w:bCs/>
          <w:sz w:val="28"/>
          <w:szCs w:val="28"/>
          <w:rtl/>
          <w:lang w:bidi="ar-DZ"/>
        </w:rPr>
        <w:t xml:space="preserve"> </w:t>
      </w:r>
    </w:p>
    <w:p w:rsidR="001B1F4A" w:rsidRPr="00B025DF" w:rsidRDefault="00D2686E" w:rsidP="00D2686E">
      <w:pPr>
        <w:jc w:val="center"/>
        <w:rPr>
          <w:rFonts w:ascii="Traditional Arabic" w:hAnsi="Traditional Arabic" w:cs="Traditional Arabic"/>
          <w:b/>
          <w:bCs/>
          <w:sz w:val="28"/>
          <w:szCs w:val="28"/>
          <w:lang w:bidi="ar-DZ"/>
        </w:rPr>
      </w:pPr>
      <w:r w:rsidRPr="00B025DF">
        <w:rPr>
          <w:rFonts w:ascii="Traditional Arabic" w:hAnsi="Traditional Arabic" w:cs="Traditional Arabic" w:hint="cs"/>
          <w:b/>
          <w:bCs/>
          <w:sz w:val="28"/>
          <w:szCs w:val="28"/>
          <w:rtl/>
          <w:lang w:bidi="ar-DZ"/>
        </w:rPr>
        <w:t xml:space="preserve">المحاضرة </w:t>
      </w:r>
      <w:r w:rsidR="0038397F">
        <w:rPr>
          <w:rFonts w:ascii="Traditional Arabic" w:hAnsi="Traditional Arabic" w:cs="Traditional Arabic" w:hint="cs"/>
          <w:b/>
          <w:bCs/>
          <w:sz w:val="28"/>
          <w:szCs w:val="28"/>
          <w:rtl/>
          <w:lang w:bidi="ar-DZ"/>
        </w:rPr>
        <w:t xml:space="preserve"> ـ 01 ـ </w:t>
      </w:r>
    </w:p>
    <w:p w:rsidR="00E057F0" w:rsidRDefault="00F44852" w:rsidP="006E2A38">
      <w:pPr>
        <w:jc w:val="center"/>
        <w:rPr>
          <w:rFonts w:ascii="Traditional Arabic" w:hAnsi="Traditional Arabic" w:cs="Traditional Arabic"/>
          <w:b/>
          <w:bCs/>
          <w:sz w:val="32"/>
          <w:szCs w:val="32"/>
          <w:lang w:bidi="ar-DZ"/>
        </w:rPr>
      </w:pPr>
      <w:r w:rsidRPr="00B025DF">
        <w:rPr>
          <w:rFonts w:ascii="Traditional Arabic" w:hAnsi="Traditional Arabic" w:cs="Traditional Arabic" w:hint="cs"/>
          <w:b/>
          <w:bCs/>
          <w:sz w:val="32"/>
          <w:szCs w:val="32"/>
          <w:rtl/>
          <w:lang w:bidi="ar-DZ"/>
        </w:rPr>
        <w:t xml:space="preserve">مدخل مفاهيمي للصراع </w:t>
      </w:r>
      <w:r w:rsidRPr="00B025DF">
        <w:rPr>
          <w:rFonts w:ascii="Traditional Arabic" w:hAnsi="Traditional Arabic" w:cs="Traditional Arabic"/>
          <w:b/>
          <w:bCs/>
          <w:sz w:val="32"/>
          <w:szCs w:val="32"/>
          <w:rtl/>
          <w:lang w:bidi="ar-DZ"/>
        </w:rPr>
        <w:t>التنظيم</w:t>
      </w:r>
      <w:r w:rsidR="00CD230E" w:rsidRPr="00B025DF">
        <w:rPr>
          <w:rFonts w:ascii="Traditional Arabic" w:hAnsi="Traditional Arabic" w:cs="Traditional Arabic" w:hint="cs"/>
          <w:b/>
          <w:bCs/>
          <w:sz w:val="32"/>
          <w:szCs w:val="32"/>
          <w:rtl/>
          <w:lang w:bidi="ar-DZ"/>
        </w:rPr>
        <w:t>ي</w:t>
      </w:r>
    </w:p>
    <w:p w:rsidR="002D72CA" w:rsidRPr="00D2686E" w:rsidRDefault="00A26D96" w:rsidP="0038397F">
      <w:pPr>
        <w:rPr>
          <w:rFonts w:ascii="Traditional Arabic" w:hAnsi="Traditional Arabic" w:cs="Traditional Arabic"/>
          <w:b/>
          <w:bCs/>
          <w:sz w:val="32"/>
          <w:szCs w:val="32"/>
          <w:rtl/>
          <w:lang w:bidi="ar-DZ"/>
        </w:rPr>
      </w:pPr>
      <w:bookmarkStart w:id="0" w:name="_GoBack"/>
      <w:bookmarkEnd w:id="0"/>
      <w:r>
        <w:rPr>
          <w:rFonts w:ascii="Traditional Arabic" w:hAnsi="Traditional Arabic" w:cs="Traditional Arabic" w:hint="cs"/>
          <w:b/>
          <w:bCs/>
          <w:sz w:val="32"/>
          <w:szCs w:val="32"/>
          <w:rtl/>
          <w:lang w:bidi="ar-DZ"/>
        </w:rPr>
        <w:t xml:space="preserve"> </w:t>
      </w:r>
    </w:p>
    <w:p w:rsidR="009724F7" w:rsidRPr="00781962" w:rsidRDefault="00A21344" w:rsidP="009724F7">
      <w:pPr>
        <w:jc w:val="right"/>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w:t>
      </w:r>
      <w:r w:rsidR="009724F7">
        <w:rPr>
          <w:rFonts w:ascii="Traditional Arabic" w:hAnsi="Traditional Arabic" w:cs="Traditional Arabic" w:hint="cs"/>
          <w:sz w:val="32"/>
          <w:szCs w:val="32"/>
          <w:rtl/>
          <w:lang w:bidi="ar-DZ"/>
        </w:rPr>
        <w:t>يشير الصراع التنظيمي أو الصراع في العمل حالة من الخلاف الناجمة عن المعارضة الفعلية  أو المتصورة للاحتياجات والقيم والمصالح بين الأفراد  أو الجماعات أو المنظمات الذين يعملون معا، لذا أ</w:t>
      </w:r>
      <w:r>
        <w:rPr>
          <w:rFonts w:ascii="Traditional Arabic" w:hAnsi="Traditional Arabic" w:cs="Traditional Arabic" w:hint="cs"/>
          <w:sz w:val="32"/>
          <w:szCs w:val="32"/>
          <w:rtl/>
          <w:lang w:bidi="ar-DZ"/>
        </w:rPr>
        <w:t xml:space="preserve">صبح من الإشكالات التي تواجه قادة المنظمات التي تسعى لتحديد طرق والسبل المناسبة </w:t>
      </w:r>
      <w:proofErr w:type="spellStart"/>
      <w:r>
        <w:rPr>
          <w:rFonts w:ascii="Traditional Arabic" w:hAnsi="Traditional Arabic" w:cs="Traditional Arabic" w:hint="cs"/>
          <w:sz w:val="32"/>
          <w:szCs w:val="32"/>
          <w:rtl/>
          <w:lang w:bidi="ar-DZ"/>
        </w:rPr>
        <w:t>لادارته</w:t>
      </w:r>
      <w:proofErr w:type="spellEnd"/>
      <w:r>
        <w:rPr>
          <w:rFonts w:ascii="Traditional Arabic" w:hAnsi="Traditional Arabic" w:cs="Traditional Arabic" w:hint="cs"/>
          <w:sz w:val="32"/>
          <w:szCs w:val="32"/>
          <w:rtl/>
          <w:lang w:bidi="ar-DZ"/>
        </w:rPr>
        <w:t xml:space="preserve"> والتعامل معه بما يضمن للمنظمة تحويل هذه الصراعات والخلافات لصالحها</w:t>
      </w:r>
    </w:p>
    <w:p w:rsidR="00781962" w:rsidRPr="00781962" w:rsidRDefault="00781962" w:rsidP="006D2B4C">
      <w:pPr>
        <w:rPr>
          <w:rFonts w:ascii="Traditional Arabic" w:hAnsi="Traditional Arabic" w:cs="Traditional Arabic"/>
          <w:sz w:val="32"/>
          <w:szCs w:val="32"/>
          <w:lang w:bidi="ar-DZ"/>
        </w:rPr>
      </w:pPr>
      <w:r w:rsidRPr="00781962">
        <w:rPr>
          <w:rFonts w:ascii="Traditional Arabic" w:hAnsi="Traditional Arabic" w:cs="Traditional Arabic"/>
          <w:sz w:val="32"/>
          <w:szCs w:val="32"/>
          <w:lang w:bidi="ar-DZ"/>
        </w:rPr>
        <w:t xml:space="preserve">                              </w:t>
      </w:r>
    </w:p>
    <w:p w:rsidR="00D2686E" w:rsidRDefault="00D2686E" w:rsidP="00285187">
      <w:pPr>
        <w:jc w:val="right"/>
        <w:rPr>
          <w:rFonts w:ascii="Traditional Arabic" w:hAnsi="Traditional Arabic" w:cs="Traditional Arabic"/>
          <w:sz w:val="32"/>
          <w:szCs w:val="32"/>
          <w:rtl/>
          <w:lang w:bidi="ar-DZ"/>
        </w:rPr>
      </w:pPr>
      <w:r w:rsidRPr="00D2686E">
        <w:rPr>
          <w:rFonts w:ascii="Traditional Arabic" w:hAnsi="Traditional Arabic" w:cs="Traditional Arabic" w:hint="cs"/>
          <w:b/>
          <w:bCs/>
          <w:sz w:val="32"/>
          <w:szCs w:val="32"/>
          <w:rtl/>
          <w:lang w:bidi="ar-DZ"/>
        </w:rPr>
        <w:t xml:space="preserve"> </w:t>
      </w:r>
      <w:r w:rsidR="004E0D40">
        <w:rPr>
          <w:rFonts w:ascii="Traditional Arabic" w:hAnsi="Traditional Arabic" w:cs="Traditional Arabic" w:hint="cs"/>
          <w:b/>
          <w:bCs/>
          <w:sz w:val="32"/>
          <w:szCs w:val="32"/>
          <w:rtl/>
          <w:lang w:bidi="ar-DZ"/>
        </w:rPr>
        <w:t xml:space="preserve"> </w:t>
      </w:r>
      <w:r w:rsidR="006D2B4C">
        <w:rPr>
          <w:rFonts w:ascii="Traditional Arabic" w:hAnsi="Traditional Arabic" w:cs="Traditional Arabic" w:hint="cs"/>
          <w:b/>
          <w:bCs/>
          <w:sz w:val="32"/>
          <w:szCs w:val="32"/>
          <w:rtl/>
          <w:lang w:bidi="ar-DZ"/>
        </w:rPr>
        <w:t xml:space="preserve">1 </w:t>
      </w:r>
      <w:r w:rsidR="00285187">
        <w:rPr>
          <w:rFonts w:ascii="Traditional Arabic" w:hAnsi="Traditional Arabic" w:cs="Traditional Arabic" w:hint="cs"/>
          <w:b/>
          <w:bCs/>
          <w:sz w:val="32"/>
          <w:szCs w:val="32"/>
          <w:rtl/>
          <w:lang w:bidi="ar-DZ"/>
        </w:rPr>
        <w:t xml:space="preserve">مفهوم </w:t>
      </w:r>
      <w:r w:rsidR="004E0D40">
        <w:rPr>
          <w:rFonts w:ascii="Traditional Arabic" w:hAnsi="Traditional Arabic" w:cs="Traditional Arabic" w:hint="cs"/>
          <w:b/>
          <w:bCs/>
          <w:sz w:val="32"/>
          <w:szCs w:val="32"/>
          <w:rtl/>
          <w:lang w:bidi="ar-DZ"/>
        </w:rPr>
        <w:t>الصرا</w:t>
      </w:r>
      <w:r w:rsidR="006D2B4C">
        <w:rPr>
          <w:rFonts w:ascii="Traditional Arabic" w:hAnsi="Traditional Arabic" w:cs="Traditional Arabic" w:hint="cs"/>
          <w:b/>
          <w:bCs/>
          <w:sz w:val="32"/>
          <w:szCs w:val="32"/>
          <w:rtl/>
          <w:lang w:bidi="ar-DZ"/>
        </w:rPr>
        <w:t xml:space="preserve">ع التنظيمي  </w:t>
      </w:r>
      <w:r w:rsidRPr="00D2686E">
        <w:rPr>
          <w:rFonts w:ascii="Traditional Arabic" w:hAnsi="Traditional Arabic" w:cs="Traditional Arabic" w:hint="cs"/>
          <w:b/>
          <w:bCs/>
          <w:sz w:val="32"/>
          <w:szCs w:val="32"/>
          <w:rtl/>
          <w:lang w:bidi="ar-DZ"/>
        </w:rPr>
        <w:t>:</w:t>
      </w:r>
    </w:p>
    <w:p w:rsidR="00D2686E" w:rsidRDefault="005A7025" w:rsidP="00D2686E">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الصراع شكل </w:t>
      </w:r>
      <w:proofErr w:type="spellStart"/>
      <w:r>
        <w:rPr>
          <w:rFonts w:ascii="Traditional Arabic" w:hAnsi="Traditional Arabic" w:cs="Traditional Arabic" w:hint="cs"/>
          <w:sz w:val="32"/>
          <w:szCs w:val="32"/>
          <w:rtl/>
          <w:lang w:bidi="ar-DZ"/>
        </w:rPr>
        <w:t>منأشكال</w:t>
      </w:r>
      <w:proofErr w:type="spellEnd"/>
      <w:r>
        <w:rPr>
          <w:rFonts w:ascii="Traditional Arabic" w:hAnsi="Traditional Arabic" w:cs="Traditional Arabic" w:hint="cs"/>
          <w:sz w:val="32"/>
          <w:szCs w:val="32"/>
          <w:rtl/>
          <w:lang w:bidi="ar-DZ"/>
        </w:rPr>
        <w:t xml:space="preserve"> التفاعل الشخصي الديناميكي المكثف بين طرفين أو أكثر تربطهما علاقة  اعتماد متبادل  ويمكن أن يعرف بأنه :</w:t>
      </w:r>
      <w:r w:rsidR="008464BB" w:rsidRPr="00781962">
        <w:rPr>
          <w:rFonts w:ascii="Traditional Arabic" w:hAnsi="Traditional Arabic" w:cs="Traditional Arabic"/>
          <w:sz w:val="32"/>
          <w:szCs w:val="32"/>
          <w:rtl/>
          <w:lang w:bidi="ar-DZ"/>
        </w:rPr>
        <w:t xml:space="preserve">. </w:t>
      </w:r>
    </w:p>
    <w:p w:rsidR="008464BB" w:rsidRPr="004E0D40" w:rsidRDefault="008464BB" w:rsidP="004E0D40">
      <w:pPr>
        <w:jc w:val="right"/>
        <w:rPr>
          <w:rFonts w:ascii="Traditional Arabic" w:hAnsi="Traditional Arabic" w:cs="Traditional Arabic"/>
          <w:b/>
          <w:bCs/>
          <w:sz w:val="32"/>
          <w:szCs w:val="32"/>
          <w:rtl/>
          <w:lang w:bidi="ar-DZ"/>
        </w:rPr>
      </w:pPr>
      <w:r w:rsidRPr="00781962">
        <w:rPr>
          <w:rFonts w:ascii="Traditional Arabic" w:hAnsi="Traditional Arabic" w:cs="Traditional Arabic"/>
          <w:sz w:val="32"/>
          <w:szCs w:val="32"/>
          <w:rtl/>
          <w:lang w:bidi="ar-DZ"/>
        </w:rPr>
        <w:t xml:space="preserve"> </w:t>
      </w:r>
      <w:r w:rsidR="00D2686E">
        <w:rPr>
          <w:rFonts w:ascii="Traditional Arabic" w:hAnsi="Traditional Arabic" w:cs="Traditional Arabic" w:hint="cs"/>
          <w:sz w:val="32"/>
          <w:szCs w:val="32"/>
          <w:rtl/>
          <w:lang w:bidi="ar-DZ"/>
        </w:rPr>
        <w:t xml:space="preserve">حيث نجد </w:t>
      </w:r>
      <w:r w:rsidR="00D52F71">
        <w:rPr>
          <w:rFonts w:ascii="Traditional Arabic" w:hAnsi="Traditional Arabic" w:cs="Traditional Arabic" w:hint="cs"/>
          <w:sz w:val="32"/>
          <w:szCs w:val="32"/>
          <w:rtl/>
          <w:lang w:bidi="ar-DZ"/>
        </w:rPr>
        <w:t>"</w:t>
      </w:r>
      <w:r w:rsidRPr="00D52F71">
        <w:rPr>
          <w:rFonts w:ascii="Traditional Arabic" w:hAnsi="Traditional Arabic" w:cs="Traditional Arabic"/>
          <w:sz w:val="32"/>
          <w:szCs w:val="32"/>
          <w:rtl/>
          <w:lang w:bidi="ar-DZ"/>
        </w:rPr>
        <w:t>دائرة المعارف الأمريكية</w:t>
      </w:r>
      <w:r w:rsidR="00D52F71">
        <w:rPr>
          <w:rFonts w:ascii="Traditional Arabic" w:hAnsi="Traditional Arabic" w:cs="Traditional Arabic" w:hint="cs"/>
          <w:sz w:val="32"/>
          <w:szCs w:val="32"/>
          <w:rtl/>
          <w:lang w:bidi="ar-DZ"/>
        </w:rPr>
        <w:t>"</w:t>
      </w:r>
      <w:r w:rsidRPr="00D52F71">
        <w:rPr>
          <w:rFonts w:ascii="Traditional Arabic" w:hAnsi="Traditional Arabic" w:cs="Traditional Arabic"/>
          <w:sz w:val="32"/>
          <w:szCs w:val="32"/>
          <w:rtl/>
          <w:lang w:bidi="ar-DZ"/>
        </w:rPr>
        <w:t xml:space="preserve"> </w:t>
      </w:r>
      <w:r w:rsidR="00D2686E">
        <w:rPr>
          <w:rFonts w:ascii="Traditional Arabic" w:hAnsi="Traditional Arabic" w:cs="Traditional Arabic" w:hint="cs"/>
          <w:sz w:val="32"/>
          <w:szCs w:val="32"/>
          <w:rtl/>
          <w:lang w:bidi="ar-DZ"/>
        </w:rPr>
        <w:t>ت</w:t>
      </w:r>
      <w:r w:rsidRPr="00781962">
        <w:rPr>
          <w:rFonts w:ascii="Traditional Arabic" w:hAnsi="Traditional Arabic" w:cs="Traditional Arabic"/>
          <w:sz w:val="32"/>
          <w:szCs w:val="32"/>
          <w:rtl/>
          <w:lang w:bidi="ar-DZ"/>
        </w:rPr>
        <w:t xml:space="preserve">عرف الصراع بأنه عادة ما يشير إلى </w:t>
      </w:r>
      <w:r w:rsidR="00623B44">
        <w:rPr>
          <w:rFonts w:ascii="Traditional Arabic" w:hAnsi="Traditional Arabic" w:cs="Traditional Arabic" w:hint="cs"/>
          <w:sz w:val="32"/>
          <w:szCs w:val="32"/>
          <w:rtl/>
          <w:lang w:bidi="ar-DZ"/>
        </w:rPr>
        <w:t>"</w:t>
      </w:r>
      <w:r w:rsidRPr="00781962">
        <w:rPr>
          <w:rFonts w:ascii="Traditional Arabic" w:hAnsi="Traditional Arabic" w:cs="Traditional Arabic"/>
          <w:sz w:val="32"/>
          <w:szCs w:val="32"/>
          <w:rtl/>
          <w:lang w:bidi="ar-DZ"/>
        </w:rPr>
        <w:t>حالة من عدم الارتياح أو الضغط النف</w:t>
      </w:r>
      <w:r w:rsidR="00CF7C31">
        <w:rPr>
          <w:rFonts w:ascii="Traditional Arabic" w:hAnsi="Traditional Arabic" w:cs="Traditional Arabic" w:hint="cs"/>
          <w:sz w:val="32"/>
          <w:szCs w:val="32"/>
          <w:rtl/>
          <w:lang w:bidi="ar-DZ"/>
        </w:rPr>
        <w:t>سي</w:t>
      </w:r>
      <w:r w:rsidRPr="00781962">
        <w:rPr>
          <w:rFonts w:ascii="Traditional Arabic" w:hAnsi="Traditional Arabic" w:cs="Traditional Arabic"/>
          <w:sz w:val="32"/>
          <w:szCs w:val="32"/>
          <w:rtl/>
          <w:lang w:bidi="ar-DZ"/>
        </w:rPr>
        <w:t xml:space="preserve"> الناتج عن التعارض أو عدم التوافق بين رغبتين أو حاجتين أو أكثر من رغبات الفرد أو حاجاته</w:t>
      </w:r>
      <w:r w:rsidR="00623B44">
        <w:rPr>
          <w:rFonts w:ascii="Traditional Arabic" w:hAnsi="Traditional Arabic" w:cs="Traditional Arabic" w:hint="cs"/>
          <w:sz w:val="32"/>
          <w:szCs w:val="32"/>
          <w:rtl/>
          <w:lang w:bidi="ar-DZ"/>
        </w:rPr>
        <w:t>"</w:t>
      </w:r>
    </w:p>
    <w:p w:rsidR="008464BB" w:rsidRDefault="004E0D40" w:rsidP="004E0D40">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w:t>
      </w:r>
      <w:r w:rsidR="008464BB" w:rsidRPr="00781962">
        <w:rPr>
          <w:rFonts w:ascii="Traditional Arabic" w:hAnsi="Traditional Arabic" w:cs="Traditional Arabic"/>
          <w:sz w:val="32"/>
          <w:szCs w:val="32"/>
          <w:rtl/>
          <w:lang w:bidi="ar-DZ"/>
        </w:rPr>
        <w:t xml:space="preserve">يشير مفهوم الصراع إلى </w:t>
      </w:r>
      <w:r>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موقف يكون لدى الفرد فيه دا</w:t>
      </w:r>
      <w:r>
        <w:rPr>
          <w:rFonts w:ascii="Traditional Arabic" w:hAnsi="Traditional Arabic" w:cs="Traditional Arabic" w:hint="cs"/>
          <w:sz w:val="32"/>
          <w:szCs w:val="32"/>
          <w:rtl/>
          <w:lang w:bidi="ar-DZ"/>
        </w:rPr>
        <w:t>فع</w:t>
      </w:r>
      <w:r w:rsidR="008464BB" w:rsidRPr="00781962">
        <w:rPr>
          <w:rFonts w:ascii="Traditional Arabic" w:hAnsi="Traditional Arabic" w:cs="Traditional Arabic"/>
          <w:sz w:val="32"/>
          <w:szCs w:val="32"/>
          <w:rtl/>
          <w:lang w:bidi="ar-DZ"/>
        </w:rPr>
        <w:t xml:space="preserve"> للتورط أو الدخول </w:t>
      </w:r>
      <w:proofErr w:type="spellStart"/>
      <w:r w:rsidR="008464BB" w:rsidRPr="00781962">
        <w:rPr>
          <w:rFonts w:ascii="Traditional Arabic" w:hAnsi="Traditional Arabic" w:cs="Traditional Arabic"/>
          <w:sz w:val="32"/>
          <w:szCs w:val="32"/>
          <w:rtl/>
          <w:lang w:bidi="ar-DZ"/>
        </w:rPr>
        <w:t>فى</w:t>
      </w:r>
      <w:proofErr w:type="spellEnd"/>
      <w:r w:rsidR="008464BB" w:rsidRPr="00781962">
        <w:rPr>
          <w:rFonts w:ascii="Traditional Arabic" w:hAnsi="Traditional Arabic" w:cs="Traditional Arabic"/>
          <w:sz w:val="32"/>
          <w:szCs w:val="32"/>
          <w:rtl/>
          <w:lang w:bidi="ar-DZ"/>
        </w:rPr>
        <w:t xml:space="preserve"> نشاطين أو أكثر، لهما طبيعة متضادة تماما</w:t>
      </w:r>
      <w:r>
        <w:rPr>
          <w:rFonts w:ascii="Traditional Arabic" w:hAnsi="Traditional Arabic" w:cs="Traditional Arabic" w:hint="cs"/>
          <w:sz w:val="32"/>
          <w:szCs w:val="32"/>
          <w:rtl/>
          <w:lang w:bidi="ar-DZ"/>
        </w:rPr>
        <w:t xml:space="preserve">" </w:t>
      </w:r>
    </w:p>
    <w:p w:rsidR="00EF317F" w:rsidRDefault="008464BB" w:rsidP="0040027A">
      <w:pPr>
        <w:jc w:val="right"/>
        <w:rPr>
          <w:rFonts w:ascii="Traditional Arabic" w:hAnsi="Traditional Arabic" w:cs="Traditional Arabic"/>
          <w:sz w:val="32"/>
          <w:szCs w:val="32"/>
          <w:rtl/>
          <w:lang w:bidi="ar-DZ"/>
        </w:rPr>
      </w:pPr>
      <w:r w:rsidRPr="00781962">
        <w:rPr>
          <w:rFonts w:ascii="Traditional Arabic" w:hAnsi="Traditional Arabic" w:cs="Traditional Arabic"/>
          <w:sz w:val="32"/>
          <w:szCs w:val="32"/>
          <w:rtl/>
          <w:lang w:bidi="ar-DZ"/>
        </w:rPr>
        <w:t xml:space="preserve"> أما</w:t>
      </w:r>
      <w:r w:rsidR="0040027A">
        <w:rPr>
          <w:rFonts w:ascii="Traditional Arabic" w:hAnsi="Traditional Arabic" w:cs="Traditional Arabic" w:hint="cs"/>
          <w:sz w:val="32"/>
          <w:szCs w:val="32"/>
          <w:rtl/>
          <w:lang w:bidi="ar-DZ"/>
        </w:rPr>
        <w:t xml:space="preserve"> في</w:t>
      </w:r>
      <w:r w:rsidRPr="00781962">
        <w:rPr>
          <w:rFonts w:ascii="Traditional Arabic" w:hAnsi="Traditional Arabic" w:cs="Traditional Arabic"/>
          <w:sz w:val="32"/>
          <w:szCs w:val="32"/>
          <w:rtl/>
          <w:lang w:bidi="ar-DZ"/>
        </w:rPr>
        <w:t xml:space="preserve">  المواقف المستقبلية المحتملة، وال</w:t>
      </w:r>
      <w:r w:rsidR="00CF7C31">
        <w:rPr>
          <w:rFonts w:ascii="Traditional Arabic" w:hAnsi="Traditional Arabic" w:cs="Traditional Arabic" w:hint="cs"/>
          <w:sz w:val="32"/>
          <w:szCs w:val="32"/>
          <w:rtl/>
          <w:lang w:bidi="ar-DZ"/>
        </w:rPr>
        <w:t>تي</w:t>
      </w:r>
      <w:r w:rsidRPr="00781962">
        <w:rPr>
          <w:rFonts w:ascii="Traditional Arabic" w:hAnsi="Traditional Arabic" w:cs="Traditional Arabic"/>
          <w:sz w:val="32"/>
          <w:szCs w:val="32"/>
          <w:rtl/>
          <w:lang w:bidi="ar-DZ"/>
        </w:rPr>
        <w:t xml:space="preserve"> يكون كل منهما أو منهم، مضطراً فيها إلى تبنى أو اتخاذ موقف لا يتوافق مع المصالح المحتملة للطرف الثا</w:t>
      </w:r>
      <w:r w:rsidR="00CF7C31">
        <w:rPr>
          <w:rFonts w:ascii="Traditional Arabic" w:hAnsi="Traditional Arabic" w:cs="Traditional Arabic" w:hint="cs"/>
          <w:sz w:val="32"/>
          <w:szCs w:val="32"/>
          <w:rtl/>
          <w:lang w:bidi="ar-DZ"/>
        </w:rPr>
        <w:t>ني</w:t>
      </w:r>
      <w:r w:rsidRPr="00781962">
        <w:rPr>
          <w:rFonts w:ascii="Traditional Arabic" w:hAnsi="Traditional Arabic" w:cs="Traditional Arabic"/>
          <w:sz w:val="32"/>
          <w:szCs w:val="32"/>
          <w:rtl/>
          <w:lang w:bidi="ar-DZ"/>
        </w:rPr>
        <w:t xml:space="preserve"> أو الأطراف الأخرى</w:t>
      </w:r>
      <w:r w:rsidR="004E0D40">
        <w:rPr>
          <w:rFonts w:ascii="Traditional Arabic" w:hAnsi="Traditional Arabic" w:cs="Traditional Arabic" w:hint="cs"/>
          <w:sz w:val="32"/>
          <w:szCs w:val="32"/>
          <w:rtl/>
          <w:lang w:bidi="ar-DZ"/>
        </w:rPr>
        <w:t>"</w:t>
      </w:r>
      <w:r w:rsidR="00EF317F" w:rsidRPr="00781962">
        <w:rPr>
          <w:rFonts w:ascii="Traditional Arabic" w:hAnsi="Traditional Arabic" w:cs="Traditional Arabic"/>
          <w:sz w:val="32"/>
          <w:szCs w:val="32"/>
          <w:rtl/>
          <w:lang w:bidi="ar-DZ"/>
        </w:rPr>
        <w:t xml:space="preserve"> </w:t>
      </w:r>
    </w:p>
    <w:p w:rsidR="00EF317F" w:rsidRDefault="00EF317F" w:rsidP="00EF317F">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w:t>
      </w:r>
      <w:r w:rsidRPr="00781962">
        <w:rPr>
          <w:rFonts w:ascii="Traditional Arabic" w:hAnsi="Traditional Arabic" w:cs="Traditional Arabic"/>
          <w:sz w:val="32"/>
          <w:szCs w:val="32"/>
          <w:rtl/>
          <w:lang w:bidi="ar-DZ"/>
        </w:rPr>
        <w:t xml:space="preserve">عرف " </w:t>
      </w:r>
      <w:proofErr w:type="spellStart"/>
      <w:r w:rsidRPr="00781962">
        <w:rPr>
          <w:rFonts w:ascii="Traditional Arabic" w:hAnsi="Traditional Arabic" w:cs="Traditional Arabic"/>
          <w:sz w:val="32"/>
          <w:szCs w:val="32"/>
          <w:rtl/>
          <w:lang w:bidi="ar-DZ"/>
        </w:rPr>
        <w:t>بولدنج</w:t>
      </w:r>
      <w:proofErr w:type="spellEnd"/>
      <w:r w:rsidRPr="00781962">
        <w:rPr>
          <w:rFonts w:ascii="Traditional Arabic" w:hAnsi="Traditional Arabic" w:cs="Traditional Arabic"/>
          <w:sz w:val="32"/>
          <w:szCs w:val="32"/>
          <w:rtl/>
          <w:lang w:bidi="ar-DZ"/>
        </w:rPr>
        <w:t xml:space="preserve"> " الصراع أنه موقف يتصف بالمنافسة تصبح فيه الأطراف المتصارعة على وعي بتناقضاتها، ويسعى كل طرف منها إلى تحقيق غايته على حساب الطرف الآخر وأن العدوانية تنتج عن الصراع.</w:t>
      </w:r>
    </w:p>
    <w:p w:rsidR="00116F55" w:rsidRDefault="006D2B4C" w:rsidP="006D2B4C">
      <w:pPr>
        <w:jc w:val="right"/>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lastRenderedPageBreak/>
        <w:t xml:space="preserve">كما </w:t>
      </w:r>
      <w:r w:rsidR="00EF317F" w:rsidRPr="00781962">
        <w:rPr>
          <w:rFonts w:ascii="Traditional Arabic" w:hAnsi="Traditional Arabic" w:cs="Traditional Arabic"/>
          <w:sz w:val="32"/>
          <w:szCs w:val="32"/>
          <w:rtl/>
          <w:lang w:bidi="ar-DZ"/>
        </w:rPr>
        <w:t>يشير مفهوم الصراع بصفة عامة إلى عملية الخلاف أو الصراع أو التضارب التي تنشأ كرد فعل لممارسة ضغط من جانب فرد معين أو مجموعة أو منظمة على فرد آخر أو مجموعة أو منظمة سواء من داخل ميدان عملها أو في ميدان مجتمعي آخر وذلك بهدف إحداث تغيير (إيجابي أو سلبي) في بنية أو معايير أو قيم ذلك الف</w:t>
      </w:r>
      <w:r w:rsidR="0040027A">
        <w:rPr>
          <w:rFonts w:ascii="Traditional Arabic" w:hAnsi="Traditional Arabic" w:cs="Traditional Arabic"/>
          <w:sz w:val="32"/>
          <w:szCs w:val="32"/>
          <w:rtl/>
          <w:lang w:bidi="ar-DZ"/>
        </w:rPr>
        <w:t>رد أو تلك المجموعة أو المنظمة .</w:t>
      </w:r>
    </w:p>
    <w:p w:rsidR="00FE4202" w:rsidRDefault="0040027A" w:rsidP="00FE4202">
      <w:pPr>
        <w:jc w:val="right"/>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و</w:t>
      </w:r>
      <w:r w:rsidR="00FA3603" w:rsidRPr="0098729B">
        <w:rPr>
          <w:rFonts w:ascii="Traditional Arabic" w:hAnsi="Traditional Arabic" w:cs="Traditional Arabic"/>
          <w:sz w:val="32"/>
          <w:szCs w:val="32"/>
          <w:rtl/>
          <w:lang w:bidi="ar-DZ"/>
        </w:rPr>
        <w:t>يشير</w:t>
      </w:r>
      <w:r w:rsidR="00FA3603" w:rsidRPr="00FE4202">
        <w:rPr>
          <w:rFonts w:ascii="Traditional Arabic" w:hAnsi="Traditional Arabic" w:cs="Traditional Arabic"/>
          <w:b/>
          <w:bCs/>
          <w:sz w:val="32"/>
          <w:szCs w:val="32"/>
          <w:rtl/>
          <w:lang w:bidi="ar-DZ"/>
        </w:rPr>
        <w:t xml:space="preserve"> مفهوم الصراع التنظيمي </w:t>
      </w:r>
      <w:r w:rsidR="00FA3603" w:rsidRPr="0098729B">
        <w:rPr>
          <w:rFonts w:ascii="Traditional Arabic" w:hAnsi="Traditional Arabic" w:cs="Traditional Arabic"/>
          <w:sz w:val="32"/>
          <w:szCs w:val="32"/>
          <w:rtl/>
          <w:lang w:bidi="ar-DZ"/>
        </w:rPr>
        <w:t>إلى عملية الخلاف أو النزاع التي تتكون كرد فعل لممارسة ضغط كبير من جانب فرد معين أو مجموعة أفراد ، أو منظمة على فرد آخر أو مجموعة أ فراد ، سواء من داخل ميدان العمل أو في ميدان مجتمعي آخر ، وذلك بهدف إحداث تغيير ( إيجابي أو سلبي ) في بنية أو معايير ، أو قيم ذلك الفرد ، أو تلك المجموعة ، أو المنظمة .</w:t>
      </w:r>
    </w:p>
    <w:p w:rsidR="00FE4202" w:rsidRPr="0098729B" w:rsidRDefault="0040027A" w:rsidP="0040027A">
      <w:pPr>
        <w:jc w:val="right"/>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وعرفه</w:t>
      </w:r>
      <w:r w:rsidR="00FA3603" w:rsidRPr="0098729B">
        <w:rPr>
          <w:rFonts w:ascii="Traditional Arabic" w:hAnsi="Traditional Arabic" w:cs="Traditional Arabic"/>
          <w:sz w:val="32"/>
          <w:szCs w:val="32"/>
          <w:rtl/>
          <w:lang w:bidi="ar-DZ"/>
        </w:rPr>
        <w:t xml:space="preserve"> (باركر ، 1988) أن الصراع</w:t>
      </w:r>
      <w:r>
        <w:rPr>
          <w:rFonts w:ascii="Traditional Arabic" w:hAnsi="Traditional Arabic" w:cs="Traditional Arabic" w:hint="cs"/>
          <w:sz w:val="32"/>
          <w:szCs w:val="32"/>
          <w:rtl/>
          <w:lang w:bidi="ar-DZ"/>
        </w:rPr>
        <w:t xml:space="preserve"> التنظيمي </w:t>
      </w:r>
      <w:r w:rsidR="00FA3603" w:rsidRPr="0098729B">
        <w:rPr>
          <w:rFonts w:ascii="Traditional Arabic" w:hAnsi="Traditional Arabic" w:cs="Traditional Arabic"/>
          <w:sz w:val="32"/>
          <w:szCs w:val="32"/>
          <w:rtl/>
          <w:lang w:bidi="ar-DZ"/>
        </w:rPr>
        <w:t xml:space="preserve"> يحدث في تلك المواقف التنظيمية التي تتطلب أداء أنشطة غير متوافقة ، أي تلك المواقف التي يمكن أن يؤدي تصرف أحد العاملين إلى الأضرار بالأنشطة الوظيفية لبقية العاملين أو التدخل معها ، أو تعارضها ، بما يفضي إلى انخفاض المردود من تلك الأنشطة .</w:t>
      </w:r>
      <w:r w:rsidR="00FA3603" w:rsidRPr="0098729B">
        <w:rPr>
          <w:rFonts w:ascii="Traditional Arabic" w:hAnsi="Traditional Arabic" w:cs="Traditional Arabic"/>
          <w:sz w:val="32"/>
          <w:szCs w:val="32"/>
          <w:lang w:bidi="ar-DZ"/>
        </w:rPr>
        <w:t>.</w:t>
      </w:r>
      <w:r w:rsidR="00FE4202" w:rsidRPr="0098729B">
        <w:rPr>
          <w:rFonts w:ascii="Traditional Arabic" w:hAnsi="Traditional Arabic" w:cs="Traditional Arabic"/>
          <w:sz w:val="32"/>
          <w:szCs w:val="32"/>
          <w:lang w:bidi="ar-DZ"/>
        </w:rPr>
        <w:br/>
      </w:r>
      <w:r>
        <w:rPr>
          <w:rFonts w:ascii="Traditional Arabic" w:hAnsi="Traditional Arabic" w:cs="Traditional Arabic" w:hint="cs"/>
          <w:sz w:val="32"/>
          <w:szCs w:val="32"/>
          <w:rtl/>
          <w:lang w:bidi="ar-DZ"/>
        </w:rPr>
        <w:t>كما يعد  الصراع التنظيمي"</w:t>
      </w:r>
      <w:r w:rsidR="00FE4202" w:rsidRPr="0098729B">
        <w:rPr>
          <w:rFonts w:ascii="Traditional Arabic" w:hAnsi="Traditional Arabic" w:cs="Traditional Arabic"/>
          <w:sz w:val="32"/>
          <w:szCs w:val="32"/>
          <w:rtl/>
          <w:lang w:bidi="ar-DZ"/>
        </w:rPr>
        <w:t xml:space="preserve"> الصدام الذي يحدث عندما تسلك وحدة تنظيمية معينة سلوكا من شانه تحقيق أهدافها ومصالحها بشكل يمثل تهديد لا هداف ومصالح الوحدات الأخ</w:t>
      </w:r>
      <w:r>
        <w:rPr>
          <w:rFonts w:ascii="Traditional Arabic" w:hAnsi="Traditional Arabic" w:cs="Traditional Arabic" w:hint="cs"/>
          <w:sz w:val="32"/>
          <w:szCs w:val="32"/>
          <w:rtl/>
          <w:lang w:bidi="ar-DZ"/>
        </w:rPr>
        <w:t>ر"</w:t>
      </w:r>
    </w:p>
    <w:p w:rsidR="00116F55" w:rsidRDefault="0040027A" w:rsidP="009C248A">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بالإضافة الى أنه "</w:t>
      </w:r>
      <w:r w:rsidR="006D2B4C" w:rsidRPr="00781962">
        <w:rPr>
          <w:rFonts w:ascii="Traditional Arabic" w:hAnsi="Traditional Arabic" w:cs="Traditional Arabic"/>
          <w:sz w:val="32"/>
          <w:szCs w:val="32"/>
          <w:rtl/>
          <w:lang w:bidi="ar-DZ"/>
        </w:rPr>
        <w:t>سلوك  صريح ينجم عن إدراك مقرون بعاطفة لدى أحد الأطراف</w:t>
      </w:r>
      <w:r w:rsidR="006D2B4C">
        <w:rPr>
          <w:rFonts w:ascii="Traditional Arabic" w:hAnsi="Traditional Arabic" w:cs="Traditional Arabic" w:hint="cs"/>
          <w:sz w:val="32"/>
          <w:szCs w:val="32"/>
          <w:rtl/>
          <w:lang w:bidi="ar-DZ"/>
        </w:rPr>
        <w:t>،</w:t>
      </w:r>
      <w:r w:rsidR="006D2B4C" w:rsidRPr="00781962">
        <w:rPr>
          <w:rFonts w:ascii="Traditional Arabic" w:hAnsi="Traditional Arabic" w:cs="Traditional Arabic"/>
          <w:sz w:val="32"/>
          <w:szCs w:val="32"/>
          <w:rtl/>
          <w:lang w:bidi="ar-DZ"/>
        </w:rPr>
        <w:t xml:space="preserve">  فرد، أو جماعة، أو منظمة  وأن طرفا آخر يسعى إلى إعاقة مصالح</w:t>
      </w:r>
      <w:r w:rsidR="006D2B4C">
        <w:rPr>
          <w:rFonts w:ascii="Traditional Arabic" w:hAnsi="Traditional Arabic" w:cs="Traditional Arabic"/>
          <w:sz w:val="32"/>
          <w:szCs w:val="32"/>
          <w:rtl/>
          <w:lang w:bidi="ar-DZ"/>
        </w:rPr>
        <w:t>ه لوجود علاقات عمل مشتركة بي</w:t>
      </w:r>
      <w:r w:rsidR="006D2B4C">
        <w:rPr>
          <w:rFonts w:ascii="Traditional Arabic" w:hAnsi="Traditional Arabic" w:cs="Traditional Arabic" w:hint="cs"/>
          <w:sz w:val="32"/>
          <w:szCs w:val="32"/>
          <w:rtl/>
          <w:lang w:bidi="ar-DZ"/>
        </w:rPr>
        <w:t>نهم</w:t>
      </w:r>
      <w:r w:rsidR="006D2B4C" w:rsidRPr="00781962">
        <w:rPr>
          <w:rFonts w:ascii="Traditional Arabic" w:hAnsi="Traditional Arabic" w:cs="Traditional Arabic"/>
          <w:sz w:val="32"/>
          <w:szCs w:val="32"/>
          <w:rtl/>
          <w:lang w:bidi="ar-DZ"/>
        </w:rPr>
        <w:t>.</w:t>
      </w:r>
    </w:p>
    <w:p w:rsidR="00F212EC" w:rsidRDefault="00F81F22" w:rsidP="00F212EC">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w:t>
      </w:r>
      <w:r w:rsidR="00312E7A">
        <w:rPr>
          <w:rFonts w:ascii="Traditional Arabic" w:hAnsi="Traditional Arabic" w:cs="Traditional Arabic" w:hint="cs"/>
          <w:sz w:val="32"/>
          <w:szCs w:val="32"/>
          <w:rtl/>
          <w:lang w:bidi="ar-DZ"/>
        </w:rPr>
        <w:t xml:space="preserve">من خلال التعاريف السابقة يمكن </w:t>
      </w:r>
      <w:r w:rsidR="008464BB" w:rsidRPr="00781962">
        <w:rPr>
          <w:rFonts w:ascii="Traditional Arabic" w:hAnsi="Traditional Arabic" w:cs="Traditional Arabic"/>
          <w:sz w:val="32"/>
          <w:szCs w:val="32"/>
          <w:rtl/>
          <w:lang w:bidi="ar-DZ"/>
        </w:rPr>
        <w:t xml:space="preserve">التأكيد على </w:t>
      </w:r>
      <w:r w:rsidR="008464BB" w:rsidRPr="00C2538A">
        <w:rPr>
          <w:rFonts w:ascii="Traditional Arabic" w:hAnsi="Traditional Arabic" w:cs="Traditional Arabic"/>
          <w:b/>
          <w:bCs/>
          <w:sz w:val="32"/>
          <w:szCs w:val="32"/>
          <w:rtl/>
          <w:lang w:bidi="ar-DZ"/>
        </w:rPr>
        <w:t xml:space="preserve">الأبعاد الثلاثة </w:t>
      </w:r>
      <w:r w:rsidR="008464BB" w:rsidRPr="0098729B">
        <w:rPr>
          <w:rFonts w:ascii="Traditional Arabic" w:hAnsi="Traditional Arabic" w:cs="Traditional Arabic"/>
          <w:sz w:val="32"/>
          <w:szCs w:val="32"/>
          <w:rtl/>
          <w:lang w:bidi="ar-DZ"/>
        </w:rPr>
        <w:t>التالية كمحاور</w:t>
      </w:r>
      <w:r w:rsidR="00312E7A" w:rsidRPr="0098729B">
        <w:rPr>
          <w:rFonts w:ascii="Traditional Arabic" w:hAnsi="Traditional Arabic" w:cs="Traditional Arabic"/>
          <w:sz w:val="32"/>
          <w:szCs w:val="32"/>
          <w:rtl/>
          <w:lang w:bidi="ar-DZ"/>
        </w:rPr>
        <w:t xml:space="preserve"> أساسية </w:t>
      </w:r>
      <w:proofErr w:type="spellStart"/>
      <w:r w:rsidR="00312E7A" w:rsidRPr="0098729B">
        <w:rPr>
          <w:rFonts w:ascii="Traditional Arabic" w:hAnsi="Traditional Arabic" w:cs="Traditional Arabic"/>
          <w:sz w:val="32"/>
          <w:szCs w:val="32"/>
          <w:rtl/>
          <w:lang w:bidi="ar-DZ"/>
        </w:rPr>
        <w:t>فى</w:t>
      </w:r>
      <w:proofErr w:type="spellEnd"/>
      <w:r w:rsidR="00312E7A" w:rsidRPr="0098729B">
        <w:rPr>
          <w:rFonts w:ascii="Traditional Arabic" w:hAnsi="Traditional Arabic" w:cs="Traditional Arabic"/>
          <w:sz w:val="32"/>
          <w:szCs w:val="32"/>
          <w:rtl/>
          <w:lang w:bidi="ar-DZ"/>
        </w:rPr>
        <w:t xml:space="preserve"> التعريف بمفهوم الص</w:t>
      </w:r>
      <w:r w:rsidR="00312E7A" w:rsidRPr="0098729B">
        <w:rPr>
          <w:rFonts w:ascii="Traditional Arabic" w:hAnsi="Traditional Arabic" w:cs="Traditional Arabic" w:hint="cs"/>
          <w:sz w:val="32"/>
          <w:szCs w:val="32"/>
          <w:rtl/>
          <w:lang w:bidi="ar-DZ"/>
        </w:rPr>
        <w:t>راع التنظيمي</w:t>
      </w:r>
      <w:r>
        <w:rPr>
          <w:rFonts w:ascii="Traditional Arabic" w:hAnsi="Traditional Arabic" w:cs="Traditional Arabic" w:hint="cs"/>
          <w:sz w:val="32"/>
          <w:szCs w:val="32"/>
          <w:rtl/>
          <w:lang w:bidi="ar-DZ"/>
        </w:rPr>
        <w:t xml:space="preserve"> وهي :</w:t>
      </w:r>
      <w:r w:rsidR="008464BB" w:rsidRPr="00781962">
        <w:rPr>
          <w:rFonts w:ascii="Traditional Arabic" w:hAnsi="Traditional Arabic" w:cs="Traditional Arabic"/>
          <w:sz w:val="32"/>
          <w:szCs w:val="32"/>
          <w:lang w:bidi="ar-DZ"/>
        </w:rPr>
        <w:br/>
        <w:t xml:space="preserve"> </w:t>
      </w:r>
      <w:r>
        <w:rPr>
          <w:rFonts w:ascii="Traditional Arabic" w:hAnsi="Traditional Arabic" w:cs="Traditional Arabic" w:hint="cs"/>
          <w:sz w:val="32"/>
          <w:szCs w:val="32"/>
          <w:rtl/>
          <w:lang w:bidi="ar-DZ"/>
        </w:rPr>
        <w:t xml:space="preserve"> </w:t>
      </w:r>
      <w:r w:rsidRPr="00F81F22">
        <w:rPr>
          <w:rFonts w:ascii="Traditional Arabic" w:hAnsi="Traditional Arabic" w:cs="Traditional Arabic" w:hint="cs"/>
          <w:b/>
          <w:bCs/>
          <w:sz w:val="32"/>
          <w:szCs w:val="32"/>
          <w:rtl/>
          <w:lang w:bidi="ar-DZ"/>
        </w:rPr>
        <w:t xml:space="preserve">البعد الأول </w:t>
      </w:r>
      <w:r w:rsidR="008464BB" w:rsidRPr="00F81F22">
        <w:rPr>
          <w:rFonts w:ascii="Traditional Arabic" w:hAnsi="Traditional Arabic" w:cs="Traditional Arabic"/>
          <w:b/>
          <w:bCs/>
          <w:sz w:val="32"/>
          <w:szCs w:val="32"/>
          <w:rtl/>
          <w:lang w:bidi="ar-DZ"/>
        </w:rPr>
        <w:t xml:space="preserve">ويتعلق </w:t>
      </w:r>
      <w:r w:rsidR="00CF7C31">
        <w:rPr>
          <w:rFonts w:ascii="Traditional Arabic" w:hAnsi="Traditional Arabic" w:cs="Traditional Arabic" w:hint="cs"/>
          <w:b/>
          <w:bCs/>
          <w:sz w:val="32"/>
          <w:szCs w:val="32"/>
          <w:rtl/>
          <w:lang w:bidi="ar-DZ"/>
        </w:rPr>
        <w:t xml:space="preserve"> بموقف الصراع </w:t>
      </w:r>
      <w:r w:rsidR="008464BB" w:rsidRPr="00F81F22">
        <w:rPr>
          <w:rFonts w:ascii="Traditional Arabic" w:hAnsi="Traditional Arabic" w:cs="Traditional Arabic"/>
          <w:b/>
          <w:bCs/>
          <w:sz w:val="32"/>
          <w:szCs w:val="32"/>
          <w:rtl/>
          <w:lang w:bidi="ar-DZ"/>
        </w:rPr>
        <w:t>ذاته</w:t>
      </w:r>
      <w:r w:rsidR="008464BB" w:rsidRPr="00781962">
        <w:rPr>
          <w:rFonts w:ascii="Traditional Arabic" w:hAnsi="Traditional Arabic" w:cs="Traditional Arabic"/>
          <w:sz w:val="32"/>
          <w:szCs w:val="32"/>
          <w:rtl/>
          <w:lang w:bidi="ar-DZ"/>
        </w:rPr>
        <w:t>: ويشير إلى أن مفهوم الصراع يعبر عن موقف له سماته أو شروطه المحددة</w:t>
      </w:r>
      <w:r>
        <w:rPr>
          <w:rFonts w:ascii="Traditional Arabic" w:hAnsi="Traditional Arabic" w:cs="Traditional Arabic" w:hint="cs"/>
          <w:sz w:val="32"/>
          <w:szCs w:val="32"/>
          <w:rtl/>
          <w:lang w:bidi="ar-DZ"/>
        </w:rPr>
        <w:t xml:space="preserve"> ،</w:t>
      </w:r>
      <w:r w:rsidR="008464BB" w:rsidRPr="00781962">
        <w:rPr>
          <w:rFonts w:ascii="Traditional Arabic" w:hAnsi="Traditional Arabic" w:cs="Traditional Arabic"/>
          <w:sz w:val="32"/>
          <w:szCs w:val="32"/>
          <w:rtl/>
          <w:lang w:bidi="ar-DZ"/>
        </w:rPr>
        <w:t xml:space="preserve"> فهو بداية يفترض تناقض المصالح أو القيم بين طرفين أو أكثر، وهو ثانياً يشترك إدراك أطراف الموقف ووعيها بهذا التناقض، ثم هو ثالثاً يتطلب توافر أو تحقق الرغبة من جانب طرف (أو الأطراف) </w:t>
      </w:r>
      <w:proofErr w:type="spellStart"/>
      <w:r w:rsidR="008464BB" w:rsidRPr="00781962">
        <w:rPr>
          <w:rFonts w:ascii="Traditional Arabic" w:hAnsi="Traditional Arabic" w:cs="Traditional Arabic"/>
          <w:sz w:val="32"/>
          <w:szCs w:val="32"/>
          <w:rtl/>
          <w:lang w:bidi="ar-DZ"/>
        </w:rPr>
        <w:t>فى</w:t>
      </w:r>
      <w:proofErr w:type="spellEnd"/>
      <w:r w:rsidR="008464BB" w:rsidRPr="00781962">
        <w:rPr>
          <w:rFonts w:ascii="Traditional Arabic" w:hAnsi="Traditional Arabic" w:cs="Traditional Arabic"/>
          <w:sz w:val="32"/>
          <w:szCs w:val="32"/>
          <w:rtl/>
          <w:lang w:bidi="ar-DZ"/>
        </w:rPr>
        <w:t xml:space="preserve"> تبنى موقف لا يتفق بالضرورة مع رغبات الطرف الآخر، أو (الأطراف الأخرى)، بل إن هذا المو</w:t>
      </w:r>
      <w:r w:rsidR="00F212EC">
        <w:rPr>
          <w:rFonts w:ascii="Traditional Arabic" w:hAnsi="Traditional Arabic" w:cs="Traditional Arabic"/>
          <w:sz w:val="32"/>
          <w:szCs w:val="32"/>
          <w:rtl/>
          <w:lang w:bidi="ar-DZ"/>
        </w:rPr>
        <w:t xml:space="preserve">قف قد يتصادم مع </w:t>
      </w:r>
      <w:proofErr w:type="spellStart"/>
      <w:r w:rsidR="00F212EC">
        <w:rPr>
          <w:rFonts w:ascii="Traditional Arabic" w:hAnsi="Traditional Arabic" w:cs="Traditional Arabic"/>
          <w:sz w:val="32"/>
          <w:szCs w:val="32"/>
          <w:rtl/>
          <w:lang w:bidi="ar-DZ"/>
        </w:rPr>
        <w:t>باقى</w:t>
      </w:r>
      <w:proofErr w:type="spellEnd"/>
      <w:r w:rsidR="00F212EC">
        <w:rPr>
          <w:rFonts w:ascii="Traditional Arabic" w:hAnsi="Traditional Arabic" w:cs="Traditional Arabic"/>
          <w:sz w:val="32"/>
          <w:szCs w:val="32"/>
          <w:rtl/>
          <w:lang w:bidi="ar-DZ"/>
        </w:rPr>
        <w:t xml:space="preserve"> هذه</w:t>
      </w:r>
      <w:r w:rsidR="00F212EC">
        <w:rPr>
          <w:rFonts w:ascii="Traditional Arabic" w:hAnsi="Traditional Arabic" w:cs="Traditional Arabic" w:hint="cs"/>
          <w:sz w:val="32"/>
          <w:szCs w:val="32"/>
          <w:rtl/>
          <w:lang w:bidi="ar-DZ"/>
        </w:rPr>
        <w:t xml:space="preserve"> المواقف</w:t>
      </w:r>
    </w:p>
    <w:p w:rsidR="00A35463" w:rsidRDefault="00F212EC" w:rsidP="00A35463">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w:t>
      </w:r>
      <w:r w:rsidRPr="00F212EC">
        <w:rPr>
          <w:rFonts w:ascii="Traditional Arabic" w:hAnsi="Traditional Arabic" w:cs="Traditional Arabic" w:hint="cs"/>
          <w:b/>
          <w:bCs/>
          <w:sz w:val="32"/>
          <w:szCs w:val="32"/>
          <w:rtl/>
          <w:lang w:bidi="ar-DZ"/>
        </w:rPr>
        <w:t xml:space="preserve">البعد الثاني </w:t>
      </w:r>
      <w:r w:rsidR="00EC0795" w:rsidRPr="00F212EC">
        <w:rPr>
          <w:rFonts w:ascii="Traditional Arabic" w:hAnsi="Traditional Arabic" w:cs="Traditional Arabic"/>
          <w:b/>
          <w:bCs/>
          <w:sz w:val="32"/>
          <w:szCs w:val="32"/>
          <w:rtl/>
          <w:lang w:bidi="ar-DZ"/>
        </w:rPr>
        <w:t>ويختص ب</w:t>
      </w:r>
      <w:r w:rsidR="004B5F56">
        <w:rPr>
          <w:rFonts w:ascii="Traditional Arabic" w:hAnsi="Traditional Arabic" w:cs="Traditional Arabic" w:hint="cs"/>
          <w:b/>
          <w:bCs/>
          <w:sz w:val="32"/>
          <w:szCs w:val="32"/>
          <w:rtl/>
          <w:lang w:bidi="ar-DZ"/>
        </w:rPr>
        <w:t>طرفي الصراع</w:t>
      </w:r>
      <w:r w:rsidR="00EC0795" w:rsidRPr="00566E8B">
        <w:rPr>
          <w:rFonts w:ascii="Traditional Arabic" w:hAnsi="Traditional Arabic" w:cs="Traditional Arabic"/>
          <w:sz w:val="32"/>
          <w:szCs w:val="32"/>
          <w:rtl/>
          <w:lang w:bidi="ar-DZ"/>
        </w:rPr>
        <w:t xml:space="preserve">: بوجه عام، يمكن </w:t>
      </w:r>
      <w:r w:rsidR="004B5F56">
        <w:rPr>
          <w:rFonts w:ascii="Traditional Arabic" w:hAnsi="Traditional Arabic" w:cs="Traditional Arabic" w:hint="cs"/>
          <w:sz w:val="32"/>
          <w:szCs w:val="32"/>
          <w:rtl/>
          <w:lang w:bidi="ar-DZ"/>
        </w:rPr>
        <w:t xml:space="preserve"> تمييز الصراع </w:t>
      </w:r>
      <w:r w:rsidR="00EC0795" w:rsidRPr="00566E8B">
        <w:rPr>
          <w:rFonts w:ascii="Traditional Arabic" w:hAnsi="Traditional Arabic" w:cs="Traditional Arabic"/>
          <w:sz w:val="32"/>
          <w:szCs w:val="32"/>
          <w:rtl/>
          <w:lang w:bidi="ar-DZ"/>
        </w:rPr>
        <w:t xml:space="preserve">من حيث أطرافه بين مستويات ثلاثة: </w:t>
      </w:r>
      <w:r w:rsidR="00EC0795" w:rsidRPr="004B5F56">
        <w:rPr>
          <w:rFonts w:ascii="Traditional Arabic" w:hAnsi="Traditional Arabic" w:cs="Traditional Arabic"/>
          <w:b/>
          <w:bCs/>
          <w:sz w:val="32"/>
          <w:szCs w:val="32"/>
          <w:rtl/>
          <w:lang w:bidi="ar-DZ"/>
        </w:rPr>
        <w:t>المستوى الأول يتعلق بالصراعات الفردية</w:t>
      </w:r>
      <w:r w:rsidR="00EC0795" w:rsidRPr="00566E8B">
        <w:rPr>
          <w:rFonts w:ascii="Traditional Arabic" w:hAnsi="Traditional Arabic" w:cs="Traditional Arabic"/>
          <w:sz w:val="32"/>
          <w:szCs w:val="32"/>
          <w:rtl/>
          <w:lang w:bidi="ar-DZ"/>
        </w:rPr>
        <w:t>: ال</w:t>
      </w:r>
      <w:r w:rsidR="004B5F56">
        <w:rPr>
          <w:rFonts w:ascii="Traditional Arabic" w:hAnsi="Traditional Arabic" w:cs="Traditional Arabic" w:hint="cs"/>
          <w:sz w:val="32"/>
          <w:szCs w:val="32"/>
          <w:rtl/>
          <w:lang w:bidi="ar-DZ"/>
        </w:rPr>
        <w:t>تي</w:t>
      </w:r>
      <w:r w:rsidR="00EC0795" w:rsidRPr="00566E8B">
        <w:rPr>
          <w:rFonts w:ascii="Traditional Arabic" w:hAnsi="Traditional Arabic" w:cs="Traditional Arabic"/>
          <w:sz w:val="32"/>
          <w:szCs w:val="32"/>
          <w:rtl/>
          <w:lang w:bidi="ar-DZ"/>
        </w:rPr>
        <w:t xml:space="preserve"> يكون أطراف الصراع فيها أفراد</w:t>
      </w:r>
      <w:r w:rsidR="00A35463">
        <w:rPr>
          <w:rFonts w:ascii="Traditional Arabic" w:hAnsi="Traditional Arabic" w:cs="Traditional Arabic" w:hint="cs"/>
          <w:sz w:val="32"/>
          <w:szCs w:val="32"/>
          <w:rtl/>
          <w:lang w:bidi="ar-DZ"/>
        </w:rPr>
        <w:t>ا</w:t>
      </w:r>
      <w:r w:rsidR="00EC0795" w:rsidRPr="00566E8B">
        <w:rPr>
          <w:rFonts w:ascii="Traditional Arabic" w:hAnsi="Traditional Arabic" w:cs="Traditional Arabic"/>
          <w:sz w:val="32"/>
          <w:szCs w:val="32"/>
          <w:rtl/>
          <w:lang w:bidi="ar-DZ"/>
        </w:rPr>
        <w:t xml:space="preserve"> ومن ثم فإن دائرة مثل هذا الصراع وموضوعه يتجهان إلى أن يكونا محدودين بطبيعتهما. وفى المستوى الثا</w:t>
      </w:r>
      <w:r w:rsidR="00513300">
        <w:rPr>
          <w:rFonts w:ascii="Traditional Arabic" w:hAnsi="Traditional Arabic" w:cs="Traditional Arabic" w:hint="cs"/>
          <w:sz w:val="32"/>
          <w:szCs w:val="32"/>
          <w:rtl/>
          <w:lang w:bidi="ar-DZ"/>
        </w:rPr>
        <w:t>ني</w:t>
      </w:r>
      <w:r w:rsidR="00EC0795" w:rsidRPr="00566E8B">
        <w:rPr>
          <w:rFonts w:ascii="Traditional Arabic" w:hAnsi="Traditional Arabic" w:cs="Traditional Arabic"/>
          <w:sz w:val="32"/>
          <w:szCs w:val="32"/>
          <w:rtl/>
          <w:lang w:bidi="ar-DZ"/>
        </w:rPr>
        <w:t xml:space="preserve"> يكون الصراع بين جماعات: وتتعدد أنواع هذا الصراع بتنوع أطرافه، كما أن دائرته ومجالاته تكون عادة أكثر اتساعاً وتنوعاً عن نظيرتها </w:t>
      </w:r>
      <w:r w:rsidR="00513300">
        <w:rPr>
          <w:rFonts w:ascii="Traditional Arabic" w:hAnsi="Traditional Arabic" w:cs="Traditional Arabic" w:hint="cs"/>
          <w:sz w:val="32"/>
          <w:szCs w:val="32"/>
          <w:rtl/>
          <w:lang w:bidi="ar-DZ"/>
        </w:rPr>
        <w:t>في</w:t>
      </w:r>
      <w:r w:rsidR="00EC0795" w:rsidRPr="00566E8B">
        <w:rPr>
          <w:rFonts w:ascii="Traditional Arabic" w:hAnsi="Traditional Arabic" w:cs="Traditional Arabic"/>
          <w:sz w:val="32"/>
          <w:szCs w:val="32"/>
          <w:rtl/>
          <w:lang w:bidi="ar-DZ"/>
        </w:rPr>
        <w:t xml:space="preserve"> دائرة الصراع الفرد</w:t>
      </w:r>
      <w:r w:rsidR="00513300">
        <w:rPr>
          <w:rFonts w:ascii="Traditional Arabic" w:hAnsi="Traditional Arabic" w:cs="Traditional Arabic" w:hint="cs"/>
          <w:sz w:val="32"/>
          <w:szCs w:val="32"/>
          <w:rtl/>
          <w:lang w:bidi="ar-DZ"/>
        </w:rPr>
        <w:t>ي</w:t>
      </w:r>
      <w:r w:rsidR="00EC0795" w:rsidRPr="00566E8B">
        <w:rPr>
          <w:rFonts w:ascii="Traditional Arabic" w:hAnsi="Traditional Arabic" w:cs="Traditional Arabic"/>
          <w:sz w:val="32"/>
          <w:szCs w:val="32"/>
          <w:rtl/>
          <w:lang w:bidi="ar-DZ"/>
        </w:rPr>
        <w:t>. أما المستوى الثالث فإن يختص بالصراع بين الدول، والذ</w:t>
      </w:r>
      <w:r w:rsidR="00513300">
        <w:rPr>
          <w:rFonts w:ascii="Traditional Arabic" w:hAnsi="Traditional Arabic" w:cs="Traditional Arabic" w:hint="cs"/>
          <w:sz w:val="32"/>
          <w:szCs w:val="32"/>
          <w:rtl/>
          <w:lang w:bidi="ar-DZ"/>
        </w:rPr>
        <w:t>ي</w:t>
      </w:r>
      <w:r w:rsidR="00EC0795" w:rsidRPr="00566E8B">
        <w:rPr>
          <w:rFonts w:ascii="Traditional Arabic" w:hAnsi="Traditional Arabic" w:cs="Traditional Arabic"/>
          <w:sz w:val="32"/>
          <w:szCs w:val="32"/>
          <w:rtl/>
          <w:lang w:bidi="ar-DZ"/>
        </w:rPr>
        <w:t xml:space="preserve"> عادة ما يعرف أيضاً بالصراع الدو</w:t>
      </w:r>
      <w:r w:rsidR="00513300">
        <w:rPr>
          <w:rFonts w:ascii="Traditional Arabic" w:hAnsi="Traditional Arabic" w:cs="Traditional Arabic" w:hint="cs"/>
          <w:sz w:val="32"/>
          <w:szCs w:val="32"/>
          <w:rtl/>
          <w:lang w:bidi="ar-DZ"/>
        </w:rPr>
        <w:t>لي</w:t>
      </w:r>
      <w:r w:rsidR="00EC0795" w:rsidRPr="00566E8B">
        <w:rPr>
          <w:rFonts w:ascii="Traditional Arabic" w:hAnsi="Traditional Arabic" w:cs="Traditional Arabic"/>
          <w:sz w:val="32"/>
          <w:szCs w:val="32"/>
          <w:rtl/>
          <w:lang w:bidi="ar-DZ"/>
        </w:rPr>
        <w:t>، وتكون دائرة (أو</w:t>
      </w:r>
      <w:r w:rsidR="00A35463">
        <w:rPr>
          <w:rFonts w:ascii="Traditional Arabic" w:hAnsi="Traditional Arabic" w:cs="Traditional Arabic"/>
          <w:sz w:val="32"/>
          <w:szCs w:val="32"/>
          <w:rtl/>
          <w:lang w:bidi="ar-DZ"/>
        </w:rPr>
        <w:t xml:space="preserve"> دوائر) الصراع فيه أكثر تعقيدا</w:t>
      </w:r>
      <w:r w:rsidR="00EC0795" w:rsidRPr="00566E8B">
        <w:rPr>
          <w:rFonts w:ascii="Traditional Arabic" w:hAnsi="Traditional Arabic" w:cs="Traditional Arabic"/>
          <w:sz w:val="32"/>
          <w:szCs w:val="32"/>
          <w:rtl/>
          <w:lang w:bidi="ar-DZ"/>
        </w:rPr>
        <w:t xml:space="preserve"> واتساعا عن المستويين السابقين من الصراعات</w:t>
      </w:r>
      <w:r w:rsidR="00A35463">
        <w:rPr>
          <w:rFonts w:ascii="Traditional Arabic" w:hAnsi="Traditional Arabic" w:cs="Traditional Arabic"/>
          <w:sz w:val="32"/>
          <w:szCs w:val="32"/>
          <w:lang w:bidi="ar-DZ"/>
        </w:rPr>
        <w:t>.</w:t>
      </w:r>
    </w:p>
    <w:p w:rsidR="00363636" w:rsidRDefault="00EC0795" w:rsidP="008025A4">
      <w:pPr>
        <w:jc w:val="right"/>
        <w:rPr>
          <w:rFonts w:ascii="Traditional Arabic" w:hAnsi="Traditional Arabic" w:cs="Traditional Arabic"/>
          <w:sz w:val="32"/>
          <w:szCs w:val="32"/>
          <w:lang w:bidi="ar-DZ"/>
        </w:rPr>
      </w:pPr>
      <w:r w:rsidRPr="00566E8B">
        <w:rPr>
          <w:rFonts w:ascii="Traditional Arabic" w:hAnsi="Traditional Arabic" w:cs="Traditional Arabic"/>
          <w:sz w:val="32"/>
          <w:szCs w:val="32"/>
          <w:lang w:bidi="ar-DZ"/>
        </w:rPr>
        <w:t xml:space="preserve"> </w:t>
      </w:r>
      <w:r w:rsidR="00A35463" w:rsidRPr="00A35463">
        <w:rPr>
          <w:rFonts w:ascii="Traditional Arabic" w:hAnsi="Traditional Arabic" w:cs="Traditional Arabic" w:hint="cs"/>
          <w:b/>
          <w:bCs/>
          <w:sz w:val="32"/>
          <w:szCs w:val="32"/>
          <w:rtl/>
          <w:lang w:bidi="ar-DZ"/>
        </w:rPr>
        <w:t xml:space="preserve">البعد الثالث </w:t>
      </w:r>
      <w:r w:rsidRPr="00A35463">
        <w:rPr>
          <w:rFonts w:ascii="Traditional Arabic" w:hAnsi="Traditional Arabic" w:cs="Traditional Arabic"/>
          <w:b/>
          <w:bCs/>
          <w:sz w:val="32"/>
          <w:szCs w:val="32"/>
          <w:rtl/>
          <w:lang w:bidi="ar-DZ"/>
        </w:rPr>
        <w:t>ويهتم بالصراع الدول</w:t>
      </w:r>
      <w:r w:rsidR="00513300">
        <w:rPr>
          <w:rFonts w:ascii="Traditional Arabic" w:hAnsi="Traditional Arabic" w:cs="Traditional Arabic" w:hint="cs"/>
          <w:b/>
          <w:bCs/>
          <w:sz w:val="32"/>
          <w:szCs w:val="32"/>
          <w:rtl/>
          <w:lang w:bidi="ar-DZ"/>
        </w:rPr>
        <w:t>ي</w:t>
      </w:r>
      <w:r w:rsidRPr="00A35463">
        <w:rPr>
          <w:rFonts w:ascii="Traditional Arabic" w:hAnsi="Traditional Arabic" w:cs="Traditional Arabic"/>
          <w:b/>
          <w:bCs/>
          <w:sz w:val="32"/>
          <w:szCs w:val="32"/>
          <w:rtl/>
          <w:lang w:bidi="ar-DZ"/>
        </w:rPr>
        <w:t xml:space="preserve">: </w:t>
      </w:r>
      <w:r w:rsidRPr="00566E8B">
        <w:rPr>
          <w:rFonts w:ascii="Traditional Arabic" w:hAnsi="Traditional Arabic" w:cs="Traditional Arabic"/>
          <w:sz w:val="32"/>
          <w:szCs w:val="32"/>
          <w:rtl/>
          <w:lang w:bidi="ar-DZ"/>
        </w:rPr>
        <w:t>وهنا تجدر الإشارة إلى أن اتساع دائرة المستوى الثالث من الصراعات، عبر المراحل التاريخية المتعاقبة للعلاقات الدولية، كان من شأنه توجيه قدر متزايد لا يستهان به من الجهود العلمية والأكاديمية لدراسة وتأصيل الظاهرة الصراعية، وذلك بهدف تطوير التفسيرات والنظريات العلمية الت</w:t>
      </w:r>
      <w:r w:rsidR="00513300">
        <w:rPr>
          <w:rFonts w:ascii="Traditional Arabic" w:hAnsi="Traditional Arabic" w:cs="Traditional Arabic" w:hint="cs"/>
          <w:sz w:val="32"/>
          <w:szCs w:val="32"/>
          <w:rtl/>
          <w:lang w:bidi="ar-DZ"/>
        </w:rPr>
        <w:t>ي</w:t>
      </w:r>
      <w:r w:rsidRPr="00566E8B">
        <w:rPr>
          <w:rFonts w:ascii="Traditional Arabic" w:hAnsi="Traditional Arabic" w:cs="Traditional Arabic"/>
          <w:sz w:val="32"/>
          <w:szCs w:val="32"/>
          <w:rtl/>
          <w:lang w:bidi="ar-DZ"/>
        </w:rPr>
        <w:t xml:space="preserve"> تيسر فهم أسبابه ومحدداته، ومن ثم تقدم البدائل المختلفة ال</w:t>
      </w:r>
      <w:r w:rsidR="00513300">
        <w:rPr>
          <w:rFonts w:ascii="Traditional Arabic" w:hAnsi="Traditional Arabic" w:cs="Traditional Arabic" w:hint="cs"/>
          <w:sz w:val="32"/>
          <w:szCs w:val="32"/>
          <w:rtl/>
          <w:lang w:bidi="ar-DZ"/>
        </w:rPr>
        <w:t>تي</w:t>
      </w:r>
      <w:r w:rsidRPr="00566E8B">
        <w:rPr>
          <w:rFonts w:ascii="Traditional Arabic" w:hAnsi="Traditional Arabic" w:cs="Traditional Arabic"/>
          <w:sz w:val="32"/>
          <w:szCs w:val="32"/>
          <w:rtl/>
          <w:lang w:bidi="ar-DZ"/>
        </w:rPr>
        <w:t xml:space="preserve"> يمكن من خلا</w:t>
      </w:r>
      <w:r w:rsidR="00A35463">
        <w:rPr>
          <w:rFonts w:ascii="Traditional Arabic" w:hAnsi="Traditional Arabic" w:cs="Traditional Arabic"/>
          <w:sz w:val="32"/>
          <w:szCs w:val="32"/>
          <w:rtl/>
          <w:lang w:bidi="ar-DZ"/>
        </w:rPr>
        <w:t xml:space="preserve">لها التحكم </w:t>
      </w:r>
      <w:r w:rsidR="00513300">
        <w:rPr>
          <w:rFonts w:ascii="Traditional Arabic" w:hAnsi="Traditional Arabic" w:cs="Traditional Arabic" w:hint="cs"/>
          <w:sz w:val="32"/>
          <w:szCs w:val="32"/>
          <w:rtl/>
          <w:lang w:bidi="ar-DZ"/>
        </w:rPr>
        <w:t>في</w:t>
      </w:r>
      <w:r w:rsidR="00A35463">
        <w:rPr>
          <w:rFonts w:ascii="Traditional Arabic" w:hAnsi="Traditional Arabic" w:cs="Traditional Arabic"/>
          <w:sz w:val="32"/>
          <w:szCs w:val="32"/>
          <w:rtl/>
          <w:lang w:bidi="ar-DZ"/>
        </w:rPr>
        <w:t xml:space="preserve"> الظاهرة الصراعية،</w:t>
      </w:r>
    </w:p>
    <w:p w:rsidR="00E63C0E" w:rsidRPr="00831056" w:rsidRDefault="00BD1D59" w:rsidP="00BD1D59">
      <w:pPr>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2 ـ </w:t>
      </w:r>
      <w:r w:rsidR="00412472" w:rsidRPr="00831056">
        <w:rPr>
          <w:rFonts w:ascii="Traditional Arabic" w:hAnsi="Traditional Arabic" w:cs="Traditional Arabic" w:hint="cs"/>
          <w:b/>
          <w:bCs/>
          <w:sz w:val="32"/>
          <w:szCs w:val="32"/>
          <w:rtl/>
          <w:lang w:bidi="ar-DZ"/>
        </w:rPr>
        <w:t>علاقة الصراع التنظيمي ب</w:t>
      </w:r>
      <w:r w:rsidR="00285187">
        <w:rPr>
          <w:rFonts w:ascii="Traditional Arabic" w:hAnsi="Traditional Arabic" w:cs="Traditional Arabic" w:hint="cs"/>
          <w:b/>
          <w:bCs/>
          <w:sz w:val="32"/>
          <w:szCs w:val="32"/>
          <w:rtl/>
          <w:lang w:bidi="ar-DZ"/>
        </w:rPr>
        <w:t xml:space="preserve">بعض </w:t>
      </w:r>
      <w:r w:rsidR="00412472" w:rsidRPr="00831056">
        <w:rPr>
          <w:rFonts w:ascii="Traditional Arabic" w:hAnsi="Traditional Arabic" w:cs="Traditional Arabic" w:hint="cs"/>
          <w:b/>
          <w:bCs/>
          <w:sz w:val="32"/>
          <w:szCs w:val="32"/>
          <w:rtl/>
          <w:lang w:bidi="ar-DZ"/>
        </w:rPr>
        <w:t>المفاهيم</w:t>
      </w:r>
      <w:r w:rsidR="00E63C0E" w:rsidRPr="00831056">
        <w:rPr>
          <w:rFonts w:ascii="Traditional Arabic" w:hAnsi="Traditional Arabic" w:cs="Traditional Arabic" w:hint="cs"/>
          <w:b/>
          <w:bCs/>
          <w:sz w:val="32"/>
          <w:szCs w:val="32"/>
          <w:rtl/>
          <w:lang w:bidi="ar-DZ"/>
        </w:rPr>
        <w:t>:</w:t>
      </w:r>
    </w:p>
    <w:p w:rsidR="00773AA5" w:rsidRPr="00BD1D59" w:rsidRDefault="00A35463" w:rsidP="00E63C0E">
      <w:pPr>
        <w:jc w:val="right"/>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2 ـ 1</w:t>
      </w:r>
      <w:r w:rsidR="00A27BAB">
        <w:rPr>
          <w:rFonts w:ascii="Traditional Arabic" w:hAnsi="Traditional Arabic" w:cs="Traditional Arabic" w:hint="cs"/>
          <w:b/>
          <w:bCs/>
          <w:sz w:val="32"/>
          <w:szCs w:val="32"/>
          <w:rtl/>
          <w:lang w:bidi="ar-DZ"/>
        </w:rPr>
        <w:t xml:space="preserve"> </w:t>
      </w:r>
      <w:r w:rsidR="00773AA5" w:rsidRPr="00BD1D59">
        <w:rPr>
          <w:rFonts w:ascii="Traditional Arabic" w:hAnsi="Traditional Arabic" w:cs="Traditional Arabic"/>
          <w:b/>
          <w:bCs/>
          <w:sz w:val="32"/>
          <w:szCs w:val="32"/>
          <w:rtl/>
          <w:lang w:bidi="ar-DZ"/>
        </w:rPr>
        <w:t>النزاع</w:t>
      </w:r>
      <w:r w:rsidR="00E63C0E" w:rsidRPr="00BD1D59">
        <w:rPr>
          <w:rFonts w:ascii="Traditional Arabic" w:hAnsi="Traditional Arabic" w:cs="Traditional Arabic" w:hint="cs"/>
          <w:b/>
          <w:bCs/>
          <w:sz w:val="32"/>
          <w:szCs w:val="32"/>
          <w:rtl/>
          <w:lang w:bidi="ar-DZ"/>
        </w:rPr>
        <w:t xml:space="preserve"> :</w:t>
      </w:r>
    </w:p>
    <w:p w:rsidR="00773AA5" w:rsidRDefault="00E63C0E" w:rsidP="00530AE7">
      <w:pPr>
        <w:jc w:val="right"/>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تشير </w:t>
      </w:r>
      <w:r w:rsidR="00530AE7">
        <w:rPr>
          <w:rFonts w:ascii="Traditional Arabic" w:hAnsi="Traditional Arabic" w:cs="Traditional Arabic"/>
          <w:sz w:val="32"/>
          <w:szCs w:val="32"/>
          <w:rtl/>
          <w:lang w:bidi="ar-DZ"/>
        </w:rPr>
        <w:t>الأدبيات المتخصصة</w:t>
      </w:r>
      <w:r w:rsidR="00777BA3">
        <w:rPr>
          <w:rFonts w:ascii="Traditional Arabic" w:hAnsi="Traditional Arabic" w:cs="Traditional Arabic" w:hint="cs"/>
          <w:sz w:val="32"/>
          <w:szCs w:val="32"/>
          <w:rtl/>
          <w:lang w:bidi="ar-DZ"/>
        </w:rPr>
        <w:t xml:space="preserve"> </w:t>
      </w:r>
      <w:r w:rsidR="00530AE7">
        <w:rPr>
          <w:rFonts w:ascii="Traditional Arabic" w:hAnsi="Traditional Arabic" w:cs="Traditional Arabic" w:hint="cs"/>
          <w:sz w:val="32"/>
          <w:szCs w:val="32"/>
          <w:rtl/>
          <w:lang w:bidi="ar-DZ"/>
        </w:rPr>
        <w:t>ب</w:t>
      </w:r>
      <w:r>
        <w:rPr>
          <w:rFonts w:ascii="Traditional Arabic" w:hAnsi="Traditional Arabic" w:cs="Traditional Arabic" w:hint="cs"/>
          <w:sz w:val="32"/>
          <w:szCs w:val="32"/>
          <w:rtl/>
          <w:lang w:bidi="ar-DZ"/>
        </w:rPr>
        <w:t xml:space="preserve">أن </w:t>
      </w:r>
      <w:r>
        <w:rPr>
          <w:rFonts w:ascii="Traditional Arabic" w:hAnsi="Traditional Arabic" w:cs="Traditional Arabic"/>
          <w:sz w:val="32"/>
          <w:szCs w:val="32"/>
          <w:rtl/>
          <w:lang w:bidi="ar-DZ"/>
        </w:rPr>
        <w:t xml:space="preserve"> النزاع</w:t>
      </w:r>
      <w:r>
        <w:rPr>
          <w:rFonts w:ascii="Traditional Arabic" w:hAnsi="Traditional Arabic" w:cs="Traditional Arabic" w:hint="cs"/>
          <w:sz w:val="32"/>
          <w:szCs w:val="32"/>
          <w:rtl/>
          <w:lang w:bidi="ar-DZ"/>
        </w:rPr>
        <w:t>"</w:t>
      </w:r>
      <w:r w:rsidR="00530AE7">
        <w:rPr>
          <w:rFonts w:ascii="Traditional Arabic" w:hAnsi="Traditional Arabic" w:cs="Traditional Arabic" w:hint="cs"/>
          <w:sz w:val="32"/>
          <w:szCs w:val="32"/>
          <w:rtl/>
          <w:lang w:bidi="ar-DZ"/>
        </w:rPr>
        <w:t xml:space="preserve"> هو </w:t>
      </w:r>
      <w:r w:rsidR="00773AA5" w:rsidRPr="00781962">
        <w:rPr>
          <w:rFonts w:ascii="Traditional Arabic" w:hAnsi="Traditional Arabic" w:cs="Traditional Arabic"/>
          <w:sz w:val="32"/>
          <w:szCs w:val="32"/>
          <w:rtl/>
          <w:lang w:bidi="ar-DZ"/>
        </w:rPr>
        <w:t xml:space="preserve">تعارض في الحقوق القانونية قد تتم تسويته بالتوصل إلى حلول </w:t>
      </w:r>
      <w:r>
        <w:rPr>
          <w:rFonts w:ascii="Traditional Arabic" w:hAnsi="Traditional Arabic" w:cs="Traditional Arabic" w:hint="cs"/>
          <w:sz w:val="32"/>
          <w:szCs w:val="32"/>
          <w:rtl/>
          <w:lang w:bidi="ar-DZ"/>
        </w:rPr>
        <w:t xml:space="preserve"> </w:t>
      </w:r>
      <w:r w:rsidR="00773AA5" w:rsidRPr="00781962">
        <w:rPr>
          <w:rFonts w:ascii="Traditional Arabic" w:hAnsi="Traditional Arabic" w:cs="Traditional Arabic"/>
          <w:sz w:val="32"/>
          <w:szCs w:val="32"/>
          <w:rtl/>
          <w:lang w:bidi="ar-DZ"/>
        </w:rPr>
        <w:t>قانونية</w:t>
      </w:r>
      <w:r>
        <w:rPr>
          <w:rFonts w:ascii="Traditional Arabic" w:hAnsi="Traditional Arabic" w:cs="Traditional Arabic" w:hint="cs"/>
          <w:sz w:val="32"/>
          <w:szCs w:val="32"/>
          <w:rtl/>
          <w:lang w:bidi="ar-DZ"/>
        </w:rPr>
        <w:t>"</w:t>
      </w:r>
      <w:r w:rsidR="00530AE7">
        <w:rPr>
          <w:rFonts w:ascii="Traditional Arabic" w:hAnsi="Traditional Arabic" w:cs="Traditional Arabic" w:hint="cs"/>
          <w:sz w:val="32"/>
          <w:szCs w:val="32"/>
          <w:rtl/>
          <w:lang w:bidi="ar-DZ"/>
        </w:rPr>
        <w:t xml:space="preserve"> </w:t>
      </w:r>
      <w:r w:rsidR="00773AA5" w:rsidRPr="00781962">
        <w:rPr>
          <w:rFonts w:ascii="Traditional Arabic" w:hAnsi="Traditional Arabic" w:cs="Traditional Arabic"/>
          <w:sz w:val="32"/>
          <w:szCs w:val="32"/>
          <w:rtl/>
          <w:lang w:bidi="ar-DZ"/>
        </w:rPr>
        <w:t xml:space="preserve">كما أنه يفترض أيضا وجود طرفين أو أكثر يعترفان بوجود الاختلافات والمشكلات بينهما من جانب، وأن يبدى أحد هذه الأطراف على الأقل استعداده ورغبته </w:t>
      </w:r>
      <w:r w:rsidR="00777BA3">
        <w:rPr>
          <w:rFonts w:ascii="Traditional Arabic" w:hAnsi="Traditional Arabic" w:cs="Traditional Arabic" w:hint="cs"/>
          <w:sz w:val="32"/>
          <w:szCs w:val="32"/>
          <w:rtl/>
          <w:lang w:bidi="ar-DZ"/>
        </w:rPr>
        <w:t>في</w:t>
      </w:r>
      <w:r w:rsidR="00773AA5" w:rsidRPr="00781962">
        <w:rPr>
          <w:rFonts w:ascii="Traditional Arabic" w:hAnsi="Traditional Arabic" w:cs="Traditional Arabic"/>
          <w:sz w:val="32"/>
          <w:szCs w:val="32"/>
          <w:rtl/>
          <w:lang w:bidi="ar-DZ"/>
        </w:rPr>
        <w:t xml:space="preserve"> حل المشكل</w:t>
      </w:r>
      <w:r>
        <w:rPr>
          <w:rFonts w:ascii="Traditional Arabic" w:hAnsi="Traditional Arabic" w:cs="Traditional Arabic" w:hint="cs"/>
          <w:sz w:val="32"/>
          <w:szCs w:val="32"/>
          <w:rtl/>
          <w:lang w:bidi="ar-DZ"/>
        </w:rPr>
        <w:t>ة</w:t>
      </w:r>
      <w:r w:rsidR="00773AA5" w:rsidRPr="00781962">
        <w:rPr>
          <w:rFonts w:ascii="Traditional Arabic" w:hAnsi="Traditional Arabic" w:cs="Traditional Arabic"/>
          <w:sz w:val="32"/>
          <w:szCs w:val="32"/>
          <w:rtl/>
          <w:lang w:bidi="ar-DZ"/>
        </w:rPr>
        <w:t xml:space="preserve"> على ضوء ذلك، فإن النزاع يشير إذاً إلى موقف صراع تواجه أطرافه أحد موقفين أحدهما قابل للتفاوض، بينما الأخر لا يحتمل التوفيق، ومن هنا كانت أهمية وحيوية البحث عن إطار لتحليل وحل المشكلة موضع النزاع</w:t>
      </w:r>
      <w:r w:rsidR="00773AA5" w:rsidRPr="00781962">
        <w:rPr>
          <w:rFonts w:ascii="Traditional Arabic" w:hAnsi="Traditional Arabic" w:cs="Traditional Arabic"/>
          <w:sz w:val="32"/>
          <w:szCs w:val="32"/>
          <w:lang w:bidi="ar-DZ"/>
        </w:rPr>
        <w:br/>
      </w:r>
      <w:r w:rsidR="00773AA5" w:rsidRPr="00781962">
        <w:rPr>
          <w:rFonts w:ascii="Traditional Arabic" w:hAnsi="Traditional Arabic" w:cs="Traditional Arabic"/>
          <w:sz w:val="32"/>
          <w:szCs w:val="32"/>
          <w:rtl/>
          <w:lang w:bidi="ar-DZ"/>
        </w:rPr>
        <w:t xml:space="preserve">ومن ثم، فإن مقارنة مفهوم النزاع بمفهوم الصراع توضح أن مفهوم الأول يشير إلى درجة أقل حدة وأقل شمولا </w:t>
      </w:r>
      <w:proofErr w:type="spellStart"/>
      <w:r w:rsidR="00773AA5" w:rsidRPr="00781962">
        <w:rPr>
          <w:rFonts w:ascii="Traditional Arabic" w:hAnsi="Traditional Arabic" w:cs="Traditional Arabic"/>
          <w:sz w:val="32"/>
          <w:szCs w:val="32"/>
          <w:rtl/>
          <w:lang w:bidi="ar-DZ"/>
        </w:rPr>
        <w:t>فى</w:t>
      </w:r>
      <w:proofErr w:type="spellEnd"/>
      <w:r w:rsidR="00773AA5" w:rsidRPr="00781962">
        <w:rPr>
          <w:rFonts w:ascii="Traditional Arabic" w:hAnsi="Traditional Arabic" w:cs="Traditional Arabic"/>
          <w:sz w:val="32"/>
          <w:szCs w:val="32"/>
          <w:rtl/>
          <w:lang w:bidi="ar-DZ"/>
        </w:rPr>
        <w:t xml:space="preserve"> الاختلافات عن الثا</w:t>
      </w:r>
      <w:r w:rsidR="00777BA3">
        <w:rPr>
          <w:rFonts w:ascii="Traditional Arabic" w:hAnsi="Traditional Arabic" w:cs="Traditional Arabic" w:hint="cs"/>
          <w:sz w:val="32"/>
          <w:szCs w:val="32"/>
          <w:rtl/>
          <w:lang w:bidi="ar-DZ"/>
        </w:rPr>
        <w:t>ني</w:t>
      </w:r>
      <w:r w:rsidR="00773AA5" w:rsidRPr="00781962">
        <w:rPr>
          <w:rFonts w:ascii="Traditional Arabic" w:hAnsi="Traditional Arabic" w:cs="Traditional Arabic"/>
          <w:sz w:val="32"/>
          <w:szCs w:val="32"/>
          <w:rtl/>
          <w:lang w:bidi="ar-DZ"/>
        </w:rPr>
        <w:t xml:space="preserve">، وأنه قد يمكن احتواؤه والسيطرة عليه من وجود تعارض في القيم أو المصالح بحيث تشعر معه أطراف الصراع أن أهدافها غير متوافقة من جانب. كما أن كلا من أطراف الصراع لا يكون فقط متورطا </w:t>
      </w:r>
      <w:r w:rsidR="00530AE7">
        <w:rPr>
          <w:rFonts w:ascii="Traditional Arabic" w:hAnsi="Traditional Arabic" w:cs="Traditional Arabic"/>
          <w:sz w:val="32"/>
          <w:szCs w:val="32"/>
          <w:rtl/>
          <w:lang w:bidi="ar-DZ"/>
        </w:rPr>
        <w:t xml:space="preserve">بصورة أو بأخرى في </w:t>
      </w:r>
      <w:r w:rsidR="00777BA3">
        <w:rPr>
          <w:rFonts w:ascii="Traditional Arabic" w:hAnsi="Traditional Arabic" w:cs="Traditional Arabic" w:hint="cs"/>
          <w:sz w:val="32"/>
          <w:szCs w:val="32"/>
          <w:rtl/>
          <w:lang w:bidi="ar-DZ"/>
        </w:rPr>
        <w:t>م</w:t>
      </w:r>
      <w:r w:rsidR="00530AE7">
        <w:rPr>
          <w:rFonts w:ascii="Traditional Arabic" w:hAnsi="Traditional Arabic" w:cs="Traditional Arabic"/>
          <w:sz w:val="32"/>
          <w:szCs w:val="32"/>
          <w:rtl/>
          <w:lang w:bidi="ar-DZ"/>
        </w:rPr>
        <w:t>وقف الصراع</w:t>
      </w:r>
    </w:p>
    <w:p w:rsidR="00F8645D" w:rsidRPr="00FF4856" w:rsidRDefault="00A35463" w:rsidP="00DF6905">
      <w:pPr>
        <w:jc w:val="right"/>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2 ـ 2 الاختلاف</w:t>
      </w:r>
      <w:r w:rsidR="00A27BAB">
        <w:rPr>
          <w:rFonts w:ascii="Traditional Arabic" w:hAnsi="Traditional Arabic" w:cs="Traditional Arabic" w:hint="cs"/>
          <w:b/>
          <w:bCs/>
          <w:sz w:val="32"/>
          <w:szCs w:val="32"/>
          <w:rtl/>
          <w:lang w:bidi="ar-DZ"/>
        </w:rPr>
        <w:t xml:space="preserve"> :</w:t>
      </w:r>
    </w:p>
    <w:p w:rsidR="00FF4856" w:rsidRDefault="00F8645D" w:rsidP="00FF4856">
      <w:pPr>
        <w:jc w:val="right"/>
        <w:rPr>
          <w:rFonts w:ascii="Traditional Arabic" w:hAnsi="Traditional Arabic" w:cs="Traditional Arabic"/>
          <w:sz w:val="32"/>
          <w:szCs w:val="32"/>
          <w:rtl/>
          <w:lang w:bidi="ar-DZ"/>
        </w:rPr>
      </w:pPr>
      <w:r w:rsidRPr="00FF4856">
        <w:rPr>
          <w:rFonts w:ascii="Traditional Arabic" w:hAnsi="Traditional Arabic" w:cs="Traditional Arabic" w:hint="cs"/>
          <w:sz w:val="32"/>
          <w:szCs w:val="32"/>
          <w:rtl/>
          <w:lang w:bidi="ar-DZ"/>
        </w:rPr>
        <w:lastRenderedPageBreak/>
        <w:t>تشير ال</w:t>
      </w:r>
      <w:r w:rsidRPr="00FF4856">
        <w:rPr>
          <w:rFonts w:ascii="Traditional Arabic" w:hAnsi="Traditional Arabic" w:cs="Traditional Arabic"/>
          <w:sz w:val="32"/>
          <w:szCs w:val="32"/>
          <w:rtl/>
          <w:lang w:bidi="ar-DZ"/>
        </w:rPr>
        <w:t xml:space="preserve">طبيعة </w:t>
      </w:r>
      <w:r w:rsidRPr="00FF4856">
        <w:rPr>
          <w:rFonts w:ascii="Traditional Arabic" w:hAnsi="Traditional Arabic" w:cs="Traditional Arabic" w:hint="cs"/>
          <w:sz w:val="32"/>
          <w:szCs w:val="32"/>
          <w:rtl/>
          <w:lang w:bidi="ar-DZ"/>
        </w:rPr>
        <w:t>ال</w:t>
      </w:r>
      <w:r w:rsidRPr="00FF4856">
        <w:rPr>
          <w:rFonts w:ascii="Traditional Arabic" w:hAnsi="Traditional Arabic" w:cs="Traditional Arabic"/>
          <w:sz w:val="32"/>
          <w:szCs w:val="32"/>
          <w:rtl/>
          <w:lang w:bidi="ar-DZ"/>
        </w:rPr>
        <w:t>بشرية بين</w:t>
      </w:r>
      <w:r w:rsidR="00777BA3">
        <w:rPr>
          <w:rFonts w:ascii="Traditional Arabic" w:hAnsi="Traditional Arabic" w:cs="Traditional Arabic" w:hint="cs"/>
          <w:sz w:val="32"/>
          <w:szCs w:val="32"/>
          <w:rtl/>
          <w:lang w:bidi="ar-DZ"/>
        </w:rPr>
        <w:t xml:space="preserve"> </w:t>
      </w:r>
      <w:r w:rsidRPr="00FF4856">
        <w:rPr>
          <w:rFonts w:ascii="Traditional Arabic" w:hAnsi="Traditional Arabic" w:cs="Traditional Arabic"/>
          <w:sz w:val="32"/>
          <w:szCs w:val="32"/>
          <w:rtl/>
          <w:lang w:bidi="ar-DZ"/>
        </w:rPr>
        <w:t xml:space="preserve"> الناس </w:t>
      </w:r>
      <w:r w:rsidRPr="00FF4856">
        <w:rPr>
          <w:rFonts w:ascii="Traditional Arabic" w:hAnsi="Traditional Arabic" w:cs="Traditional Arabic" w:hint="cs"/>
          <w:sz w:val="32"/>
          <w:szCs w:val="32"/>
          <w:rtl/>
          <w:lang w:bidi="ar-DZ"/>
        </w:rPr>
        <w:t xml:space="preserve"> بأنهم </w:t>
      </w:r>
      <w:r w:rsidRPr="00FF4856">
        <w:rPr>
          <w:rFonts w:ascii="Traditional Arabic" w:hAnsi="Traditional Arabic" w:cs="Traditional Arabic"/>
          <w:sz w:val="32"/>
          <w:szCs w:val="32"/>
          <w:rtl/>
          <w:lang w:bidi="ar-DZ"/>
        </w:rPr>
        <w:t>مختلفون بالميلاد</w:t>
      </w:r>
      <w:r w:rsidR="00FF4856">
        <w:rPr>
          <w:rFonts w:ascii="Traditional Arabic" w:hAnsi="Traditional Arabic" w:cs="Traditional Arabic" w:hint="cs"/>
          <w:sz w:val="32"/>
          <w:szCs w:val="32"/>
          <w:rtl/>
          <w:lang w:bidi="ar-DZ"/>
        </w:rPr>
        <w:t xml:space="preserve"> </w:t>
      </w:r>
      <w:r w:rsidRPr="00FF4856">
        <w:rPr>
          <w:rFonts w:ascii="Traditional Arabic" w:hAnsi="Traditional Arabic" w:cs="Traditional Arabic" w:hint="cs"/>
          <w:sz w:val="32"/>
          <w:szCs w:val="32"/>
          <w:rtl/>
          <w:lang w:bidi="ar-DZ"/>
        </w:rPr>
        <w:t>حيث ي</w:t>
      </w:r>
      <w:r w:rsidRPr="00FF4856">
        <w:rPr>
          <w:rFonts w:ascii="Traditional Arabic" w:hAnsi="Traditional Arabic" w:cs="Traditional Arabic"/>
          <w:sz w:val="32"/>
          <w:szCs w:val="32"/>
          <w:rtl/>
          <w:lang w:bidi="ar-DZ"/>
        </w:rPr>
        <w:t>نظر إلى الاختلافات كأمر من أمور الحياة العادية، إن لم ينظر إليها باعتبارها من الأشياء الت</w:t>
      </w:r>
      <w:r w:rsidR="00777BA3">
        <w:rPr>
          <w:rFonts w:ascii="Traditional Arabic" w:hAnsi="Traditional Arabic" w:cs="Traditional Arabic" w:hint="cs"/>
          <w:sz w:val="32"/>
          <w:szCs w:val="32"/>
          <w:rtl/>
          <w:lang w:bidi="ar-DZ"/>
        </w:rPr>
        <w:t>ي</w:t>
      </w:r>
      <w:r w:rsidRPr="00FF4856">
        <w:rPr>
          <w:rFonts w:ascii="Traditional Arabic" w:hAnsi="Traditional Arabic" w:cs="Traditional Arabic"/>
          <w:sz w:val="32"/>
          <w:szCs w:val="32"/>
          <w:rtl/>
          <w:lang w:bidi="ar-DZ"/>
        </w:rPr>
        <w:t xml:space="preserve"> تتسم بنكهة ومذا</w:t>
      </w:r>
      <w:r w:rsidRPr="00FF4856">
        <w:rPr>
          <w:rFonts w:ascii="Traditional Arabic" w:hAnsi="Traditional Arabic" w:cs="Traditional Arabic" w:hint="cs"/>
          <w:sz w:val="32"/>
          <w:szCs w:val="32"/>
          <w:rtl/>
          <w:lang w:bidi="ar-DZ"/>
        </w:rPr>
        <w:t>ق</w:t>
      </w:r>
      <w:r w:rsidRPr="00FF4856">
        <w:rPr>
          <w:rFonts w:ascii="Traditional Arabic" w:hAnsi="Traditional Arabic" w:cs="Traditional Arabic"/>
          <w:sz w:val="32"/>
          <w:szCs w:val="32"/>
          <w:rtl/>
          <w:lang w:bidi="ar-DZ"/>
        </w:rPr>
        <w:t xml:space="preserve"> خاص</w:t>
      </w:r>
      <w:r w:rsidRPr="00482D8E">
        <w:rPr>
          <w:rFonts w:ascii="Traditional Arabic" w:hAnsi="Traditional Arabic" w:cs="Traditional Arabic"/>
          <w:sz w:val="32"/>
          <w:szCs w:val="32"/>
          <w:rtl/>
          <w:lang w:bidi="ar-DZ"/>
        </w:rPr>
        <w:t xml:space="preserve"> للحياة يضفى عليها قدر</w:t>
      </w:r>
      <w:r w:rsidR="00FF4856">
        <w:rPr>
          <w:rFonts w:ascii="Traditional Arabic" w:hAnsi="Traditional Arabic" w:cs="Traditional Arabic" w:hint="cs"/>
          <w:sz w:val="32"/>
          <w:szCs w:val="32"/>
          <w:rtl/>
          <w:lang w:bidi="ar-DZ"/>
        </w:rPr>
        <w:t>ا</w:t>
      </w:r>
      <w:r w:rsidRPr="00482D8E">
        <w:rPr>
          <w:rFonts w:ascii="Traditional Arabic" w:hAnsi="Traditional Arabic" w:cs="Traditional Arabic"/>
          <w:sz w:val="32"/>
          <w:szCs w:val="32"/>
          <w:rtl/>
          <w:lang w:bidi="ar-DZ"/>
        </w:rPr>
        <w:t xml:space="preserve"> من الحيوية والفعالية لم يكن ليتحقق فيما لو تماثل الأفراد </w:t>
      </w:r>
      <w:r w:rsidR="00777BA3">
        <w:rPr>
          <w:rFonts w:ascii="Traditional Arabic" w:hAnsi="Traditional Arabic" w:cs="Traditional Arabic" w:hint="cs"/>
          <w:sz w:val="32"/>
          <w:szCs w:val="32"/>
          <w:rtl/>
          <w:lang w:bidi="ar-DZ"/>
        </w:rPr>
        <w:t>في</w:t>
      </w:r>
      <w:r w:rsidRPr="00482D8E">
        <w:rPr>
          <w:rFonts w:ascii="Traditional Arabic" w:hAnsi="Traditional Arabic" w:cs="Traditional Arabic"/>
          <w:sz w:val="32"/>
          <w:szCs w:val="32"/>
          <w:rtl/>
          <w:lang w:bidi="ar-DZ"/>
        </w:rPr>
        <w:t xml:space="preserve"> كل ش</w:t>
      </w:r>
      <w:r w:rsidR="00777BA3">
        <w:rPr>
          <w:rFonts w:ascii="Traditional Arabic" w:hAnsi="Traditional Arabic" w:cs="Traditional Arabic" w:hint="cs"/>
          <w:sz w:val="32"/>
          <w:szCs w:val="32"/>
          <w:rtl/>
          <w:lang w:bidi="ar-DZ"/>
        </w:rPr>
        <w:t>يء</w:t>
      </w:r>
      <w:r w:rsidRPr="00482D8E">
        <w:rPr>
          <w:rFonts w:ascii="Traditional Arabic" w:hAnsi="Traditional Arabic" w:cs="Traditional Arabic"/>
          <w:sz w:val="32"/>
          <w:szCs w:val="32"/>
          <w:rtl/>
          <w:lang w:bidi="ar-DZ"/>
        </w:rPr>
        <w:t xml:space="preserve"> بينهم ومن هنا فالاختلاف بذاته ليس سبب</w:t>
      </w:r>
      <w:r w:rsidR="00FF4856">
        <w:rPr>
          <w:rFonts w:ascii="Traditional Arabic" w:hAnsi="Traditional Arabic" w:cs="Traditional Arabic" w:hint="cs"/>
          <w:sz w:val="32"/>
          <w:szCs w:val="32"/>
          <w:rtl/>
          <w:lang w:bidi="ar-DZ"/>
        </w:rPr>
        <w:t>ا</w:t>
      </w:r>
      <w:r w:rsidRPr="00482D8E">
        <w:rPr>
          <w:rFonts w:ascii="Traditional Arabic" w:hAnsi="Traditional Arabic" w:cs="Traditional Arabic"/>
          <w:sz w:val="32"/>
          <w:szCs w:val="32"/>
          <w:rtl/>
          <w:lang w:bidi="ar-DZ"/>
        </w:rPr>
        <w:t xml:space="preserve"> للصراع، وإن</w:t>
      </w:r>
      <w:r w:rsidR="00FF4856">
        <w:rPr>
          <w:rFonts w:ascii="Traditional Arabic" w:hAnsi="Traditional Arabic" w:cs="Traditional Arabic" w:hint="cs"/>
          <w:sz w:val="32"/>
          <w:szCs w:val="32"/>
          <w:rtl/>
          <w:lang w:bidi="ar-DZ"/>
        </w:rPr>
        <w:t>ما</w:t>
      </w:r>
      <w:r w:rsidRPr="00482D8E">
        <w:rPr>
          <w:rFonts w:ascii="Traditional Arabic" w:hAnsi="Traditional Arabic" w:cs="Traditional Arabic"/>
          <w:sz w:val="32"/>
          <w:szCs w:val="32"/>
          <w:rtl/>
          <w:lang w:bidi="ar-DZ"/>
        </w:rPr>
        <w:t xml:space="preserve"> مصدرا</w:t>
      </w:r>
      <w:r w:rsidR="00FF4856">
        <w:rPr>
          <w:rFonts w:ascii="Traditional Arabic" w:hAnsi="Traditional Arabic" w:cs="Traditional Arabic" w:hint="cs"/>
          <w:sz w:val="32"/>
          <w:szCs w:val="32"/>
          <w:rtl/>
          <w:lang w:bidi="ar-DZ"/>
        </w:rPr>
        <w:t xml:space="preserve"> له</w:t>
      </w:r>
    </w:p>
    <w:p w:rsidR="00A35463" w:rsidRDefault="00A35463" w:rsidP="00831056">
      <w:pPr>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 ـ 3 عدم الاتفاق</w:t>
      </w:r>
      <w:r w:rsidR="00A27BAB">
        <w:rPr>
          <w:rFonts w:ascii="Traditional Arabic" w:hAnsi="Traditional Arabic" w:cs="Traditional Arabic" w:hint="cs"/>
          <w:b/>
          <w:bCs/>
          <w:sz w:val="32"/>
          <w:szCs w:val="32"/>
          <w:rtl/>
          <w:lang w:bidi="ar-DZ"/>
        </w:rPr>
        <w:t xml:space="preserve"> :</w:t>
      </w:r>
    </w:p>
    <w:p w:rsidR="00383F47" w:rsidRDefault="00FF4856" w:rsidP="001A397F">
      <w:pPr>
        <w:jc w:val="right"/>
        <w:rPr>
          <w:rFonts w:ascii="Traditional Arabic" w:hAnsi="Traditional Arabic" w:cs="Traditional Arabic"/>
          <w:sz w:val="32"/>
          <w:szCs w:val="32"/>
          <w:lang w:bidi="ar-DZ"/>
        </w:rPr>
      </w:pPr>
      <w:r>
        <w:rPr>
          <w:rFonts w:ascii="Traditional Arabic" w:hAnsi="Traditional Arabic" w:cs="Traditional Arabic"/>
          <w:sz w:val="32"/>
          <w:szCs w:val="32"/>
          <w:rtl/>
          <w:lang w:bidi="ar-DZ"/>
        </w:rPr>
        <w:t>أما فيما يتعلق بعدم الاتف</w:t>
      </w:r>
      <w:r>
        <w:rPr>
          <w:rFonts w:ascii="Traditional Arabic" w:hAnsi="Traditional Arabic" w:cs="Traditional Arabic" w:hint="cs"/>
          <w:sz w:val="32"/>
          <w:szCs w:val="32"/>
          <w:rtl/>
          <w:lang w:bidi="ar-DZ"/>
        </w:rPr>
        <w:t xml:space="preserve">اق </w:t>
      </w:r>
      <w:r w:rsidR="00F8645D" w:rsidRPr="00482D8E">
        <w:rPr>
          <w:rFonts w:ascii="Traditional Arabic" w:hAnsi="Traditional Arabic" w:cs="Traditional Arabic"/>
          <w:sz w:val="32"/>
          <w:szCs w:val="32"/>
          <w:rtl/>
          <w:lang w:bidi="ar-DZ"/>
        </w:rPr>
        <w:t>حدوثه يرتبط بتعبير الأفراد عن تفضيلاتهم وأولوياتهم مقارنة بتلك الخاصة بالآخرين وهنا تجب الإشارة إلى أن عدم الاتف</w:t>
      </w:r>
      <w:r>
        <w:rPr>
          <w:rFonts w:ascii="Traditional Arabic" w:hAnsi="Traditional Arabic" w:cs="Traditional Arabic"/>
          <w:sz w:val="32"/>
          <w:szCs w:val="32"/>
          <w:rtl/>
          <w:lang w:bidi="ar-DZ"/>
        </w:rPr>
        <w:t xml:space="preserve">اق </w:t>
      </w:r>
      <w:r w:rsidR="00777BA3">
        <w:rPr>
          <w:rFonts w:ascii="Traditional Arabic" w:hAnsi="Traditional Arabic" w:cs="Traditional Arabic" w:hint="cs"/>
          <w:sz w:val="32"/>
          <w:szCs w:val="32"/>
          <w:rtl/>
          <w:lang w:bidi="ar-DZ"/>
        </w:rPr>
        <w:t>في</w:t>
      </w:r>
      <w:r>
        <w:rPr>
          <w:rFonts w:ascii="Traditional Arabic" w:hAnsi="Traditional Arabic" w:cs="Traditional Arabic"/>
          <w:sz w:val="32"/>
          <w:szCs w:val="32"/>
          <w:rtl/>
          <w:lang w:bidi="ar-DZ"/>
        </w:rPr>
        <w:t xml:space="preserve"> حد ذاته يمكن ألا يرتب أيا</w:t>
      </w:r>
      <w:r w:rsidR="00F8645D" w:rsidRPr="00482D8E">
        <w:rPr>
          <w:rFonts w:ascii="Traditional Arabic" w:hAnsi="Traditional Arabic" w:cs="Traditional Arabic"/>
          <w:sz w:val="32"/>
          <w:szCs w:val="32"/>
          <w:rtl/>
          <w:lang w:bidi="ar-DZ"/>
        </w:rPr>
        <w:t xml:space="preserve"> من أنواع الأذى أو الضرر أو </w:t>
      </w:r>
      <w:proofErr w:type="spellStart"/>
      <w:r w:rsidR="00F8645D" w:rsidRPr="00482D8E">
        <w:rPr>
          <w:rFonts w:ascii="Traditional Arabic" w:hAnsi="Traditional Arabic" w:cs="Traditional Arabic"/>
          <w:sz w:val="32"/>
          <w:szCs w:val="32"/>
          <w:rtl/>
          <w:lang w:bidi="ar-DZ"/>
        </w:rPr>
        <w:t>أى</w:t>
      </w:r>
      <w:proofErr w:type="spellEnd"/>
      <w:r w:rsidR="001B17F2">
        <w:rPr>
          <w:rFonts w:ascii="Traditional Arabic" w:hAnsi="Traditional Arabic" w:cs="Traditional Arabic"/>
          <w:sz w:val="32"/>
          <w:szCs w:val="32"/>
          <w:rtl/>
          <w:lang w:bidi="ar-DZ"/>
        </w:rPr>
        <w:t xml:space="preserve"> نتائج محددة</w:t>
      </w:r>
    </w:p>
    <w:p w:rsidR="00831056" w:rsidRPr="009445DB" w:rsidRDefault="00383F47" w:rsidP="00383F47">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w:t>
      </w:r>
      <w:r w:rsidRPr="009445DB">
        <w:rPr>
          <w:rFonts w:ascii="Traditional Arabic" w:hAnsi="Traditional Arabic" w:cs="Traditional Arabic" w:hint="cs"/>
          <w:b/>
          <w:bCs/>
          <w:sz w:val="32"/>
          <w:szCs w:val="32"/>
          <w:rtl/>
          <w:lang w:bidi="ar-DZ"/>
        </w:rPr>
        <w:t xml:space="preserve"> ـ 4 التنافس</w:t>
      </w:r>
      <w:r w:rsidRPr="009445DB">
        <w:rPr>
          <w:rFonts w:ascii="Traditional Arabic" w:hAnsi="Traditional Arabic" w:cs="Traditional Arabic" w:hint="cs"/>
          <w:sz w:val="32"/>
          <w:szCs w:val="32"/>
          <w:rtl/>
          <w:lang w:bidi="ar-DZ"/>
        </w:rPr>
        <w:t xml:space="preserve"> </w:t>
      </w:r>
      <w:r w:rsidR="00A27BAB">
        <w:rPr>
          <w:rFonts w:ascii="Traditional Arabic" w:hAnsi="Traditional Arabic" w:cs="Traditional Arabic" w:hint="cs"/>
          <w:sz w:val="32"/>
          <w:szCs w:val="32"/>
          <w:rtl/>
          <w:lang w:bidi="ar-DZ"/>
        </w:rPr>
        <w:t>:</w:t>
      </w:r>
    </w:p>
    <w:p w:rsidR="0088140D" w:rsidRDefault="009445DB" w:rsidP="00285187">
      <w:pPr>
        <w:jc w:val="right"/>
        <w:rPr>
          <w:rFonts w:ascii="Traditional Arabic" w:hAnsi="Traditional Arabic" w:cs="Traditional Arabic"/>
          <w:sz w:val="32"/>
          <w:szCs w:val="32"/>
          <w:lang w:bidi="ar-DZ"/>
        </w:rPr>
      </w:pPr>
      <w:r w:rsidRPr="009445DB">
        <w:rPr>
          <w:rFonts w:ascii="Traditional Arabic" w:hAnsi="Traditional Arabic" w:cs="Traditional Arabic"/>
          <w:sz w:val="32"/>
          <w:szCs w:val="32"/>
          <w:rtl/>
          <w:lang w:bidi="ar-DZ"/>
        </w:rPr>
        <w:t>يظهر التنافس عموما بسبب الحاجة إلى توزيع موارد محدودة في مكان العمل</w:t>
      </w:r>
      <w:r w:rsidR="00285187">
        <w:rPr>
          <w:rFonts w:ascii="Traditional Arabic" w:hAnsi="Traditional Arabic" w:cs="Traditional Arabic" w:hint="cs"/>
          <w:sz w:val="32"/>
          <w:szCs w:val="32"/>
          <w:rtl/>
          <w:lang w:bidi="ar-DZ"/>
        </w:rPr>
        <w:t xml:space="preserve"> ويعني ذلك بالنسبة للعاملين </w:t>
      </w:r>
      <w:r w:rsidRPr="009445DB">
        <w:rPr>
          <w:rFonts w:ascii="Traditional Arabic" w:hAnsi="Traditional Arabic" w:cs="Traditional Arabic"/>
          <w:sz w:val="32"/>
          <w:szCs w:val="32"/>
          <w:rtl/>
          <w:lang w:bidi="ar-DZ"/>
        </w:rPr>
        <w:t>التسابق مع نظرائهم للحصول على ترقية أو زيادة في الراتب. وبدون وجود ضوابط واضحة تبين المسار نحو التقدم الوظيفي، يمكن لذلك التسابق أن يتحول إلى منافسة أكثر خطورة</w:t>
      </w:r>
      <w:r w:rsidR="00E6542E">
        <w:rPr>
          <w:rFonts w:ascii="Traditional Arabic" w:hAnsi="Traditional Arabic" w:cs="Traditional Arabic" w:hint="cs"/>
          <w:sz w:val="32"/>
          <w:szCs w:val="32"/>
          <w:rtl/>
          <w:lang w:bidi="ar-DZ"/>
        </w:rPr>
        <w:t xml:space="preserve"> وبالتالي  نشوء صراع</w:t>
      </w:r>
      <w:r w:rsidR="0088140D" w:rsidRPr="00781962">
        <w:rPr>
          <w:rFonts w:ascii="Traditional Arabic" w:hAnsi="Traditional Arabic" w:cs="Traditional Arabic"/>
          <w:sz w:val="32"/>
          <w:szCs w:val="32"/>
          <w:rtl/>
          <w:lang w:bidi="ar-DZ"/>
        </w:rPr>
        <w:br/>
      </w:r>
      <w:r w:rsidR="00285187">
        <w:rPr>
          <w:rFonts w:ascii="Traditional Arabic" w:hAnsi="Traditional Arabic" w:cs="Traditional Arabic" w:hint="cs"/>
          <w:b/>
          <w:bCs/>
          <w:sz w:val="32"/>
          <w:szCs w:val="32"/>
          <w:rtl/>
          <w:lang w:bidi="ar-DZ"/>
        </w:rPr>
        <w:t xml:space="preserve">3 ـ </w:t>
      </w:r>
      <w:r w:rsidR="0088140D" w:rsidRPr="00E14DB7">
        <w:rPr>
          <w:rFonts w:ascii="Traditional Arabic" w:hAnsi="Traditional Arabic" w:cs="Traditional Arabic"/>
          <w:b/>
          <w:bCs/>
          <w:sz w:val="32"/>
          <w:szCs w:val="32"/>
          <w:rtl/>
          <w:lang w:bidi="ar-DZ"/>
        </w:rPr>
        <w:t>خصائص الصراع التنظيمي :</w:t>
      </w:r>
    </w:p>
    <w:p w:rsidR="0088140D" w:rsidRDefault="005D3234" w:rsidP="00D52A77">
      <w:pPr>
        <w:jc w:val="right"/>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ـ </w:t>
      </w:r>
      <w:r w:rsidR="0088140D" w:rsidRPr="00781962">
        <w:rPr>
          <w:rFonts w:ascii="Traditional Arabic" w:hAnsi="Traditional Arabic" w:cs="Traditional Arabic"/>
          <w:sz w:val="32"/>
          <w:szCs w:val="32"/>
          <w:rtl/>
          <w:lang w:bidi="ar-DZ"/>
        </w:rPr>
        <w:t>الصراع ظاهرة سلوكية إنسانية على كل المستويات .</w:t>
      </w:r>
    </w:p>
    <w:p w:rsidR="005D3234" w:rsidRDefault="005D3234" w:rsidP="00D52A77">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ـ </w:t>
      </w:r>
      <w:r w:rsidR="0088140D" w:rsidRPr="00781962">
        <w:rPr>
          <w:rFonts w:ascii="Traditional Arabic" w:hAnsi="Traditional Arabic" w:cs="Traditional Arabic"/>
          <w:sz w:val="32"/>
          <w:szCs w:val="32"/>
          <w:rtl/>
          <w:lang w:bidi="ar-DZ"/>
        </w:rPr>
        <w:t>الصراع يح</w:t>
      </w:r>
      <w:r>
        <w:rPr>
          <w:rFonts w:ascii="Traditional Arabic" w:hAnsi="Traditional Arabic" w:cs="Traditional Arabic"/>
          <w:sz w:val="32"/>
          <w:szCs w:val="32"/>
          <w:rtl/>
          <w:lang w:bidi="ar-DZ"/>
        </w:rPr>
        <w:t xml:space="preserve">دث نتيجة مثيرات بيئية أو ذاتية </w:t>
      </w:r>
      <w:r>
        <w:rPr>
          <w:rFonts w:ascii="Traditional Arabic" w:hAnsi="Traditional Arabic" w:cs="Traditional Arabic" w:hint="cs"/>
          <w:sz w:val="32"/>
          <w:szCs w:val="32"/>
          <w:rtl/>
          <w:lang w:bidi="ar-DZ"/>
        </w:rPr>
        <w:t>ـ</w:t>
      </w:r>
    </w:p>
    <w:p w:rsidR="005D3234" w:rsidRDefault="005D3234" w:rsidP="00D52A77">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ـ </w:t>
      </w:r>
      <w:r w:rsidR="0088140D" w:rsidRPr="00781962">
        <w:rPr>
          <w:rFonts w:ascii="Traditional Arabic" w:hAnsi="Traditional Arabic" w:cs="Traditional Arabic"/>
          <w:sz w:val="32"/>
          <w:szCs w:val="32"/>
          <w:rtl/>
          <w:lang w:bidi="ar-DZ"/>
        </w:rPr>
        <w:t>أنه يتضمن موقف طرفين متنازعين أو أكثر.</w:t>
      </w:r>
      <w:r w:rsidR="0088140D" w:rsidRPr="00781962">
        <w:rPr>
          <w:rFonts w:ascii="Traditional Arabic" w:hAnsi="Traditional Arabic" w:cs="Traditional Arabic"/>
          <w:sz w:val="32"/>
          <w:szCs w:val="32"/>
          <w:rtl/>
          <w:lang w:bidi="ar-DZ"/>
        </w:rPr>
        <w:br/>
      </w:r>
      <w:r w:rsidR="0088140D" w:rsidRPr="00781962">
        <w:rPr>
          <w:rFonts w:ascii="Traditional Arabic" w:hAnsi="Traditional Arabic" w:cs="Traditional Arabic"/>
          <w:sz w:val="32"/>
          <w:szCs w:val="32"/>
          <w:lang w:bidi="ar-DZ"/>
        </w:rPr>
        <w:t> </w:t>
      </w:r>
      <w:r>
        <w:rPr>
          <w:rFonts w:ascii="Traditional Arabic" w:hAnsi="Traditional Arabic" w:cs="Traditional Arabic" w:hint="cs"/>
          <w:sz w:val="32"/>
          <w:szCs w:val="32"/>
          <w:rtl/>
          <w:lang w:bidi="ar-DZ"/>
        </w:rPr>
        <w:t xml:space="preserve">ـ </w:t>
      </w:r>
      <w:r w:rsidR="0088140D" w:rsidRPr="00781962">
        <w:rPr>
          <w:rFonts w:ascii="Traditional Arabic" w:hAnsi="Traditional Arabic" w:cs="Traditional Arabic"/>
          <w:sz w:val="32"/>
          <w:szCs w:val="32"/>
          <w:rtl/>
          <w:lang w:bidi="ar-DZ"/>
        </w:rPr>
        <w:t>أنه يتضمن وعي وإدراك كل طرف للآخر .</w:t>
      </w:r>
    </w:p>
    <w:p w:rsidR="0088140D" w:rsidRDefault="005D3234" w:rsidP="00D52A77">
      <w:pPr>
        <w:jc w:val="right"/>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ـ </w:t>
      </w:r>
      <w:r w:rsidR="0088140D" w:rsidRPr="00781962">
        <w:rPr>
          <w:rFonts w:ascii="Traditional Arabic" w:hAnsi="Traditional Arabic" w:cs="Traditional Arabic"/>
          <w:sz w:val="32"/>
          <w:szCs w:val="32"/>
          <w:rtl/>
          <w:lang w:bidi="ar-DZ"/>
        </w:rPr>
        <w:t>أنه ي</w:t>
      </w:r>
      <w:r w:rsidR="0088140D">
        <w:rPr>
          <w:rFonts w:ascii="Traditional Arabic" w:hAnsi="Traditional Arabic" w:cs="Traditional Arabic"/>
          <w:sz w:val="32"/>
          <w:szCs w:val="32"/>
          <w:rtl/>
          <w:lang w:bidi="ar-DZ"/>
        </w:rPr>
        <w:t>تضمن إلحاق الضرر بأحد الأطراف .</w:t>
      </w:r>
    </w:p>
    <w:p w:rsidR="00A27BAB" w:rsidRPr="00383F47" w:rsidRDefault="005D3234" w:rsidP="00D52A77">
      <w:pPr>
        <w:jc w:val="right"/>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ـ </w:t>
      </w:r>
      <w:r w:rsidR="0088140D" w:rsidRPr="00781962">
        <w:rPr>
          <w:rFonts w:ascii="Traditional Arabic" w:hAnsi="Traditional Arabic" w:cs="Traditional Arabic"/>
          <w:sz w:val="32"/>
          <w:szCs w:val="32"/>
          <w:rtl/>
          <w:lang w:bidi="ar-DZ"/>
        </w:rPr>
        <w:t xml:space="preserve">أن نتائج الصراع لا تكون معلومة لأي طرف من </w:t>
      </w:r>
      <w:r w:rsidR="0088140D">
        <w:rPr>
          <w:rFonts w:ascii="Traditional Arabic" w:hAnsi="Traditional Arabic" w:cs="Traditional Arabic"/>
          <w:sz w:val="32"/>
          <w:szCs w:val="32"/>
          <w:rtl/>
          <w:lang w:bidi="ar-DZ"/>
        </w:rPr>
        <w:t xml:space="preserve">أطراف النزاع إلا عند انتهائه </w:t>
      </w:r>
      <w:r>
        <w:rPr>
          <w:rFonts w:ascii="Traditional Arabic" w:hAnsi="Traditional Arabic" w:cs="Traditional Arabic" w:hint="cs"/>
          <w:sz w:val="32"/>
          <w:szCs w:val="32"/>
          <w:rtl/>
          <w:lang w:bidi="ar-DZ"/>
        </w:rPr>
        <w:t>ـ</w:t>
      </w:r>
      <w:r w:rsidR="0088140D" w:rsidRPr="00781962">
        <w:rPr>
          <w:rFonts w:ascii="Traditional Arabic" w:hAnsi="Traditional Arabic" w:cs="Traditional Arabic"/>
          <w:sz w:val="32"/>
          <w:szCs w:val="32"/>
          <w:rtl/>
          <w:lang w:bidi="ar-DZ"/>
        </w:rPr>
        <w:br/>
      </w:r>
    </w:p>
    <w:p w:rsidR="000B1A73" w:rsidRPr="002C6B84" w:rsidRDefault="000B1A73" w:rsidP="00AB48E4">
      <w:pPr>
        <w:jc w:val="right"/>
        <w:rPr>
          <w:sz w:val="32"/>
          <w:szCs w:val="32"/>
          <w:rtl/>
          <w:lang w:bidi="ar-DZ"/>
        </w:rPr>
      </w:pPr>
    </w:p>
    <w:sectPr w:rsidR="000B1A73" w:rsidRPr="002C6B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F66A3"/>
    <w:multiLevelType w:val="multilevel"/>
    <w:tmpl w:val="8ADE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C3915"/>
    <w:multiLevelType w:val="multilevel"/>
    <w:tmpl w:val="4D28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A64ED"/>
    <w:multiLevelType w:val="multilevel"/>
    <w:tmpl w:val="5A9A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515E1"/>
    <w:multiLevelType w:val="multilevel"/>
    <w:tmpl w:val="F914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D42C1"/>
    <w:multiLevelType w:val="multilevel"/>
    <w:tmpl w:val="6BD8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B632F7"/>
    <w:multiLevelType w:val="multilevel"/>
    <w:tmpl w:val="F0384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67DC1"/>
    <w:multiLevelType w:val="multilevel"/>
    <w:tmpl w:val="6C94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E5AD3"/>
    <w:multiLevelType w:val="multilevel"/>
    <w:tmpl w:val="2AC2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5A167C"/>
    <w:multiLevelType w:val="multilevel"/>
    <w:tmpl w:val="9058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990FF5"/>
    <w:multiLevelType w:val="multilevel"/>
    <w:tmpl w:val="BCC2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6218E5"/>
    <w:multiLevelType w:val="multilevel"/>
    <w:tmpl w:val="95DC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BE2C6A"/>
    <w:multiLevelType w:val="multilevel"/>
    <w:tmpl w:val="2524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CF5F2A"/>
    <w:multiLevelType w:val="multilevel"/>
    <w:tmpl w:val="4BD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AE56E3"/>
    <w:multiLevelType w:val="hybridMultilevel"/>
    <w:tmpl w:val="D0BC789E"/>
    <w:lvl w:ilvl="0" w:tplc="12AE07F6">
      <w:start w:val="1"/>
      <w:numFmt w:val="decimal"/>
      <w:lvlText w:val="%1-"/>
      <w:lvlJc w:val="left"/>
      <w:pPr>
        <w:ind w:left="9420" w:hanging="90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94C4412"/>
    <w:multiLevelType w:val="multilevel"/>
    <w:tmpl w:val="7214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B74698"/>
    <w:multiLevelType w:val="multilevel"/>
    <w:tmpl w:val="05B4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F84759"/>
    <w:multiLevelType w:val="multilevel"/>
    <w:tmpl w:val="B330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253AEC"/>
    <w:multiLevelType w:val="multilevel"/>
    <w:tmpl w:val="4522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5"/>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52"/>
    <w:rsid w:val="000158DD"/>
    <w:rsid w:val="000B1A73"/>
    <w:rsid w:val="00116F55"/>
    <w:rsid w:val="001827AA"/>
    <w:rsid w:val="001A397F"/>
    <w:rsid w:val="001B17F2"/>
    <w:rsid w:val="001B1F4A"/>
    <w:rsid w:val="00275D9A"/>
    <w:rsid w:val="00285187"/>
    <w:rsid w:val="002C6B84"/>
    <w:rsid w:val="002D72CA"/>
    <w:rsid w:val="00306B39"/>
    <w:rsid w:val="00312E7A"/>
    <w:rsid w:val="00314E63"/>
    <w:rsid w:val="0034675B"/>
    <w:rsid w:val="00363636"/>
    <w:rsid w:val="003732AF"/>
    <w:rsid w:val="0038397F"/>
    <w:rsid w:val="00383F47"/>
    <w:rsid w:val="003B7802"/>
    <w:rsid w:val="003C26F7"/>
    <w:rsid w:val="0040027A"/>
    <w:rsid w:val="00412472"/>
    <w:rsid w:val="00466CBD"/>
    <w:rsid w:val="00482D8E"/>
    <w:rsid w:val="004A011F"/>
    <w:rsid w:val="004B5F56"/>
    <w:rsid w:val="004E0D40"/>
    <w:rsid w:val="005028D1"/>
    <w:rsid w:val="00513300"/>
    <w:rsid w:val="00524DD0"/>
    <w:rsid w:val="00530184"/>
    <w:rsid w:val="00530AE7"/>
    <w:rsid w:val="00566E8B"/>
    <w:rsid w:val="005A1BF1"/>
    <w:rsid w:val="005A7025"/>
    <w:rsid w:val="005D3234"/>
    <w:rsid w:val="005F3111"/>
    <w:rsid w:val="005F588C"/>
    <w:rsid w:val="00603D45"/>
    <w:rsid w:val="00623B44"/>
    <w:rsid w:val="00640F2D"/>
    <w:rsid w:val="0067072A"/>
    <w:rsid w:val="0067360E"/>
    <w:rsid w:val="006A3517"/>
    <w:rsid w:val="006C27F5"/>
    <w:rsid w:val="006D2B4C"/>
    <w:rsid w:val="006E2A38"/>
    <w:rsid w:val="00773AA5"/>
    <w:rsid w:val="00777BA3"/>
    <w:rsid w:val="00781962"/>
    <w:rsid w:val="008025A4"/>
    <w:rsid w:val="00831056"/>
    <w:rsid w:val="00842627"/>
    <w:rsid w:val="0084611F"/>
    <w:rsid w:val="008464BB"/>
    <w:rsid w:val="00856324"/>
    <w:rsid w:val="0088140D"/>
    <w:rsid w:val="008A2D45"/>
    <w:rsid w:val="008F5696"/>
    <w:rsid w:val="008F5C71"/>
    <w:rsid w:val="00912AAE"/>
    <w:rsid w:val="009445DB"/>
    <w:rsid w:val="009724F7"/>
    <w:rsid w:val="0098546A"/>
    <w:rsid w:val="0098729B"/>
    <w:rsid w:val="009C248A"/>
    <w:rsid w:val="00A21344"/>
    <w:rsid w:val="00A26D96"/>
    <w:rsid w:val="00A27BAB"/>
    <w:rsid w:val="00A35463"/>
    <w:rsid w:val="00AB48E4"/>
    <w:rsid w:val="00B025DF"/>
    <w:rsid w:val="00B2793B"/>
    <w:rsid w:val="00B6080D"/>
    <w:rsid w:val="00BC590F"/>
    <w:rsid w:val="00BD1D59"/>
    <w:rsid w:val="00C2538A"/>
    <w:rsid w:val="00C33498"/>
    <w:rsid w:val="00C72229"/>
    <w:rsid w:val="00C847C4"/>
    <w:rsid w:val="00CA2F92"/>
    <w:rsid w:val="00CA6BBD"/>
    <w:rsid w:val="00CD230E"/>
    <w:rsid w:val="00CE472B"/>
    <w:rsid w:val="00CF7C31"/>
    <w:rsid w:val="00D04B00"/>
    <w:rsid w:val="00D2686E"/>
    <w:rsid w:val="00D36371"/>
    <w:rsid w:val="00D52A77"/>
    <w:rsid w:val="00D52F71"/>
    <w:rsid w:val="00D7482F"/>
    <w:rsid w:val="00DF6905"/>
    <w:rsid w:val="00E057F0"/>
    <w:rsid w:val="00E14DB7"/>
    <w:rsid w:val="00E63C0E"/>
    <w:rsid w:val="00E6542E"/>
    <w:rsid w:val="00EC0795"/>
    <w:rsid w:val="00EF317F"/>
    <w:rsid w:val="00F1114F"/>
    <w:rsid w:val="00F212EC"/>
    <w:rsid w:val="00F37BB8"/>
    <w:rsid w:val="00F44852"/>
    <w:rsid w:val="00F81F22"/>
    <w:rsid w:val="00F8645D"/>
    <w:rsid w:val="00F92FB8"/>
    <w:rsid w:val="00FA3603"/>
    <w:rsid w:val="00FB21EC"/>
    <w:rsid w:val="00FE4202"/>
    <w:rsid w:val="00FF48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6806"/>
  <w15:chartTrackingRefBased/>
  <w15:docId w15:val="{BE2024EC-70AB-454E-8648-237E7D8E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852"/>
    <w:pPr>
      <w:spacing w:after="200" w:line="276" w:lineRule="auto"/>
    </w:pPr>
  </w:style>
  <w:style w:type="paragraph" w:styleId="Titre2">
    <w:name w:val="heading 2"/>
    <w:basedOn w:val="Normal"/>
    <w:next w:val="Normal"/>
    <w:link w:val="Titre2Car"/>
    <w:uiPriority w:val="9"/>
    <w:semiHidden/>
    <w:unhideWhenUsed/>
    <w:qFormat/>
    <w:rsid w:val="006736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E057F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92FB8"/>
    <w:rPr>
      <w:color w:val="0000FF"/>
      <w:u w:val="single"/>
    </w:rPr>
  </w:style>
  <w:style w:type="character" w:customStyle="1" w:styleId="Titre3Car">
    <w:name w:val="Titre 3 Car"/>
    <w:basedOn w:val="Policepardfaut"/>
    <w:link w:val="Titre3"/>
    <w:uiPriority w:val="9"/>
    <w:rsid w:val="00E057F0"/>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773A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67360E"/>
    <w:rPr>
      <w:rFonts w:asciiTheme="majorHAnsi" w:eastAsiaTheme="majorEastAsia" w:hAnsiTheme="majorHAnsi" w:cstheme="majorBidi"/>
      <w:color w:val="2E74B5" w:themeColor="accent1" w:themeShade="BF"/>
      <w:sz w:val="26"/>
      <w:szCs w:val="26"/>
    </w:rPr>
  </w:style>
  <w:style w:type="character" w:styleId="lev">
    <w:name w:val="Strong"/>
    <w:basedOn w:val="Policepardfaut"/>
    <w:uiPriority w:val="22"/>
    <w:qFormat/>
    <w:rsid w:val="0067360E"/>
    <w:rPr>
      <w:b/>
      <w:bCs/>
    </w:rPr>
  </w:style>
  <w:style w:type="paragraph" w:customStyle="1" w:styleId="repondre">
    <w:name w:val="repondre"/>
    <w:basedOn w:val="Normal"/>
    <w:rsid w:val="006736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rliste">
    <w:name w:val="surliste"/>
    <w:basedOn w:val="Policepardfaut"/>
    <w:rsid w:val="0067360E"/>
  </w:style>
  <w:style w:type="character" w:customStyle="1" w:styleId="padd-wrap">
    <w:name w:val="padd-wrap"/>
    <w:basedOn w:val="Policepardfaut"/>
    <w:rsid w:val="0067360E"/>
  </w:style>
  <w:style w:type="paragraph" w:styleId="z-Hautduformulaire">
    <w:name w:val="HTML Top of Form"/>
    <w:basedOn w:val="Normal"/>
    <w:next w:val="Normal"/>
    <w:link w:val="z-HautduformulaireCar"/>
    <w:hidden/>
    <w:uiPriority w:val="99"/>
    <w:semiHidden/>
    <w:unhideWhenUsed/>
    <w:rsid w:val="0067360E"/>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67360E"/>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67360E"/>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67360E"/>
    <w:rPr>
      <w:rFonts w:ascii="Arial" w:eastAsia="Times New Roman" w:hAnsi="Arial" w:cs="Arial"/>
      <w:vanish/>
      <w:sz w:val="16"/>
      <w:szCs w:val="16"/>
      <w:lang w:eastAsia="fr-FR"/>
    </w:rPr>
  </w:style>
  <w:style w:type="paragraph" w:styleId="Paragraphedeliste">
    <w:name w:val="List Paragraph"/>
    <w:basedOn w:val="Normal"/>
    <w:uiPriority w:val="34"/>
    <w:qFormat/>
    <w:rsid w:val="006C27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38004">
      <w:bodyDiv w:val="1"/>
      <w:marLeft w:val="0"/>
      <w:marRight w:val="0"/>
      <w:marTop w:val="0"/>
      <w:marBottom w:val="0"/>
      <w:divBdr>
        <w:top w:val="none" w:sz="0" w:space="0" w:color="auto"/>
        <w:left w:val="none" w:sz="0" w:space="0" w:color="auto"/>
        <w:bottom w:val="none" w:sz="0" w:space="0" w:color="auto"/>
        <w:right w:val="none" w:sz="0" w:space="0" w:color="auto"/>
      </w:divBdr>
    </w:div>
    <w:div w:id="521671250">
      <w:bodyDiv w:val="1"/>
      <w:marLeft w:val="0"/>
      <w:marRight w:val="0"/>
      <w:marTop w:val="0"/>
      <w:marBottom w:val="0"/>
      <w:divBdr>
        <w:top w:val="none" w:sz="0" w:space="0" w:color="auto"/>
        <w:left w:val="none" w:sz="0" w:space="0" w:color="auto"/>
        <w:bottom w:val="none" w:sz="0" w:space="0" w:color="auto"/>
        <w:right w:val="none" w:sz="0" w:space="0" w:color="auto"/>
      </w:divBdr>
    </w:div>
    <w:div w:id="603849704">
      <w:bodyDiv w:val="1"/>
      <w:marLeft w:val="0"/>
      <w:marRight w:val="0"/>
      <w:marTop w:val="0"/>
      <w:marBottom w:val="0"/>
      <w:divBdr>
        <w:top w:val="none" w:sz="0" w:space="0" w:color="auto"/>
        <w:left w:val="none" w:sz="0" w:space="0" w:color="auto"/>
        <w:bottom w:val="none" w:sz="0" w:space="0" w:color="auto"/>
        <w:right w:val="none" w:sz="0" w:space="0" w:color="auto"/>
      </w:divBdr>
    </w:div>
    <w:div w:id="715080996">
      <w:bodyDiv w:val="1"/>
      <w:marLeft w:val="0"/>
      <w:marRight w:val="0"/>
      <w:marTop w:val="0"/>
      <w:marBottom w:val="0"/>
      <w:divBdr>
        <w:top w:val="none" w:sz="0" w:space="0" w:color="auto"/>
        <w:left w:val="none" w:sz="0" w:space="0" w:color="auto"/>
        <w:bottom w:val="none" w:sz="0" w:space="0" w:color="auto"/>
        <w:right w:val="none" w:sz="0" w:space="0" w:color="auto"/>
      </w:divBdr>
    </w:div>
    <w:div w:id="736513290">
      <w:bodyDiv w:val="1"/>
      <w:marLeft w:val="0"/>
      <w:marRight w:val="0"/>
      <w:marTop w:val="0"/>
      <w:marBottom w:val="0"/>
      <w:divBdr>
        <w:top w:val="none" w:sz="0" w:space="0" w:color="auto"/>
        <w:left w:val="none" w:sz="0" w:space="0" w:color="auto"/>
        <w:bottom w:val="none" w:sz="0" w:space="0" w:color="auto"/>
        <w:right w:val="none" w:sz="0" w:space="0" w:color="auto"/>
      </w:divBdr>
    </w:div>
    <w:div w:id="941687673">
      <w:bodyDiv w:val="1"/>
      <w:marLeft w:val="0"/>
      <w:marRight w:val="0"/>
      <w:marTop w:val="0"/>
      <w:marBottom w:val="0"/>
      <w:divBdr>
        <w:top w:val="none" w:sz="0" w:space="0" w:color="auto"/>
        <w:left w:val="none" w:sz="0" w:space="0" w:color="auto"/>
        <w:bottom w:val="none" w:sz="0" w:space="0" w:color="auto"/>
        <w:right w:val="none" w:sz="0" w:space="0" w:color="auto"/>
      </w:divBdr>
    </w:div>
    <w:div w:id="1213300605">
      <w:bodyDiv w:val="1"/>
      <w:marLeft w:val="0"/>
      <w:marRight w:val="0"/>
      <w:marTop w:val="0"/>
      <w:marBottom w:val="0"/>
      <w:divBdr>
        <w:top w:val="none" w:sz="0" w:space="0" w:color="auto"/>
        <w:left w:val="none" w:sz="0" w:space="0" w:color="auto"/>
        <w:bottom w:val="none" w:sz="0" w:space="0" w:color="auto"/>
        <w:right w:val="none" w:sz="0" w:space="0" w:color="auto"/>
      </w:divBdr>
    </w:div>
    <w:div w:id="1379478977">
      <w:bodyDiv w:val="1"/>
      <w:marLeft w:val="0"/>
      <w:marRight w:val="0"/>
      <w:marTop w:val="0"/>
      <w:marBottom w:val="0"/>
      <w:divBdr>
        <w:top w:val="none" w:sz="0" w:space="0" w:color="auto"/>
        <w:left w:val="none" w:sz="0" w:space="0" w:color="auto"/>
        <w:bottom w:val="none" w:sz="0" w:space="0" w:color="auto"/>
        <w:right w:val="none" w:sz="0" w:space="0" w:color="auto"/>
      </w:divBdr>
    </w:div>
    <w:div w:id="1469318071">
      <w:bodyDiv w:val="1"/>
      <w:marLeft w:val="0"/>
      <w:marRight w:val="0"/>
      <w:marTop w:val="0"/>
      <w:marBottom w:val="0"/>
      <w:divBdr>
        <w:top w:val="none" w:sz="0" w:space="0" w:color="auto"/>
        <w:left w:val="none" w:sz="0" w:space="0" w:color="auto"/>
        <w:bottom w:val="none" w:sz="0" w:space="0" w:color="auto"/>
        <w:right w:val="none" w:sz="0" w:space="0" w:color="auto"/>
      </w:divBdr>
    </w:div>
    <w:div w:id="1507280780">
      <w:bodyDiv w:val="1"/>
      <w:marLeft w:val="0"/>
      <w:marRight w:val="0"/>
      <w:marTop w:val="0"/>
      <w:marBottom w:val="0"/>
      <w:divBdr>
        <w:top w:val="none" w:sz="0" w:space="0" w:color="auto"/>
        <w:left w:val="none" w:sz="0" w:space="0" w:color="auto"/>
        <w:bottom w:val="none" w:sz="0" w:space="0" w:color="auto"/>
        <w:right w:val="none" w:sz="0" w:space="0" w:color="auto"/>
      </w:divBdr>
    </w:div>
    <w:div w:id="1688409208">
      <w:bodyDiv w:val="1"/>
      <w:marLeft w:val="0"/>
      <w:marRight w:val="0"/>
      <w:marTop w:val="0"/>
      <w:marBottom w:val="0"/>
      <w:divBdr>
        <w:top w:val="none" w:sz="0" w:space="0" w:color="auto"/>
        <w:left w:val="none" w:sz="0" w:space="0" w:color="auto"/>
        <w:bottom w:val="none" w:sz="0" w:space="0" w:color="auto"/>
        <w:right w:val="none" w:sz="0" w:space="0" w:color="auto"/>
      </w:divBdr>
      <w:divsChild>
        <w:div w:id="566767769">
          <w:marLeft w:val="0"/>
          <w:marRight w:val="0"/>
          <w:marTop w:val="0"/>
          <w:marBottom w:val="0"/>
          <w:divBdr>
            <w:top w:val="none" w:sz="0" w:space="0" w:color="auto"/>
            <w:left w:val="none" w:sz="0" w:space="0" w:color="auto"/>
            <w:bottom w:val="none" w:sz="0" w:space="0" w:color="auto"/>
            <w:right w:val="none" w:sz="0" w:space="0" w:color="auto"/>
          </w:divBdr>
          <w:divsChild>
            <w:div w:id="1499267376">
              <w:marLeft w:val="0"/>
              <w:marRight w:val="0"/>
              <w:marTop w:val="0"/>
              <w:marBottom w:val="0"/>
              <w:divBdr>
                <w:top w:val="none" w:sz="0" w:space="0" w:color="auto"/>
                <w:left w:val="none" w:sz="0" w:space="0" w:color="auto"/>
                <w:bottom w:val="none" w:sz="0" w:space="0" w:color="auto"/>
                <w:right w:val="none" w:sz="0" w:space="0" w:color="auto"/>
              </w:divBdr>
              <w:divsChild>
                <w:div w:id="1368681110">
                  <w:marLeft w:val="0"/>
                  <w:marRight w:val="0"/>
                  <w:marTop w:val="0"/>
                  <w:marBottom w:val="0"/>
                  <w:divBdr>
                    <w:top w:val="none" w:sz="0" w:space="0" w:color="auto"/>
                    <w:left w:val="none" w:sz="0" w:space="0" w:color="auto"/>
                    <w:bottom w:val="none" w:sz="0" w:space="0" w:color="auto"/>
                    <w:right w:val="none" w:sz="0" w:space="0" w:color="auto"/>
                  </w:divBdr>
                  <w:divsChild>
                    <w:div w:id="1391267592">
                      <w:marLeft w:val="0"/>
                      <w:marRight w:val="0"/>
                      <w:marTop w:val="0"/>
                      <w:marBottom w:val="0"/>
                      <w:divBdr>
                        <w:top w:val="none" w:sz="0" w:space="0" w:color="auto"/>
                        <w:left w:val="none" w:sz="0" w:space="0" w:color="auto"/>
                        <w:bottom w:val="none" w:sz="0" w:space="0" w:color="auto"/>
                        <w:right w:val="none" w:sz="0" w:space="0" w:color="auto"/>
                      </w:divBdr>
                      <w:divsChild>
                        <w:div w:id="1979912943">
                          <w:marLeft w:val="0"/>
                          <w:marRight w:val="0"/>
                          <w:marTop w:val="0"/>
                          <w:marBottom w:val="0"/>
                          <w:divBdr>
                            <w:top w:val="none" w:sz="0" w:space="0" w:color="auto"/>
                            <w:left w:val="none" w:sz="0" w:space="0" w:color="auto"/>
                            <w:bottom w:val="none" w:sz="0" w:space="0" w:color="auto"/>
                            <w:right w:val="none" w:sz="0" w:space="0" w:color="auto"/>
                          </w:divBdr>
                          <w:divsChild>
                            <w:div w:id="617109523">
                              <w:marLeft w:val="0"/>
                              <w:marRight w:val="0"/>
                              <w:marTop w:val="0"/>
                              <w:marBottom w:val="0"/>
                              <w:divBdr>
                                <w:top w:val="none" w:sz="0" w:space="0" w:color="auto"/>
                                <w:left w:val="none" w:sz="0" w:space="0" w:color="auto"/>
                                <w:bottom w:val="none" w:sz="0" w:space="0" w:color="auto"/>
                                <w:right w:val="none" w:sz="0" w:space="0" w:color="auto"/>
                              </w:divBdr>
                            </w:div>
                          </w:divsChild>
                        </w:div>
                        <w:div w:id="1257834065">
                          <w:marLeft w:val="0"/>
                          <w:marRight w:val="0"/>
                          <w:marTop w:val="0"/>
                          <w:marBottom w:val="300"/>
                          <w:divBdr>
                            <w:top w:val="none" w:sz="0" w:space="0" w:color="auto"/>
                            <w:left w:val="none" w:sz="0" w:space="0" w:color="auto"/>
                            <w:bottom w:val="none" w:sz="0" w:space="0" w:color="auto"/>
                            <w:right w:val="none" w:sz="0" w:space="0" w:color="auto"/>
                          </w:divBdr>
                          <w:divsChild>
                            <w:div w:id="1771389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8856862">
                      <w:marLeft w:val="0"/>
                      <w:marRight w:val="0"/>
                      <w:marTop w:val="0"/>
                      <w:marBottom w:val="0"/>
                      <w:divBdr>
                        <w:top w:val="none" w:sz="0" w:space="0" w:color="auto"/>
                        <w:left w:val="none" w:sz="0" w:space="0" w:color="auto"/>
                        <w:bottom w:val="none" w:sz="0" w:space="0" w:color="auto"/>
                        <w:right w:val="none" w:sz="0" w:space="0" w:color="auto"/>
                      </w:divBdr>
                    </w:div>
                  </w:divsChild>
                </w:div>
                <w:div w:id="670761373">
                  <w:marLeft w:val="0"/>
                  <w:marRight w:val="0"/>
                  <w:marTop w:val="0"/>
                  <w:marBottom w:val="0"/>
                  <w:divBdr>
                    <w:top w:val="none" w:sz="0" w:space="0" w:color="auto"/>
                    <w:left w:val="none" w:sz="0" w:space="0" w:color="auto"/>
                    <w:bottom w:val="none" w:sz="0" w:space="0" w:color="auto"/>
                    <w:right w:val="none" w:sz="0" w:space="0" w:color="auto"/>
                  </w:divBdr>
                  <w:divsChild>
                    <w:div w:id="48844042">
                      <w:marLeft w:val="0"/>
                      <w:marRight w:val="0"/>
                      <w:marTop w:val="0"/>
                      <w:marBottom w:val="450"/>
                      <w:divBdr>
                        <w:top w:val="none" w:sz="0" w:space="0" w:color="auto"/>
                        <w:left w:val="none" w:sz="0" w:space="0" w:color="auto"/>
                        <w:bottom w:val="none" w:sz="0" w:space="0" w:color="auto"/>
                        <w:right w:val="none" w:sz="0" w:space="0" w:color="auto"/>
                      </w:divBdr>
                      <w:divsChild>
                        <w:div w:id="1995406068">
                          <w:marLeft w:val="0"/>
                          <w:marRight w:val="0"/>
                          <w:marTop w:val="0"/>
                          <w:marBottom w:val="0"/>
                          <w:divBdr>
                            <w:top w:val="none" w:sz="0" w:space="0" w:color="auto"/>
                            <w:left w:val="none" w:sz="0" w:space="0" w:color="auto"/>
                            <w:bottom w:val="none" w:sz="0" w:space="0" w:color="auto"/>
                            <w:right w:val="none" w:sz="0" w:space="0" w:color="auto"/>
                          </w:divBdr>
                          <w:divsChild>
                            <w:div w:id="166547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390">
                      <w:marLeft w:val="900"/>
                      <w:marRight w:val="0"/>
                      <w:marTop w:val="0"/>
                      <w:marBottom w:val="0"/>
                      <w:divBdr>
                        <w:top w:val="none" w:sz="0" w:space="0" w:color="auto"/>
                        <w:left w:val="none" w:sz="0" w:space="0" w:color="auto"/>
                        <w:bottom w:val="none" w:sz="0" w:space="0" w:color="auto"/>
                        <w:right w:val="none" w:sz="0" w:space="0" w:color="auto"/>
                      </w:divBdr>
                      <w:divsChild>
                        <w:div w:id="705446063">
                          <w:marLeft w:val="0"/>
                          <w:marRight w:val="0"/>
                          <w:marTop w:val="0"/>
                          <w:marBottom w:val="0"/>
                          <w:divBdr>
                            <w:top w:val="none" w:sz="0" w:space="0" w:color="auto"/>
                            <w:left w:val="none" w:sz="0" w:space="0" w:color="auto"/>
                            <w:bottom w:val="none" w:sz="0" w:space="0" w:color="auto"/>
                            <w:right w:val="none" w:sz="0" w:space="0" w:color="auto"/>
                          </w:divBdr>
                        </w:div>
                      </w:divsChild>
                    </w:div>
                    <w:div w:id="594167480">
                      <w:marLeft w:val="0"/>
                      <w:marRight w:val="0"/>
                      <w:marTop w:val="0"/>
                      <w:marBottom w:val="450"/>
                      <w:divBdr>
                        <w:top w:val="none" w:sz="0" w:space="0" w:color="auto"/>
                        <w:left w:val="none" w:sz="0" w:space="0" w:color="auto"/>
                        <w:bottom w:val="none" w:sz="0" w:space="0" w:color="auto"/>
                        <w:right w:val="none" w:sz="0" w:space="0" w:color="auto"/>
                      </w:divBdr>
                      <w:divsChild>
                        <w:div w:id="257955849">
                          <w:marLeft w:val="0"/>
                          <w:marRight w:val="0"/>
                          <w:marTop w:val="0"/>
                          <w:marBottom w:val="0"/>
                          <w:divBdr>
                            <w:top w:val="none" w:sz="0" w:space="0" w:color="auto"/>
                            <w:left w:val="none" w:sz="0" w:space="0" w:color="auto"/>
                            <w:bottom w:val="none" w:sz="0" w:space="0" w:color="auto"/>
                            <w:right w:val="none" w:sz="0" w:space="0" w:color="auto"/>
                          </w:divBdr>
                          <w:divsChild>
                            <w:div w:id="118509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585517">
      <w:bodyDiv w:val="1"/>
      <w:marLeft w:val="0"/>
      <w:marRight w:val="0"/>
      <w:marTop w:val="0"/>
      <w:marBottom w:val="0"/>
      <w:divBdr>
        <w:top w:val="none" w:sz="0" w:space="0" w:color="auto"/>
        <w:left w:val="none" w:sz="0" w:space="0" w:color="auto"/>
        <w:bottom w:val="none" w:sz="0" w:space="0" w:color="auto"/>
        <w:right w:val="none" w:sz="0" w:space="0" w:color="auto"/>
      </w:divBdr>
    </w:div>
    <w:div w:id="1761024261">
      <w:bodyDiv w:val="1"/>
      <w:marLeft w:val="0"/>
      <w:marRight w:val="0"/>
      <w:marTop w:val="0"/>
      <w:marBottom w:val="0"/>
      <w:divBdr>
        <w:top w:val="none" w:sz="0" w:space="0" w:color="auto"/>
        <w:left w:val="none" w:sz="0" w:space="0" w:color="auto"/>
        <w:bottom w:val="none" w:sz="0" w:space="0" w:color="auto"/>
        <w:right w:val="none" w:sz="0" w:space="0" w:color="auto"/>
      </w:divBdr>
    </w:div>
    <w:div w:id="1828398425">
      <w:bodyDiv w:val="1"/>
      <w:marLeft w:val="0"/>
      <w:marRight w:val="0"/>
      <w:marTop w:val="0"/>
      <w:marBottom w:val="0"/>
      <w:divBdr>
        <w:top w:val="none" w:sz="0" w:space="0" w:color="auto"/>
        <w:left w:val="none" w:sz="0" w:space="0" w:color="auto"/>
        <w:bottom w:val="none" w:sz="0" w:space="0" w:color="auto"/>
        <w:right w:val="none" w:sz="0" w:space="0" w:color="auto"/>
      </w:divBdr>
    </w:div>
    <w:div w:id="1849515047">
      <w:bodyDiv w:val="1"/>
      <w:marLeft w:val="0"/>
      <w:marRight w:val="0"/>
      <w:marTop w:val="0"/>
      <w:marBottom w:val="0"/>
      <w:divBdr>
        <w:top w:val="none" w:sz="0" w:space="0" w:color="auto"/>
        <w:left w:val="none" w:sz="0" w:space="0" w:color="auto"/>
        <w:bottom w:val="none" w:sz="0" w:space="0" w:color="auto"/>
        <w:right w:val="none" w:sz="0" w:space="0" w:color="auto"/>
      </w:divBdr>
    </w:div>
    <w:div w:id="1890337353">
      <w:bodyDiv w:val="1"/>
      <w:marLeft w:val="0"/>
      <w:marRight w:val="0"/>
      <w:marTop w:val="0"/>
      <w:marBottom w:val="0"/>
      <w:divBdr>
        <w:top w:val="none" w:sz="0" w:space="0" w:color="auto"/>
        <w:left w:val="none" w:sz="0" w:space="0" w:color="auto"/>
        <w:bottom w:val="none" w:sz="0" w:space="0" w:color="auto"/>
        <w:right w:val="none" w:sz="0" w:space="0" w:color="auto"/>
      </w:divBdr>
    </w:div>
    <w:div w:id="1937710147">
      <w:bodyDiv w:val="1"/>
      <w:marLeft w:val="0"/>
      <w:marRight w:val="0"/>
      <w:marTop w:val="0"/>
      <w:marBottom w:val="0"/>
      <w:divBdr>
        <w:top w:val="none" w:sz="0" w:space="0" w:color="auto"/>
        <w:left w:val="none" w:sz="0" w:space="0" w:color="auto"/>
        <w:bottom w:val="none" w:sz="0" w:space="0" w:color="auto"/>
        <w:right w:val="none" w:sz="0" w:space="0" w:color="auto"/>
      </w:divBdr>
    </w:div>
    <w:div w:id="1938517400">
      <w:bodyDiv w:val="1"/>
      <w:marLeft w:val="0"/>
      <w:marRight w:val="0"/>
      <w:marTop w:val="0"/>
      <w:marBottom w:val="0"/>
      <w:divBdr>
        <w:top w:val="none" w:sz="0" w:space="0" w:color="auto"/>
        <w:left w:val="none" w:sz="0" w:space="0" w:color="auto"/>
        <w:bottom w:val="none" w:sz="0" w:space="0" w:color="auto"/>
        <w:right w:val="none" w:sz="0" w:space="0" w:color="auto"/>
      </w:divBdr>
    </w:div>
    <w:div w:id="2003704288">
      <w:bodyDiv w:val="1"/>
      <w:marLeft w:val="0"/>
      <w:marRight w:val="0"/>
      <w:marTop w:val="0"/>
      <w:marBottom w:val="0"/>
      <w:divBdr>
        <w:top w:val="none" w:sz="0" w:space="0" w:color="auto"/>
        <w:left w:val="none" w:sz="0" w:space="0" w:color="auto"/>
        <w:bottom w:val="none" w:sz="0" w:space="0" w:color="auto"/>
        <w:right w:val="none" w:sz="0" w:space="0" w:color="auto"/>
      </w:divBdr>
      <w:divsChild>
        <w:div w:id="26426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930</Words>
  <Characters>5117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17</cp:revision>
  <dcterms:created xsi:type="dcterms:W3CDTF">2024-02-07T17:26:00Z</dcterms:created>
  <dcterms:modified xsi:type="dcterms:W3CDTF">2024-02-13T19:34:00Z</dcterms:modified>
</cp:coreProperties>
</file>