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0BAF4" w14:textId="0A0F1ECA" w:rsidR="00963157" w:rsidRPr="00C76DFC" w:rsidRDefault="00963157" w:rsidP="00963157">
      <w:pPr>
        <w:jc w:val="both"/>
        <w:rPr>
          <w:b/>
          <w:bCs/>
          <w:sz w:val="24"/>
          <w:szCs w:val="24"/>
        </w:rPr>
      </w:pPr>
      <w:r w:rsidRPr="00C76DFC">
        <w:rPr>
          <w:b/>
          <w:bCs/>
          <w:sz w:val="24"/>
          <w:szCs w:val="24"/>
        </w:rPr>
        <w:t>Département de langue et littérature françaises</w:t>
      </w:r>
    </w:p>
    <w:p w14:paraId="56010386" w14:textId="77777777" w:rsidR="00963157" w:rsidRDefault="00963157" w:rsidP="00963157">
      <w:pPr>
        <w:jc w:val="both"/>
        <w:rPr>
          <w:b/>
          <w:bCs/>
          <w:sz w:val="24"/>
          <w:szCs w:val="24"/>
        </w:rPr>
      </w:pPr>
      <w:r w:rsidRPr="00C76DFC">
        <w:rPr>
          <w:b/>
          <w:bCs/>
          <w:sz w:val="24"/>
          <w:szCs w:val="24"/>
        </w:rPr>
        <w:t>Matière : Traduction et interprétation</w:t>
      </w:r>
    </w:p>
    <w:p w14:paraId="4A4FA304" w14:textId="6F83A3F4" w:rsidR="00BF7B0D" w:rsidRDefault="00BF7B0D" w:rsidP="0096315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Enseignante : Dr. TALBI</w:t>
      </w:r>
    </w:p>
    <w:p w14:paraId="7FF10032" w14:textId="65D131D1" w:rsidR="00963157" w:rsidRPr="00C76DFC" w:rsidRDefault="00963157" w:rsidP="00963157">
      <w:pPr>
        <w:spacing w:before="360"/>
        <w:jc w:val="center"/>
        <w:rPr>
          <w:b/>
          <w:bCs/>
          <w:sz w:val="28"/>
          <w:szCs w:val="28"/>
        </w:rPr>
      </w:pPr>
      <w:r w:rsidRPr="00C76DFC">
        <w:rPr>
          <w:b/>
          <w:bCs/>
          <w:sz w:val="28"/>
          <w:szCs w:val="28"/>
        </w:rPr>
        <w:t>Séance</w:t>
      </w:r>
      <w:r w:rsidR="00BF7B0D">
        <w:rPr>
          <w:b/>
          <w:bCs/>
          <w:sz w:val="28"/>
          <w:szCs w:val="28"/>
        </w:rPr>
        <w:t>s</w:t>
      </w:r>
      <w:r w:rsidRPr="00C76DFC">
        <w:rPr>
          <w:b/>
          <w:bCs/>
          <w:sz w:val="28"/>
          <w:szCs w:val="28"/>
        </w:rPr>
        <w:t xml:space="preserve"> 0</w:t>
      </w:r>
      <w:r w:rsidR="0063709E">
        <w:rPr>
          <w:b/>
          <w:bCs/>
          <w:sz w:val="28"/>
          <w:szCs w:val="28"/>
        </w:rPr>
        <w:t>2</w:t>
      </w:r>
      <w:r w:rsidR="00BF7B0D">
        <w:rPr>
          <w:b/>
          <w:bCs/>
          <w:sz w:val="28"/>
          <w:szCs w:val="28"/>
        </w:rPr>
        <w:t xml:space="preserve"> &amp; 03</w:t>
      </w:r>
      <w:r w:rsidRPr="00C76DFC">
        <w:rPr>
          <w:b/>
          <w:bCs/>
          <w:sz w:val="28"/>
          <w:szCs w:val="28"/>
        </w:rPr>
        <w:t xml:space="preserve"> – Semestre 06</w:t>
      </w:r>
    </w:p>
    <w:p w14:paraId="5BA17A2B" w14:textId="1B9BF4A5" w:rsidR="00963157" w:rsidRPr="00C76DFC" w:rsidRDefault="00963157" w:rsidP="00963157">
      <w:pPr>
        <w:spacing w:after="480"/>
        <w:jc w:val="center"/>
        <w:rPr>
          <w:b/>
          <w:bCs/>
          <w:sz w:val="28"/>
          <w:szCs w:val="28"/>
        </w:rPr>
      </w:pPr>
      <w:r w:rsidRPr="00C76DFC">
        <w:rPr>
          <w:b/>
          <w:bCs/>
          <w:sz w:val="28"/>
          <w:szCs w:val="28"/>
        </w:rPr>
        <w:t>Traduction d’un texte injonctif</w:t>
      </w:r>
      <w:r w:rsidR="00777336">
        <w:rPr>
          <w:b/>
          <w:bCs/>
          <w:sz w:val="28"/>
          <w:szCs w:val="28"/>
        </w:rPr>
        <w:t xml:space="preserve"> vers le Français</w:t>
      </w:r>
    </w:p>
    <w:p w14:paraId="45645DB4" w14:textId="3DDF3244" w:rsidR="0063709E" w:rsidRDefault="00411DA0" w:rsidP="00E439CC">
      <w:pPr>
        <w:spacing w:after="240"/>
        <w:jc w:val="both"/>
        <w:rPr>
          <w:sz w:val="24"/>
          <w:szCs w:val="24"/>
        </w:rPr>
      </w:pPr>
      <w:r w:rsidRPr="0087202A">
        <w:rPr>
          <w:b/>
          <w:bCs/>
          <w:sz w:val="24"/>
          <w:szCs w:val="24"/>
          <w:highlight w:val="cyan"/>
        </w:rPr>
        <w:t xml:space="preserve">Consigne : </w:t>
      </w:r>
      <w:r w:rsidRPr="0087202A">
        <w:rPr>
          <w:sz w:val="24"/>
          <w:szCs w:val="24"/>
          <w:highlight w:val="cyan"/>
        </w:rPr>
        <w:t xml:space="preserve">Traduisez le texte qui suit vers </w:t>
      </w:r>
      <w:r w:rsidR="00B360A7" w:rsidRPr="0087202A">
        <w:rPr>
          <w:sz w:val="24"/>
          <w:szCs w:val="24"/>
          <w:highlight w:val="cyan"/>
        </w:rPr>
        <w:t>le Français</w:t>
      </w:r>
      <w:r w:rsidRPr="0087202A">
        <w:rPr>
          <w:sz w:val="24"/>
          <w:szCs w:val="24"/>
          <w:highlight w:val="cyan"/>
        </w:rPr>
        <w:t xml:space="preserve"> en respectant les caractéristiques du texte injonctif (utilisation de l’impératif</w:t>
      </w:r>
      <w:r w:rsidRPr="0087202A">
        <w:rPr>
          <w:sz w:val="24"/>
          <w:szCs w:val="24"/>
          <w:highlight w:val="cyan"/>
        </w:rPr>
        <w:t>, la 2</w:t>
      </w:r>
      <w:r w:rsidRPr="0087202A">
        <w:rPr>
          <w:sz w:val="24"/>
          <w:szCs w:val="24"/>
          <w:highlight w:val="cyan"/>
          <w:vertAlign w:val="superscript"/>
        </w:rPr>
        <w:t>e</w:t>
      </w:r>
      <w:r w:rsidRPr="0087202A">
        <w:rPr>
          <w:sz w:val="24"/>
          <w:szCs w:val="24"/>
          <w:highlight w:val="cyan"/>
        </w:rPr>
        <w:t xml:space="preserve"> personne du pluriel</w:t>
      </w:r>
      <w:r w:rsidR="0087202A">
        <w:rPr>
          <w:sz w:val="24"/>
          <w:szCs w:val="24"/>
          <w:highlight w:val="cyan"/>
        </w:rPr>
        <w:t xml:space="preserve"> ou l’infinitif</w:t>
      </w:r>
      <w:r w:rsidR="0087202A" w:rsidRPr="0087202A">
        <w:rPr>
          <w:sz w:val="24"/>
          <w:szCs w:val="24"/>
          <w:highlight w:val="cyan"/>
        </w:rPr>
        <w:t>, phrases courtes et claires</w:t>
      </w:r>
      <w:r w:rsidRPr="0087202A">
        <w:rPr>
          <w:sz w:val="24"/>
          <w:szCs w:val="24"/>
          <w:highlight w:val="cyan"/>
        </w:rPr>
        <w:t xml:space="preserve"> … etc.)</w:t>
      </w:r>
      <w:r w:rsidR="0087202A" w:rsidRPr="0087202A">
        <w:rPr>
          <w:sz w:val="24"/>
          <w:szCs w:val="24"/>
          <w:highlight w:val="cyan"/>
        </w:rPr>
        <w:t>. Attention aux fautes d’orthographe !</w:t>
      </w:r>
    </w:p>
    <w:p w14:paraId="7CC98861" w14:textId="14187A0E" w:rsidR="00963157" w:rsidRDefault="00963157" w:rsidP="00963157">
      <w:pPr>
        <w:shd w:val="clear" w:color="auto" w:fill="FFFFFF"/>
        <w:bidi/>
        <w:spacing w:after="0" w:line="240" w:lineRule="auto"/>
        <w:jc w:val="center"/>
        <w:rPr>
          <w:sz w:val="24"/>
          <w:szCs w:val="24"/>
          <w:rtl/>
          <w:lang w:bidi="ar-DZ"/>
        </w:rPr>
      </w:pPr>
      <w:r>
        <w:rPr>
          <w:rFonts w:ascii="Comic Sans MS" w:eastAsia="Times New Roman" w:hAnsi="Comic Sans MS" w:cs="Times New Roman" w:hint="cs"/>
          <w:kern w:val="0"/>
          <w:sz w:val="36"/>
          <w:szCs w:val="36"/>
          <w:rtl/>
          <w:lang w:eastAsia="fr-FR"/>
          <w14:ligatures w14:val="none"/>
        </w:rPr>
        <w:t>ن</w:t>
      </w:r>
      <w:r w:rsidRPr="00963157">
        <w:rPr>
          <w:rFonts w:ascii="Comic Sans MS" w:eastAsia="Times New Roman" w:hAnsi="Comic Sans MS" w:cs="Times New Roman"/>
          <w:kern w:val="0"/>
          <w:sz w:val="36"/>
          <w:szCs w:val="36"/>
          <w:rtl/>
          <w:lang w:eastAsia="fr-FR"/>
          <w14:ligatures w14:val="none"/>
        </w:rPr>
        <w:t>صائح وارشادات</w:t>
      </w:r>
    </w:p>
    <w:p w14:paraId="0C5E4FE3" w14:textId="77777777" w:rsidR="00963157" w:rsidRPr="00963157" w:rsidRDefault="00963157" w:rsidP="009631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kern w:val="0"/>
          <w:sz w:val="20"/>
          <w:szCs w:val="20"/>
          <w:lang w:eastAsia="fr-FR"/>
          <w14:ligatures w14:val="none"/>
        </w:rPr>
      </w:pPr>
    </w:p>
    <w:p w14:paraId="7B2CA8ED" w14:textId="77777777" w:rsidR="00963157" w:rsidRPr="00963157" w:rsidRDefault="00963157" w:rsidP="00963157">
      <w:pPr>
        <w:shd w:val="clear" w:color="auto" w:fill="FFFFFF"/>
        <w:bidi/>
        <w:spacing w:before="180" w:after="180" w:line="300" w:lineRule="atLeast"/>
        <w:outlineLvl w:val="2"/>
        <w:rPr>
          <w:rFonts w:ascii="Open Sans" w:eastAsia="Times New Roman" w:hAnsi="Open Sans" w:cs="Open Sans"/>
          <w:b/>
          <w:bCs/>
          <w:kern w:val="0"/>
          <w:sz w:val="27"/>
          <w:szCs w:val="27"/>
          <w:lang w:eastAsia="fr-FR"/>
          <w14:ligatures w14:val="none"/>
        </w:rPr>
      </w:pPr>
      <w:r w:rsidRPr="00963157">
        <w:rPr>
          <w:rFonts w:ascii="Open Sans" w:eastAsia="Times New Roman" w:hAnsi="Open Sans" w:cs="Times New Roman"/>
          <w:b/>
          <w:bCs/>
          <w:kern w:val="0"/>
          <w:sz w:val="27"/>
          <w:szCs w:val="27"/>
          <w:rtl/>
          <w:lang w:eastAsia="fr-FR"/>
          <w14:ligatures w14:val="none"/>
        </w:rPr>
        <w:t>القواعد البسيطة للقضاء على التسممات الغذائية</w:t>
      </w:r>
    </w:p>
    <w:p w14:paraId="7B597704" w14:textId="77777777" w:rsidR="00963157" w:rsidRPr="00963157" w:rsidRDefault="00963157" w:rsidP="00963157">
      <w:pPr>
        <w:shd w:val="clear" w:color="auto" w:fill="FFFFFF"/>
        <w:bidi/>
        <w:spacing w:before="180" w:after="180" w:line="300" w:lineRule="atLeast"/>
        <w:outlineLvl w:val="2"/>
        <w:rPr>
          <w:rFonts w:ascii="Open Sans" w:eastAsia="Times New Roman" w:hAnsi="Open Sans" w:cs="Open Sans"/>
          <w:b/>
          <w:bCs/>
          <w:kern w:val="0"/>
          <w:sz w:val="27"/>
          <w:szCs w:val="27"/>
          <w:rtl/>
          <w:lang w:eastAsia="fr-FR"/>
          <w14:ligatures w14:val="none"/>
        </w:rPr>
      </w:pPr>
      <w:r w:rsidRPr="00963157">
        <w:rPr>
          <w:rFonts w:ascii="Open Sans" w:eastAsia="Times New Roman" w:hAnsi="Open Sans" w:cs="Open Sans"/>
          <w:b/>
          <w:bCs/>
          <w:kern w:val="0"/>
          <w:sz w:val="27"/>
          <w:szCs w:val="27"/>
          <w:lang w:eastAsia="fr-FR"/>
          <w14:ligatures w14:val="none"/>
        </w:rPr>
        <w:t>I</w:t>
      </w:r>
      <w:r w:rsidRPr="00963157">
        <w:rPr>
          <w:rFonts w:ascii="Open Sans" w:eastAsia="Times New Roman" w:hAnsi="Open Sans" w:cs="Times New Roman"/>
          <w:b/>
          <w:bCs/>
          <w:kern w:val="0"/>
          <w:sz w:val="27"/>
          <w:szCs w:val="27"/>
          <w:rtl/>
          <w:lang w:eastAsia="fr-FR"/>
          <w14:ligatures w14:val="none"/>
        </w:rPr>
        <w:t>- الاحتياط والوقاية :</w:t>
      </w:r>
    </w:p>
    <w:p w14:paraId="3237DC73" w14:textId="408761F1" w:rsidR="00963157" w:rsidRPr="00963157" w:rsidRDefault="00963157" w:rsidP="0063709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70" w:lineRule="atLeast"/>
        <w:ind w:left="714" w:right="374" w:hanging="357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انتبهوا إلى تاريخ انتهاء صلاحية المواد الغذائية المعبأة وشروط حفظها </w:t>
      </w:r>
      <w:r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>واستعمالها</w:t>
      </w: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.</w:t>
      </w:r>
    </w:p>
    <w:p w14:paraId="2410F555" w14:textId="3D4205B4" w:rsidR="00963157" w:rsidRPr="00963157" w:rsidRDefault="00963157" w:rsidP="0063709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70" w:lineRule="atLeast"/>
        <w:ind w:left="714" w:right="374" w:hanging="357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تجنبوا اقتناء المواد الغذائية المباعة على الطريق العمومي </w:t>
      </w:r>
      <w:r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>والمعرضة</w:t>
      </w: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 للشمس.</w:t>
      </w:r>
    </w:p>
    <w:p w14:paraId="39A07148" w14:textId="28E1AC19" w:rsidR="00963157" w:rsidRPr="00963157" w:rsidRDefault="00963157" w:rsidP="0063709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70" w:lineRule="atLeast"/>
        <w:ind w:left="714" w:right="374" w:hanging="357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لا تقتنوا المواد الغذائية المجهولة الهوية والتي لا تحتوي على الوسم.</w:t>
      </w:r>
    </w:p>
    <w:p w14:paraId="5B26A1DC" w14:textId="74940F86" w:rsidR="00963157" w:rsidRPr="00963157" w:rsidRDefault="00963157" w:rsidP="0063709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70" w:lineRule="atLeast"/>
        <w:ind w:left="714" w:right="374" w:hanging="357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انتبهوا إلى انقطاع سلسلة التبريد عند شراء المواد الغذائية المبردة أو المجمدة.</w:t>
      </w:r>
    </w:p>
    <w:p w14:paraId="741C526E" w14:textId="2E7D356E" w:rsidR="00963157" w:rsidRPr="00963157" w:rsidRDefault="00963157" w:rsidP="00963157">
      <w:pPr>
        <w:shd w:val="clear" w:color="auto" w:fill="FFFFFF"/>
        <w:bidi/>
        <w:spacing w:before="180" w:after="180" w:line="300" w:lineRule="atLeast"/>
        <w:outlineLvl w:val="2"/>
        <w:rPr>
          <w:rFonts w:ascii="Open Sans" w:eastAsia="Times New Roman" w:hAnsi="Open Sans" w:cs="Open Sans"/>
          <w:b/>
          <w:bCs/>
          <w:kern w:val="0"/>
          <w:sz w:val="27"/>
          <w:szCs w:val="27"/>
          <w:rtl/>
          <w:lang w:eastAsia="fr-FR"/>
          <w14:ligatures w14:val="none"/>
        </w:rPr>
      </w:pPr>
      <w:r w:rsidRPr="00963157">
        <w:rPr>
          <w:rFonts w:ascii="Open Sans" w:eastAsia="Times New Roman" w:hAnsi="Open Sans" w:cs="Open Sans"/>
          <w:b/>
          <w:bCs/>
          <w:kern w:val="0"/>
          <w:sz w:val="27"/>
          <w:szCs w:val="27"/>
          <w:lang w:eastAsia="fr-FR"/>
          <w14:ligatures w14:val="none"/>
        </w:rPr>
        <w:t>II</w:t>
      </w:r>
      <w:r w:rsidRPr="00963157">
        <w:rPr>
          <w:rFonts w:ascii="Open Sans" w:eastAsia="Times New Roman" w:hAnsi="Open Sans" w:cs="Times New Roman"/>
          <w:b/>
          <w:bCs/>
          <w:kern w:val="0"/>
          <w:sz w:val="27"/>
          <w:szCs w:val="27"/>
          <w:rtl/>
          <w:lang w:eastAsia="fr-FR"/>
          <w14:ligatures w14:val="none"/>
        </w:rPr>
        <w:t>-</w:t>
      </w:r>
      <w:r>
        <w:rPr>
          <w:rFonts w:ascii="Open Sans" w:eastAsia="Times New Roman" w:hAnsi="Open Sans" w:cs="Times New Roman" w:hint="cs"/>
          <w:b/>
          <w:bCs/>
          <w:kern w:val="0"/>
          <w:sz w:val="27"/>
          <w:szCs w:val="27"/>
          <w:rtl/>
          <w:lang w:eastAsia="fr-FR"/>
          <w14:ligatures w14:val="none"/>
        </w:rPr>
        <w:t xml:space="preserve"> </w:t>
      </w:r>
      <w:r w:rsidRPr="00963157">
        <w:rPr>
          <w:rFonts w:ascii="Open Sans" w:eastAsia="Times New Roman" w:hAnsi="Open Sans" w:cs="Times New Roman"/>
          <w:b/>
          <w:bCs/>
          <w:kern w:val="0"/>
          <w:sz w:val="27"/>
          <w:szCs w:val="27"/>
          <w:rtl/>
          <w:lang w:eastAsia="fr-FR"/>
          <w14:ligatures w14:val="none"/>
        </w:rPr>
        <w:t>التنظـــيــــف</w:t>
      </w:r>
      <w:r>
        <w:rPr>
          <w:rFonts w:ascii="Open Sans" w:eastAsia="Times New Roman" w:hAnsi="Open Sans" w:cs="Times New Roman" w:hint="cs"/>
          <w:b/>
          <w:bCs/>
          <w:kern w:val="0"/>
          <w:sz w:val="27"/>
          <w:szCs w:val="27"/>
          <w:rtl/>
          <w:lang w:eastAsia="fr-FR"/>
          <w14:ligatures w14:val="none"/>
        </w:rPr>
        <w:t xml:space="preserve"> </w:t>
      </w:r>
      <w:r w:rsidRPr="00963157">
        <w:rPr>
          <w:rFonts w:ascii="Open Sans" w:eastAsia="Times New Roman" w:hAnsi="Open Sans" w:cs="Times New Roman"/>
          <w:b/>
          <w:bCs/>
          <w:kern w:val="0"/>
          <w:sz w:val="27"/>
          <w:szCs w:val="27"/>
          <w:rtl/>
          <w:lang w:eastAsia="fr-FR"/>
          <w14:ligatures w14:val="none"/>
        </w:rPr>
        <w:t>:</w:t>
      </w:r>
    </w:p>
    <w:p w14:paraId="7D933A2C" w14:textId="6577214E" w:rsidR="00963157" w:rsidRPr="00963157" w:rsidRDefault="00963157" w:rsidP="00963157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70" w:lineRule="atLeast"/>
        <w:ind w:right="375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اغسلوا دائما الأيدي واغسلوا الأواني وكذا المساحات المخصصة للطبخ بالصابون والماء الساخن قبل استعمال</w:t>
      </w:r>
      <w:r w:rsidR="00D007A0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 xml:space="preserve"> </w:t>
      </w: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الأغذية، بطريقة</w:t>
      </w:r>
      <w:r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 xml:space="preserve"> </w:t>
      </w: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متكررة أثناء التحضير وأخرى عند النهاية.</w:t>
      </w:r>
    </w:p>
    <w:p w14:paraId="142B9FB3" w14:textId="52B453C9" w:rsidR="00963157" w:rsidRPr="00963157" w:rsidRDefault="00963157" w:rsidP="00963157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70" w:lineRule="atLeast"/>
        <w:ind w:right="375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طهروا الطاولات، ألواح التقطيع </w:t>
      </w:r>
      <w:r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>والأواني</w:t>
      </w: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 بمحلول مكون من ماء </w:t>
      </w:r>
      <w:proofErr w:type="spellStart"/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جافيل</w:t>
      </w:r>
      <w:proofErr w:type="spellEnd"/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 </w:t>
      </w:r>
      <w:r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>وماء</w:t>
      </w: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.</w:t>
      </w:r>
    </w:p>
    <w:p w14:paraId="689A574A" w14:textId="5811711E" w:rsidR="00963157" w:rsidRPr="00963157" w:rsidRDefault="00963157" w:rsidP="00963157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70" w:lineRule="atLeast"/>
        <w:ind w:right="375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يجب أن تغسل الفواكه </w:t>
      </w:r>
      <w:r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>والخضر</w:t>
      </w: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 الطازجة بالمياه الجارية العذبة قبل استهلاكها أو طهيها.</w:t>
      </w:r>
    </w:p>
    <w:p w14:paraId="041393BE" w14:textId="3037CD49" w:rsidR="00963157" w:rsidRPr="00963157" w:rsidRDefault="00963157" w:rsidP="00963157">
      <w:pPr>
        <w:shd w:val="clear" w:color="auto" w:fill="FFFFFF"/>
        <w:bidi/>
        <w:spacing w:before="180" w:after="180" w:line="300" w:lineRule="atLeast"/>
        <w:outlineLvl w:val="2"/>
        <w:rPr>
          <w:rFonts w:ascii="Open Sans" w:eastAsia="Times New Roman" w:hAnsi="Open Sans" w:cs="Open Sans"/>
          <w:b/>
          <w:bCs/>
          <w:kern w:val="0"/>
          <w:sz w:val="27"/>
          <w:szCs w:val="27"/>
          <w:rtl/>
          <w:lang w:eastAsia="fr-FR"/>
          <w14:ligatures w14:val="none"/>
        </w:rPr>
      </w:pPr>
      <w:r w:rsidRPr="00963157">
        <w:rPr>
          <w:rFonts w:ascii="Open Sans" w:eastAsia="Times New Roman" w:hAnsi="Open Sans" w:cs="Open Sans"/>
          <w:b/>
          <w:bCs/>
          <w:kern w:val="0"/>
          <w:sz w:val="27"/>
          <w:szCs w:val="27"/>
          <w:lang w:eastAsia="fr-FR"/>
          <w14:ligatures w14:val="none"/>
        </w:rPr>
        <w:t>III</w:t>
      </w:r>
      <w:r w:rsidRPr="00963157">
        <w:rPr>
          <w:rFonts w:ascii="Open Sans" w:eastAsia="Times New Roman" w:hAnsi="Open Sans" w:cs="Open Sans" w:hint="cs"/>
          <w:kern w:val="0"/>
          <w:sz w:val="27"/>
          <w:szCs w:val="27"/>
          <w:rtl/>
          <w:lang w:eastAsia="fr-FR"/>
          <w14:ligatures w14:val="none"/>
        </w:rPr>
        <w:t xml:space="preserve">- </w:t>
      </w:r>
      <w:r w:rsidRPr="00963157">
        <w:rPr>
          <w:rFonts w:ascii="Open Sans" w:eastAsia="Times New Roman" w:hAnsi="Open Sans" w:cs="Times New Roman" w:hint="cs"/>
          <w:b/>
          <w:bCs/>
          <w:kern w:val="0"/>
          <w:sz w:val="27"/>
          <w:szCs w:val="27"/>
          <w:rtl/>
          <w:lang w:eastAsia="fr-FR"/>
          <w14:ligatures w14:val="none"/>
        </w:rPr>
        <w:t xml:space="preserve">الفــــصل </w:t>
      </w:r>
      <w:r w:rsidRPr="00963157">
        <w:rPr>
          <w:rFonts w:ascii="Open Sans" w:eastAsia="Times New Roman" w:hAnsi="Open Sans" w:cs="Times New Roman"/>
          <w:b/>
          <w:bCs/>
          <w:kern w:val="0"/>
          <w:sz w:val="27"/>
          <w:szCs w:val="27"/>
          <w:rtl/>
          <w:lang w:eastAsia="fr-FR"/>
          <w14:ligatures w14:val="none"/>
        </w:rPr>
        <w:t>:</w:t>
      </w:r>
    </w:p>
    <w:p w14:paraId="7E179C0A" w14:textId="78B676B1" w:rsidR="00963157" w:rsidRPr="00963157" w:rsidRDefault="00963157" w:rsidP="00963157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70" w:lineRule="atLeast"/>
        <w:ind w:right="375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>ا</w:t>
      </w: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حتفظوا ببعض الأغذية كاللحوم والمنتوجات اللحمية بعيدا عن الأغذية الأخرى أثناء الحفظ.</w:t>
      </w:r>
    </w:p>
    <w:p w14:paraId="6ACA186D" w14:textId="0AF44D0E" w:rsidR="00963157" w:rsidRPr="00963157" w:rsidRDefault="00963157" w:rsidP="00963157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70" w:lineRule="atLeast"/>
        <w:ind w:right="375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استعملوا ألواح قطع مختلفة للحوم النيئة والخضر.</w:t>
      </w:r>
    </w:p>
    <w:p w14:paraId="661803E8" w14:textId="77777777" w:rsidR="00963157" w:rsidRPr="00963157" w:rsidRDefault="00963157" w:rsidP="00963157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70" w:lineRule="atLeast"/>
        <w:ind w:right="375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احتفظوا دائما بالأغذية مغطاة.</w:t>
      </w:r>
    </w:p>
    <w:p w14:paraId="425AD44A" w14:textId="14539D75" w:rsidR="00963157" w:rsidRPr="00963157" w:rsidRDefault="00963157" w:rsidP="00963157">
      <w:pPr>
        <w:shd w:val="clear" w:color="auto" w:fill="FFFFFF"/>
        <w:bidi/>
        <w:spacing w:before="180" w:after="180" w:line="300" w:lineRule="atLeast"/>
        <w:outlineLvl w:val="2"/>
        <w:rPr>
          <w:rFonts w:ascii="Open Sans" w:eastAsia="Times New Roman" w:hAnsi="Open Sans" w:cs="Open Sans"/>
          <w:b/>
          <w:bCs/>
          <w:kern w:val="0"/>
          <w:sz w:val="27"/>
          <w:szCs w:val="27"/>
          <w:rtl/>
          <w:lang w:eastAsia="fr-FR"/>
          <w14:ligatures w14:val="none"/>
        </w:rPr>
      </w:pPr>
      <w:r w:rsidRPr="00963157">
        <w:rPr>
          <w:rFonts w:ascii="Open Sans" w:eastAsia="Times New Roman" w:hAnsi="Open Sans" w:cs="Open Sans"/>
          <w:b/>
          <w:bCs/>
          <w:kern w:val="0"/>
          <w:sz w:val="27"/>
          <w:szCs w:val="27"/>
          <w:lang w:eastAsia="fr-FR"/>
          <w14:ligatures w14:val="none"/>
        </w:rPr>
        <w:t>VI</w:t>
      </w:r>
      <w:r w:rsidRPr="00963157">
        <w:rPr>
          <w:rFonts w:ascii="Open Sans" w:eastAsia="Times New Roman" w:hAnsi="Open Sans" w:cs="Open Sans" w:hint="cs"/>
          <w:kern w:val="0"/>
          <w:sz w:val="27"/>
          <w:szCs w:val="27"/>
          <w:rtl/>
          <w:lang w:eastAsia="fr-FR"/>
          <w14:ligatures w14:val="none"/>
        </w:rPr>
        <w:t>-</w:t>
      </w:r>
      <w:r>
        <w:rPr>
          <w:rFonts w:ascii="Open Sans" w:eastAsia="Times New Roman" w:hAnsi="Open Sans" w:cs="Open Sans" w:hint="cs"/>
          <w:b/>
          <w:bCs/>
          <w:kern w:val="0"/>
          <w:sz w:val="27"/>
          <w:szCs w:val="27"/>
          <w:rtl/>
          <w:lang w:eastAsia="fr-FR"/>
          <w14:ligatures w14:val="none"/>
        </w:rPr>
        <w:t xml:space="preserve"> </w:t>
      </w:r>
      <w:r w:rsidRPr="00963157">
        <w:rPr>
          <w:rFonts w:ascii="Open Sans" w:eastAsia="Times New Roman" w:hAnsi="Open Sans" w:cs="Times New Roman" w:hint="cs"/>
          <w:b/>
          <w:bCs/>
          <w:kern w:val="0"/>
          <w:sz w:val="27"/>
          <w:szCs w:val="27"/>
          <w:rtl/>
          <w:lang w:eastAsia="fr-FR"/>
          <w14:ligatures w14:val="none"/>
        </w:rPr>
        <w:t xml:space="preserve">الطهـــــي </w:t>
      </w:r>
      <w:r w:rsidRPr="00963157">
        <w:rPr>
          <w:rFonts w:ascii="Open Sans" w:eastAsia="Times New Roman" w:hAnsi="Open Sans" w:cs="Times New Roman"/>
          <w:b/>
          <w:bCs/>
          <w:kern w:val="0"/>
          <w:sz w:val="27"/>
          <w:szCs w:val="27"/>
          <w:rtl/>
          <w:lang w:eastAsia="fr-FR"/>
          <w14:ligatures w14:val="none"/>
        </w:rPr>
        <w:t>:</w:t>
      </w:r>
    </w:p>
    <w:p w14:paraId="318F0223" w14:textId="77777777" w:rsidR="00963157" w:rsidRPr="00963157" w:rsidRDefault="00963157" w:rsidP="00963157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70" w:lineRule="atLeast"/>
        <w:ind w:right="375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حضروا الأغذية بسرعة، اطهوها في درجة الحرارة المطلوبة وقدموها فورا.</w:t>
      </w:r>
    </w:p>
    <w:p w14:paraId="5651B7BA" w14:textId="67D113F8" w:rsidR="00963157" w:rsidRPr="00963157" w:rsidRDefault="00963157" w:rsidP="00963157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70" w:lineRule="atLeast"/>
        <w:ind w:right="375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لا تتركوا الأغذية تحت درجات حرارة ملائمة لنمو البكتيريا تحدد درجات الحرارة الخطيرة </w:t>
      </w:r>
      <w:r w:rsidR="00D007A0"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>بين</w:t>
      </w:r>
      <w:r w:rsidR="00D007A0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 w:bidi="ar-DZ"/>
          <w14:ligatures w14:val="none"/>
        </w:rPr>
        <w:t xml:space="preserve"> 4</w:t>
      </w:r>
      <w:r w:rsidR="00D007A0"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° </w:t>
      </w:r>
      <w:r w:rsidR="00D007A0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 xml:space="preserve">م </w:t>
      </w:r>
      <w:r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>و60</w:t>
      </w: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° </w:t>
      </w:r>
      <w:r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>م.</w:t>
      </w:r>
    </w:p>
    <w:p w14:paraId="1802518F" w14:textId="468EBB0E" w:rsidR="00963157" w:rsidRPr="00963157" w:rsidRDefault="00963157" w:rsidP="00963157">
      <w:pPr>
        <w:shd w:val="clear" w:color="auto" w:fill="FFFFFF"/>
        <w:bidi/>
        <w:spacing w:before="180" w:after="180" w:line="300" w:lineRule="atLeast"/>
        <w:outlineLvl w:val="2"/>
        <w:rPr>
          <w:rFonts w:ascii="Open Sans" w:eastAsia="Times New Roman" w:hAnsi="Open Sans" w:cs="Open Sans"/>
          <w:b/>
          <w:bCs/>
          <w:kern w:val="0"/>
          <w:sz w:val="27"/>
          <w:szCs w:val="27"/>
          <w:rtl/>
          <w:lang w:eastAsia="fr-FR"/>
          <w14:ligatures w14:val="none"/>
        </w:rPr>
      </w:pPr>
      <w:r w:rsidRPr="00963157">
        <w:rPr>
          <w:rFonts w:ascii="Open Sans" w:eastAsia="Times New Roman" w:hAnsi="Open Sans" w:cs="Open Sans"/>
          <w:b/>
          <w:bCs/>
          <w:kern w:val="0"/>
          <w:sz w:val="27"/>
          <w:szCs w:val="27"/>
          <w:lang w:eastAsia="fr-FR"/>
          <w14:ligatures w14:val="none"/>
        </w:rPr>
        <w:t>V</w:t>
      </w:r>
      <w:r w:rsidRPr="00963157">
        <w:rPr>
          <w:rFonts w:ascii="Open Sans" w:eastAsia="Times New Roman" w:hAnsi="Open Sans" w:cs="Open Sans" w:hint="cs"/>
          <w:kern w:val="0"/>
          <w:sz w:val="27"/>
          <w:szCs w:val="27"/>
          <w:rtl/>
          <w:lang w:eastAsia="fr-FR"/>
          <w14:ligatures w14:val="none"/>
        </w:rPr>
        <w:t>-</w:t>
      </w:r>
      <w:r>
        <w:rPr>
          <w:rFonts w:ascii="Open Sans" w:eastAsia="Times New Roman" w:hAnsi="Open Sans" w:cs="Open Sans" w:hint="cs"/>
          <w:b/>
          <w:bCs/>
          <w:kern w:val="0"/>
          <w:sz w:val="27"/>
          <w:szCs w:val="27"/>
          <w:rtl/>
          <w:lang w:eastAsia="fr-FR"/>
          <w14:ligatures w14:val="none"/>
        </w:rPr>
        <w:t xml:space="preserve"> </w:t>
      </w:r>
      <w:r w:rsidRPr="00963157">
        <w:rPr>
          <w:rFonts w:ascii="Open Sans" w:eastAsia="Times New Roman" w:hAnsi="Open Sans" w:cs="Times New Roman"/>
          <w:b/>
          <w:bCs/>
          <w:kern w:val="0"/>
          <w:sz w:val="27"/>
          <w:szCs w:val="27"/>
          <w:rtl/>
          <w:lang w:eastAsia="fr-FR"/>
          <w14:ligatures w14:val="none"/>
        </w:rPr>
        <w:t>التبــــريد</w:t>
      </w:r>
      <w:r>
        <w:rPr>
          <w:rFonts w:ascii="Open Sans" w:eastAsia="Times New Roman" w:hAnsi="Open Sans" w:cs="Times New Roman" w:hint="cs"/>
          <w:b/>
          <w:bCs/>
          <w:kern w:val="0"/>
          <w:sz w:val="27"/>
          <w:szCs w:val="27"/>
          <w:rtl/>
          <w:lang w:eastAsia="fr-FR"/>
          <w14:ligatures w14:val="none"/>
        </w:rPr>
        <w:t xml:space="preserve"> </w:t>
      </w:r>
      <w:r w:rsidRPr="00963157">
        <w:rPr>
          <w:rFonts w:ascii="Open Sans" w:eastAsia="Times New Roman" w:hAnsi="Open Sans" w:cs="Times New Roman"/>
          <w:b/>
          <w:bCs/>
          <w:kern w:val="0"/>
          <w:sz w:val="27"/>
          <w:szCs w:val="27"/>
          <w:rtl/>
          <w:lang w:eastAsia="fr-FR"/>
          <w14:ligatures w14:val="none"/>
        </w:rPr>
        <w:t>:</w:t>
      </w:r>
    </w:p>
    <w:p w14:paraId="2BFF9F83" w14:textId="77777777" w:rsidR="00963157" w:rsidRPr="00963157" w:rsidRDefault="00963157" w:rsidP="00963157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70" w:lineRule="atLeast"/>
        <w:ind w:right="375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بردوا أو جمدوا المواد الطازجة، الأغذية المحضرة وبقايا المأكولات في أجل مدته ساعتين.</w:t>
      </w:r>
    </w:p>
    <w:p w14:paraId="08971FC9" w14:textId="5C069E9C" w:rsidR="00963157" w:rsidRPr="00963157" w:rsidRDefault="00963157" w:rsidP="00963157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70" w:lineRule="atLeast"/>
        <w:ind w:right="375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تأكدوا من أن درجة المبرد مضبوطة في 4° م على الأقل </w:t>
      </w:r>
      <w:r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>ودرجة</w:t>
      </w: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 xml:space="preserve"> المجمد مضبوطة في -18° م.</w:t>
      </w:r>
    </w:p>
    <w:p w14:paraId="28AB2887" w14:textId="77777777" w:rsidR="00963157" w:rsidRPr="00963157" w:rsidRDefault="00963157" w:rsidP="00963157">
      <w:pPr>
        <w:shd w:val="clear" w:color="auto" w:fill="FFFFFF"/>
        <w:bidi/>
        <w:spacing w:after="135" w:line="240" w:lineRule="auto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يمكن أن تساهم هذه القواعد البسيطة بفعالية في الحد من التسممات الغذائية.</w:t>
      </w:r>
    </w:p>
    <w:p w14:paraId="5D9D4829" w14:textId="42F7975A" w:rsidR="00963157" w:rsidRPr="00963157" w:rsidRDefault="00963157" w:rsidP="0087202A">
      <w:pPr>
        <w:shd w:val="clear" w:color="auto" w:fill="FFFFFF"/>
        <w:bidi/>
        <w:spacing w:after="360" w:line="240" w:lineRule="auto"/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</w:pPr>
      <w:r w:rsidRPr="00963157">
        <w:rPr>
          <w:rFonts w:ascii="Helvetica" w:eastAsia="Times New Roman" w:hAnsi="Helvetica" w:cs="Times New Roman"/>
          <w:kern w:val="0"/>
          <w:sz w:val="24"/>
          <w:szCs w:val="24"/>
          <w:rtl/>
          <w:lang w:eastAsia="fr-FR"/>
          <w14:ligatures w14:val="none"/>
        </w:rPr>
        <w:t>لكل معلومات إضافية، التقرب من المديريات الجهوية للتجارة و/أو المديريات الولائية للتجارة وجمعيات حماية المستهلكين عبر الولايات.</w:t>
      </w:r>
    </w:p>
    <w:p w14:paraId="24C1C77C" w14:textId="2F762446" w:rsidR="00963157" w:rsidRPr="0063709E" w:rsidRDefault="00963157" w:rsidP="00D007A0">
      <w:pPr>
        <w:shd w:val="clear" w:color="auto" w:fill="FFFFFF"/>
        <w:bidi/>
        <w:spacing w:after="135" w:line="240" w:lineRule="auto"/>
        <w:jc w:val="right"/>
        <w:rPr>
          <w:rFonts w:ascii="Helvetica" w:eastAsia="Times New Roman" w:hAnsi="Helvetica" w:cs="Times New Roman"/>
          <w:kern w:val="0"/>
          <w:sz w:val="24"/>
          <w:szCs w:val="24"/>
          <w:lang w:eastAsia="fr-FR"/>
          <w14:ligatures w14:val="none"/>
        </w:rPr>
      </w:pPr>
      <w:r w:rsidRPr="00411DA0">
        <w:rPr>
          <w:rFonts w:ascii="Helvetica" w:eastAsia="Times New Roman" w:hAnsi="Helvetica" w:cs="Times New Roman" w:hint="cs"/>
          <w:b/>
          <w:bCs/>
          <w:kern w:val="0"/>
          <w:sz w:val="24"/>
          <w:szCs w:val="24"/>
          <w:rtl/>
          <w:lang w:eastAsia="fr-FR"/>
          <w14:ligatures w14:val="none"/>
        </w:rPr>
        <w:t>المصدر:</w:t>
      </w:r>
      <w:r w:rsidRPr="00963157">
        <w:rPr>
          <w:rFonts w:ascii="Helvetica" w:eastAsia="Times New Roman" w:hAnsi="Helvetica" w:cs="Times New Roman" w:hint="cs"/>
          <w:kern w:val="0"/>
          <w:sz w:val="24"/>
          <w:szCs w:val="24"/>
          <w:rtl/>
          <w:lang w:eastAsia="fr-FR"/>
          <w14:ligatures w14:val="none"/>
        </w:rPr>
        <w:t xml:space="preserve"> موقع مديرية التجارة لولاية وهران</w:t>
      </w:r>
    </w:p>
    <w:sectPr w:rsidR="00963157" w:rsidRPr="0063709E" w:rsidSect="00D2740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61D5E"/>
    <w:multiLevelType w:val="multilevel"/>
    <w:tmpl w:val="9114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03433"/>
    <w:multiLevelType w:val="multilevel"/>
    <w:tmpl w:val="A91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26AA0"/>
    <w:multiLevelType w:val="multilevel"/>
    <w:tmpl w:val="9C9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17012"/>
    <w:multiLevelType w:val="multilevel"/>
    <w:tmpl w:val="53E4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032E0"/>
    <w:multiLevelType w:val="multilevel"/>
    <w:tmpl w:val="151C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864723">
    <w:abstractNumId w:val="1"/>
  </w:num>
  <w:num w:numId="2" w16cid:durableId="546264183">
    <w:abstractNumId w:val="0"/>
  </w:num>
  <w:num w:numId="3" w16cid:durableId="2119179334">
    <w:abstractNumId w:val="2"/>
  </w:num>
  <w:num w:numId="4" w16cid:durableId="680856204">
    <w:abstractNumId w:val="4"/>
  </w:num>
  <w:num w:numId="5" w16cid:durableId="73401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57"/>
    <w:rsid w:val="00170BA9"/>
    <w:rsid w:val="00411DA0"/>
    <w:rsid w:val="0063709E"/>
    <w:rsid w:val="0073269C"/>
    <w:rsid w:val="00777336"/>
    <w:rsid w:val="008457F9"/>
    <w:rsid w:val="00856817"/>
    <w:rsid w:val="0087202A"/>
    <w:rsid w:val="00963157"/>
    <w:rsid w:val="00B360A7"/>
    <w:rsid w:val="00BF7B0D"/>
    <w:rsid w:val="00D007A0"/>
    <w:rsid w:val="00D2740E"/>
    <w:rsid w:val="00E439CC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1B30"/>
  <w15:chartTrackingRefBased/>
  <w15:docId w15:val="{AD4C5557-4497-4017-BDAF-79B70F6C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63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63157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6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96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2024-02-12T20:37:00Z</dcterms:created>
  <dcterms:modified xsi:type="dcterms:W3CDTF">2024-02-13T19:07:00Z</dcterms:modified>
</cp:coreProperties>
</file>