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64" w:rsidRPr="00026264" w:rsidRDefault="00026264" w:rsidP="00026264">
      <w:pPr>
        <w:pStyle w:val="01"/>
        <w:spacing w:line="240" w:lineRule="auto"/>
        <w:rPr>
          <w:rFonts w:ascii="Sakkal Majalla" w:hAnsi="Sakkal Majalla" w:cs="Sakkal Majalla"/>
          <w:sz w:val="36"/>
          <w:szCs w:val="36"/>
          <w:rtl/>
          <w:lang w:val="en-US"/>
        </w:rPr>
      </w:pPr>
      <w:bookmarkStart w:id="0" w:name="_Toc2629819"/>
      <w:proofErr w:type="gramStart"/>
      <w:r w:rsidRPr="00026264">
        <w:rPr>
          <w:rFonts w:ascii="Sakkal Majalla" w:hAnsi="Sakkal Majalla" w:cs="Sakkal Majalla"/>
          <w:sz w:val="36"/>
          <w:szCs w:val="36"/>
          <w:rtl/>
          <w:lang w:val="en-US"/>
        </w:rPr>
        <w:t>تصنيف</w:t>
      </w:r>
      <w:proofErr w:type="gramEnd"/>
      <w:r w:rsidRPr="00026264">
        <w:rPr>
          <w:rFonts w:ascii="Sakkal Majalla" w:hAnsi="Sakkal Majalla" w:cs="Sakkal Majalla"/>
          <w:sz w:val="36"/>
          <w:szCs w:val="36"/>
          <w:rtl/>
          <w:lang w:val="en-US"/>
        </w:rPr>
        <w:t xml:space="preserve"> المخدرات وأنواعها</w:t>
      </w:r>
      <w:bookmarkEnd w:id="0"/>
    </w:p>
    <w:p w:rsidR="00026264" w:rsidRPr="00026264" w:rsidRDefault="00026264" w:rsidP="00026264">
      <w:pPr>
        <w:bidi/>
        <w:spacing w:after="200" w:line="240" w:lineRule="auto"/>
        <w:ind w:firstLine="566"/>
        <w:jc w:val="lowKashida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نظرا لكثرة </w:t>
      </w:r>
      <w:proofErr w:type="gram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المواد</w:t>
      </w:r>
      <w:proofErr w:type="gram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المخدرة،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واختلافها وتطورها السريع وضعت عدة معايير لتصنيفها وسنوضح أهم هذه التصنيفات:</w:t>
      </w:r>
    </w:p>
    <w:p w:rsidR="00026264" w:rsidRPr="00026264" w:rsidRDefault="00026264" w:rsidP="00026264">
      <w:pPr>
        <w:pStyle w:val="02"/>
        <w:numPr>
          <w:ilvl w:val="0"/>
          <w:numId w:val="1"/>
        </w:numPr>
        <w:spacing w:line="240" w:lineRule="auto"/>
        <w:jc w:val="lowKashida"/>
        <w:rPr>
          <w:rFonts w:ascii="Sakkal Majalla" w:hAnsi="Sakkal Majalla" w:cs="Sakkal Majalla"/>
          <w:rtl/>
          <w:lang w:val="en-US"/>
        </w:rPr>
      </w:pPr>
      <w:bookmarkStart w:id="1" w:name="_Toc2629820"/>
      <w:r w:rsidRPr="00026264">
        <w:rPr>
          <w:rFonts w:ascii="Sakkal Majalla" w:hAnsi="Sakkal Majalla" w:cs="Sakkal Majalla"/>
          <w:rtl/>
          <w:lang w:val="en-US"/>
        </w:rPr>
        <w:t>التصنيف الأول حسب طبيعتها ومصدرها:</w:t>
      </w:r>
      <w:bookmarkEnd w:id="1"/>
    </w:p>
    <w:p w:rsidR="00026264" w:rsidRPr="00026264" w:rsidRDefault="00026264" w:rsidP="00026264">
      <w:pPr>
        <w:pStyle w:val="Paragraphedeliste"/>
        <w:numPr>
          <w:ilvl w:val="0"/>
          <w:numId w:val="5"/>
        </w:numPr>
        <w:bidi/>
        <w:spacing w:after="200" w:line="24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مخدرات</w:t>
      </w:r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طبيعية:</w:t>
      </w:r>
      <w:proofErr w:type="spellEnd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وهي نباتات تحتوي أوراقها وثمارها وأزهارها على المادة الفعالة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المخدرة،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ومن أمثلة هذه النباتات نبات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القنب،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نبات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الخشخاش،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نبات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الكوكا،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ونبات القات. </w:t>
      </w:r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(ربيع بن </w:t>
      </w:r>
      <w:proofErr w:type="spell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طاحوس</w:t>
      </w:r>
      <w:proofErr w:type="spellEnd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القحطاني،</w:t>
      </w:r>
      <w:proofErr w:type="spellEnd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1423ه،</w:t>
      </w:r>
      <w:proofErr w:type="spellEnd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ص41)</w:t>
      </w:r>
      <w:proofErr w:type="spellEnd"/>
    </w:p>
    <w:p w:rsidR="00026264" w:rsidRPr="00026264" w:rsidRDefault="00026264" w:rsidP="00026264">
      <w:pPr>
        <w:pStyle w:val="Paragraphedeliste"/>
        <w:numPr>
          <w:ilvl w:val="0"/>
          <w:numId w:val="5"/>
        </w:numPr>
        <w:bidi/>
        <w:spacing w:after="200" w:line="240" w:lineRule="auto"/>
        <w:ind w:left="924" w:hanging="357"/>
        <w:contextualSpacing w:val="0"/>
        <w:jc w:val="lowKashida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المخدرات </w:t>
      </w:r>
      <w:proofErr w:type="spell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التصنيعية: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وهي المخدرات التي تصنع من نتاج المخدرات الطبيعية ومنها المورفين والهيروين اللذان يستخلصان من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الأفيون،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والكوكايين الذي يستخرج من نبات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الكوكا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.</w:t>
      </w:r>
    </w:p>
    <w:p w:rsidR="00026264" w:rsidRPr="00026264" w:rsidRDefault="00026264" w:rsidP="00026264">
      <w:pPr>
        <w:pStyle w:val="Paragraphedeliste"/>
        <w:numPr>
          <w:ilvl w:val="0"/>
          <w:numId w:val="5"/>
        </w:numPr>
        <w:bidi/>
        <w:spacing w:after="200" w:line="240" w:lineRule="auto"/>
        <w:ind w:left="924" w:hanging="357"/>
        <w:contextualSpacing w:val="0"/>
        <w:jc w:val="lowKashida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المخدرات </w:t>
      </w:r>
      <w:proofErr w:type="spell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التخليقية</w:t>
      </w:r>
      <w:proofErr w:type="spellEnd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:</w:t>
      </w:r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وهي المخدرات التي يتم تخليقها وصناعتها داخل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المعامل،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انطلاقا من مركبات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كيميائية،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ولا تستخرج من المخدرات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الطبيعية،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ولها تأثير على الجهاز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العصبي،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ومنها ما له تأثير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مهبط،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ومنها ما له أثر تنشيطي ومن هذه المخدرات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الأمفيتامينات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.</w:t>
      </w:r>
    </w:p>
    <w:p w:rsidR="00026264" w:rsidRPr="00026264" w:rsidRDefault="00026264" w:rsidP="00026264">
      <w:pPr>
        <w:pStyle w:val="02"/>
        <w:numPr>
          <w:ilvl w:val="0"/>
          <w:numId w:val="1"/>
        </w:numPr>
        <w:spacing w:line="240" w:lineRule="auto"/>
        <w:jc w:val="lowKashida"/>
        <w:rPr>
          <w:rFonts w:ascii="Sakkal Majalla" w:hAnsi="Sakkal Majalla" w:cs="Sakkal Majalla"/>
          <w:b w:val="0"/>
          <w:bCs w:val="0"/>
          <w:rtl/>
          <w:lang w:val="en-US"/>
        </w:rPr>
      </w:pPr>
      <w:bookmarkStart w:id="2" w:name="_Toc2629821"/>
      <w:proofErr w:type="gramStart"/>
      <w:r w:rsidRPr="00026264">
        <w:rPr>
          <w:rFonts w:ascii="Sakkal Majalla" w:hAnsi="Sakkal Majalla" w:cs="Sakkal Majalla"/>
          <w:rtl/>
          <w:lang w:val="en-US"/>
        </w:rPr>
        <w:t>التصنيف</w:t>
      </w:r>
      <w:proofErr w:type="gramEnd"/>
      <w:r w:rsidRPr="00026264">
        <w:rPr>
          <w:rFonts w:ascii="Sakkal Majalla" w:hAnsi="Sakkal Majalla" w:cs="Sakkal Majalla"/>
          <w:rtl/>
          <w:lang w:val="en-US"/>
        </w:rPr>
        <w:t xml:space="preserve"> </w:t>
      </w:r>
      <w:proofErr w:type="spellStart"/>
      <w:r w:rsidRPr="00026264">
        <w:rPr>
          <w:rFonts w:ascii="Sakkal Majalla" w:hAnsi="Sakkal Majalla" w:cs="Sakkal Majalla"/>
          <w:rtl/>
          <w:lang w:val="en-US"/>
        </w:rPr>
        <w:t>الثاني:</w:t>
      </w:r>
      <w:proofErr w:type="spellEnd"/>
      <w:r w:rsidRPr="00026264">
        <w:rPr>
          <w:rFonts w:ascii="Sakkal Majalla" w:hAnsi="Sakkal Majalla" w:cs="Sakkal Majalla"/>
          <w:rtl/>
          <w:lang w:val="en-US"/>
        </w:rPr>
        <w:t xml:space="preserve"> حسب أثرها على </w:t>
      </w:r>
      <w:proofErr w:type="spellStart"/>
      <w:r w:rsidRPr="00026264">
        <w:rPr>
          <w:rFonts w:ascii="Sakkal Majalla" w:hAnsi="Sakkal Majalla" w:cs="Sakkal Majalla"/>
          <w:rtl/>
          <w:lang w:val="en-US"/>
        </w:rPr>
        <w:t>الإنسان:</w:t>
      </w:r>
      <w:bookmarkEnd w:id="2"/>
      <w:proofErr w:type="spellEnd"/>
      <w:r>
        <w:rPr>
          <w:rFonts w:ascii="Sakkal Majalla" w:hAnsi="Sakkal Majalla" w:cs="Sakkal Majalla" w:hint="cs"/>
          <w:rtl/>
          <w:lang w:val="en-US"/>
        </w:rPr>
        <w:t xml:space="preserve"> </w:t>
      </w:r>
      <w:r w:rsidRPr="00026264">
        <w:rPr>
          <w:rFonts w:ascii="Sakkal Majalla" w:hAnsi="Sakkal Majalla" w:cs="Sakkal Majalla"/>
          <w:b w:val="0"/>
          <w:bCs w:val="0"/>
          <w:rtl/>
          <w:lang w:val="en-US"/>
        </w:rPr>
        <w:t xml:space="preserve">تختلف المخدرات من حيث تأثيرها على النشاط العقلي </w:t>
      </w:r>
      <w:proofErr w:type="spellStart"/>
      <w:r w:rsidRPr="00026264">
        <w:rPr>
          <w:rFonts w:ascii="Sakkal Majalla" w:hAnsi="Sakkal Majalla" w:cs="Sakkal Majalla"/>
          <w:b w:val="0"/>
          <w:bCs w:val="0"/>
          <w:rtl/>
          <w:lang w:val="en-US"/>
        </w:rPr>
        <w:t>والنفسي،</w:t>
      </w:r>
      <w:proofErr w:type="spellEnd"/>
      <w:r w:rsidRPr="00026264">
        <w:rPr>
          <w:rFonts w:ascii="Sakkal Majalla" w:hAnsi="Sakkal Majalla" w:cs="Sakkal Majalla"/>
          <w:b w:val="0"/>
          <w:bCs w:val="0"/>
          <w:rtl/>
          <w:lang w:val="en-US"/>
        </w:rPr>
        <w:t xml:space="preserve"> فتنقسم حسب هذا المعيار إلى مخدرات منشطة ومخدرات مسكنة.</w:t>
      </w:r>
    </w:p>
    <w:p w:rsidR="00026264" w:rsidRPr="00026264" w:rsidRDefault="00026264" w:rsidP="00026264">
      <w:pPr>
        <w:pStyle w:val="Paragraphedeliste"/>
        <w:numPr>
          <w:ilvl w:val="0"/>
          <w:numId w:val="2"/>
        </w:numPr>
        <w:bidi/>
        <w:spacing w:after="200" w:line="240" w:lineRule="auto"/>
        <w:contextualSpacing w:val="0"/>
        <w:jc w:val="lowKashida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المخدرات </w:t>
      </w:r>
      <w:proofErr w:type="spell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المنشطة: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وهي مخدرات لها تأثير على الجهاز العصبي والحالة النفسية خاصة في حالات الإحباط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والاكتئاب،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وأهمها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الكوكايين،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البنزدرين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والمسكالين</w:t>
      </w:r>
      <w:proofErr w:type="spellEnd"/>
    </w:p>
    <w:p w:rsidR="00026264" w:rsidRPr="00026264" w:rsidRDefault="00026264" w:rsidP="00026264">
      <w:pPr>
        <w:pStyle w:val="Paragraphedeliste"/>
        <w:numPr>
          <w:ilvl w:val="0"/>
          <w:numId w:val="2"/>
        </w:numPr>
        <w:bidi/>
        <w:spacing w:after="200" w:line="240" w:lineRule="auto"/>
        <w:ind w:left="924" w:hanging="357"/>
        <w:contextualSpacing w:val="0"/>
        <w:jc w:val="lowKashida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المخدرات </w:t>
      </w:r>
      <w:proofErr w:type="spell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المسكنة:</w:t>
      </w:r>
      <w:proofErr w:type="spellEnd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تؤدي هذه المخدرات إلى الركود والخمول نتيجة لكونها تبطئ من النشاط الذهني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لمتعاطيها،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وتنقسم هذه المخدرات المسكنة إلى نوعين:</w:t>
      </w:r>
    </w:p>
    <w:p w:rsidR="00026264" w:rsidRPr="00026264" w:rsidRDefault="00026264" w:rsidP="00026264">
      <w:pPr>
        <w:pStyle w:val="Paragraphedeliste"/>
        <w:numPr>
          <w:ilvl w:val="0"/>
          <w:numId w:val="2"/>
        </w:numPr>
        <w:bidi/>
        <w:spacing w:after="200" w:line="240" w:lineRule="auto"/>
        <w:ind w:left="924" w:hanging="357"/>
        <w:contextualSpacing w:val="0"/>
        <w:jc w:val="lowKashida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مخدرات مسكنة </w:t>
      </w:r>
      <w:proofErr w:type="spell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أفيونية</w:t>
      </w:r>
      <w:proofErr w:type="spellEnd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:</w:t>
      </w:r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وهي التي تتكون من الأفيون ومشتقاته كالمورفين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والهيروين،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وتشمل كل المستحضرات الطبية التي تدخل في تركيبها مادة الأفيون.</w:t>
      </w:r>
    </w:p>
    <w:p w:rsidR="00026264" w:rsidRPr="00026264" w:rsidRDefault="00026264" w:rsidP="00026264">
      <w:pPr>
        <w:pStyle w:val="Paragraphedeliste"/>
        <w:numPr>
          <w:ilvl w:val="0"/>
          <w:numId w:val="2"/>
        </w:numPr>
        <w:bidi/>
        <w:spacing w:after="200" w:line="240" w:lineRule="auto"/>
        <w:ind w:left="924" w:hanging="357"/>
        <w:contextualSpacing w:val="0"/>
        <w:jc w:val="lowKashida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مخدرات مسكنة غير </w:t>
      </w:r>
      <w:proofErr w:type="spell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أفيونية</w:t>
      </w:r>
      <w:proofErr w:type="spellEnd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:</w:t>
      </w:r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لها نفس تأثير النوع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الأول،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إلا أنها لا علاقة لها بالأفيون فهو لا يدخل في تركيبها مثل مركبات حامض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الباربيتوريك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-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البروميدات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والكحول. </w:t>
      </w:r>
    </w:p>
    <w:p w:rsidR="00026264" w:rsidRPr="00026264" w:rsidRDefault="00026264" w:rsidP="00026264">
      <w:pPr>
        <w:pStyle w:val="02"/>
        <w:numPr>
          <w:ilvl w:val="0"/>
          <w:numId w:val="1"/>
        </w:numPr>
        <w:spacing w:line="240" w:lineRule="auto"/>
        <w:jc w:val="lowKashida"/>
        <w:rPr>
          <w:rFonts w:ascii="Sakkal Majalla" w:hAnsi="Sakkal Majalla" w:cs="Sakkal Majalla"/>
          <w:rtl/>
          <w:lang w:val="en-US"/>
        </w:rPr>
      </w:pPr>
      <w:bookmarkStart w:id="3" w:name="_Toc2629822"/>
      <w:proofErr w:type="gramStart"/>
      <w:r w:rsidRPr="00026264">
        <w:rPr>
          <w:rFonts w:ascii="Sakkal Majalla" w:hAnsi="Sakkal Majalla" w:cs="Sakkal Majalla"/>
          <w:rtl/>
          <w:lang w:val="en-US"/>
        </w:rPr>
        <w:t>التصنيف</w:t>
      </w:r>
      <w:proofErr w:type="gramEnd"/>
      <w:r w:rsidRPr="00026264">
        <w:rPr>
          <w:rFonts w:ascii="Sakkal Majalla" w:hAnsi="Sakkal Majalla" w:cs="Sakkal Majalla"/>
          <w:rtl/>
          <w:lang w:val="en-US"/>
        </w:rPr>
        <w:t xml:space="preserve"> </w:t>
      </w:r>
      <w:proofErr w:type="spellStart"/>
      <w:r w:rsidRPr="00026264">
        <w:rPr>
          <w:rFonts w:ascii="Sakkal Majalla" w:hAnsi="Sakkal Majalla" w:cs="Sakkal Majalla"/>
          <w:rtl/>
          <w:lang w:val="en-US"/>
        </w:rPr>
        <w:t>الثالث:</w:t>
      </w:r>
      <w:proofErr w:type="spellEnd"/>
      <w:r w:rsidRPr="00026264">
        <w:rPr>
          <w:rFonts w:ascii="Sakkal Majalla" w:hAnsi="Sakkal Majalla" w:cs="Sakkal Majalla"/>
          <w:rtl/>
          <w:lang w:val="en-US"/>
        </w:rPr>
        <w:t xml:space="preserve"> حسب اللون:</w:t>
      </w:r>
      <w:bookmarkEnd w:id="3"/>
    </w:p>
    <w:p w:rsidR="00026264" w:rsidRPr="00026264" w:rsidRDefault="00026264" w:rsidP="00026264">
      <w:pPr>
        <w:pStyle w:val="Paragraphedeliste"/>
        <w:numPr>
          <w:ilvl w:val="0"/>
          <w:numId w:val="3"/>
        </w:numPr>
        <w:bidi/>
        <w:spacing w:after="200" w:line="240" w:lineRule="auto"/>
        <w:jc w:val="lowKashida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proofErr w:type="gram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المخدرات</w:t>
      </w:r>
      <w:proofErr w:type="gramEnd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السوداء:</w:t>
      </w:r>
      <w:proofErr w:type="spellEnd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وهي المواد المخدرة التي تتميز بأن لونها داكن أو يميل إلى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السواد،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كالحشيش والأفيون.</w:t>
      </w:r>
    </w:p>
    <w:p w:rsidR="00026264" w:rsidRPr="00026264" w:rsidRDefault="00026264" w:rsidP="00026264">
      <w:pPr>
        <w:numPr>
          <w:ilvl w:val="0"/>
          <w:numId w:val="3"/>
        </w:numPr>
        <w:bidi/>
        <w:spacing w:after="200" w:line="240" w:lineRule="auto"/>
        <w:jc w:val="lowKashida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lastRenderedPageBreak/>
        <w:t xml:space="preserve">المخدرات </w:t>
      </w:r>
      <w:proofErr w:type="spell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البيضاء:</w:t>
      </w:r>
      <w:proofErr w:type="spellEnd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وهي</w:t>
      </w:r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المواد المخدرة التي تتميز بأن لونها أبيض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مثل: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المساحيق والسوائل المختلفة التي يتم تعاطيها حقنا أو شربا أو شما مثل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الهيروين،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الكودايين،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والأقراص المنومة أو المنبهة أو المهدئة</w:t>
      </w:r>
    </w:p>
    <w:p w:rsidR="00026264" w:rsidRPr="00026264" w:rsidRDefault="00026264" w:rsidP="00026264">
      <w:pPr>
        <w:pStyle w:val="02"/>
        <w:numPr>
          <w:ilvl w:val="0"/>
          <w:numId w:val="1"/>
        </w:numPr>
        <w:spacing w:line="240" w:lineRule="auto"/>
        <w:jc w:val="lowKashida"/>
        <w:rPr>
          <w:rFonts w:ascii="Sakkal Majalla" w:hAnsi="Sakkal Majalla" w:cs="Sakkal Majalla"/>
          <w:rtl/>
          <w:lang w:val="en-US"/>
        </w:rPr>
      </w:pPr>
      <w:bookmarkStart w:id="4" w:name="_Toc2629823"/>
      <w:r w:rsidRPr="00026264">
        <w:rPr>
          <w:rFonts w:ascii="Sakkal Majalla" w:hAnsi="Sakkal Majalla" w:cs="Sakkal Majalla"/>
          <w:rtl/>
          <w:lang w:val="en-US"/>
        </w:rPr>
        <w:t xml:space="preserve">التصنيف </w:t>
      </w:r>
      <w:proofErr w:type="spellStart"/>
      <w:r w:rsidRPr="00026264">
        <w:rPr>
          <w:rFonts w:ascii="Sakkal Majalla" w:hAnsi="Sakkal Majalla" w:cs="Sakkal Majalla"/>
          <w:rtl/>
          <w:lang w:val="en-US"/>
        </w:rPr>
        <w:t>الرابع:</w:t>
      </w:r>
      <w:proofErr w:type="spellEnd"/>
      <w:r w:rsidRPr="00026264">
        <w:rPr>
          <w:rFonts w:ascii="Sakkal Majalla" w:hAnsi="Sakkal Majalla" w:cs="Sakkal Majalla"/>
          <w:rtl/>
          <w:lang w:val="en-US"/>
        </w:rPr>
        <w:t xml:space="preserve"> حسب </w:t>
      </w:r>
      <w:proofErr w:type="spellStart"/>
      <w:r w:rsidRPr="00026264">
        <w:rPr>
          <w:rFonts w:ascii="Sakkal Majalla" w:hAnsi="Sakkal Majalla" w:cs="Sakkal Majalla"/>
          <w:rtl/>
          <w:lang w:val="en-US"/>
        </w:rPr>
        <w:t>الحجم</w:t>
      </w:r>
      <w:bookmarkEnd w:id="4"/>
      <w:r w:rsidRPr="00026264">
        <w:rPr>
          <w:rFonts w:ascii="Sakkal Majalla" w:hAnsi="Sakkal Majalla" w:cs="Sakkal Majalla"/>
          <w:rtl/>
          <w:lang w:val="en-US"/>
        </w:rPr>
        <w:t>تصنف</w:t>
      </w:r>
      <w:proofErr w:type="spellEnd"/>
      <w:r w:rsidRPr="00026264">
        <w:rPr>
          <w:rFonts w:ascii="Sakkal Majalla" w:hAnsi="Sakkal Majalla" w:cs="Sakkal Majalla"/>
          <w:rtl/>
          <w:lang w:val="en-US"/>
        </w:rPr>
        <w:t xml:space="preserve"> المخدرات حسب الحجم إلى:</w:t>
      </w:r>
    </w:p>
    <w:p w:rsidR="00026264" w:rsidRDefault="00026264" w:rsidP="00026264">
      <w:pPr>
        <w:pStyle w:val="Paragraphedeliste"/>
        <w:numPr>
          <w:ilvl w:val="0"/>
          <w:numId w:val="6"/>
        </w:numPr>
        <w:bidi/>
        <w:spacing w:after="200" w:line="240" w:lineRule="auto"/>
        <w:jc w:val="lowKashida"/>
        <w:rPr>
          <w:rFonts w:ascii="Sakkal Majalla" w:hAnsi="Sakkal Majalla" w:cs="Sakkal Majalla" w:hint="cs"/>
          <w:sz w:val="32"/>
          <w:szCs w:val="32"/>
          <w:lang w:val="en-US" w:bidi="ar-DZ"/>
        </w:rPr>
      </w:pPr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المخدرات </w:t>
      </w:r>
      <w:proofErr w:type="spell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الكبرى:</w:t>
      </w:r>
      <w:proofErr w:type="spellEnd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</w:t>
      </w:r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مثل الخشخاش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ومشتقاته،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الحشيش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ومشتقاته،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الكوكايين وهذه المخدرات لها خطورة كبيرة عند استخدامها والإدمان عليها</w:t>
      </w:r>
      <w:r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.</w:t>
      </w:r>
    </w:p>
    <w:p w:rsidR="00026264" w:rsidRPr="00026264" w:rsidRDefault="00026264" w:rsidP="00026264">
      <w:pPr>
        <w:pStyle w:val="Paragraphedeliste"/>
        <w:numPr>
          <w:ilvl w:val="0"/>
          <w:numId w:val="6"/>
        </w:numPr>
        <w:bidi/>
        <w:spacing w:after="200" w:line="240" w:lineRule="auto"/>
        <w:jc w:val="lowKashida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المخدرات </w:t>
      </w:r>
      <w:proofErr w:type="spellStart"/>
      <w:r w:rsidRPr="00026264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الصغرى: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وهي أقل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خطورة،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وتمثل جانبا من العقاقير المستخدمة كعلاج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طبي،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ويسبب التعود عليها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الإدمان،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ومن ذلك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الكحول،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التبغ،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الكافيين،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القات،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المهدئات،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المواد </w:t>
      </w:r>
      <w:proofErr w:type="spell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المهلوسة</w:t>
      </w:r>
      <w:proofErr w:type="spell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</w:t>
      </w:r>
    </w:p>
    <w:p w:rsidR="00026264" w:rsidRPr="00026264" w:rsidRDefault="00026264" w:rsidP="00026264">
      <w:pPr>
        <w:bidi/>
        <w:spacing w:after="200" w:line="240" w:lineRule="auto"/>
        <w:ind w:firstLine="566"/>
        <w:jc w:val="lowKashida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والشكل التالي يوضح </w:t>
      </w:r>
      <w:proofErr w:type="gramStart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>التصنيفات</w:t>
      </w:r>
      <w:proofErr w:type="gramEnd"/>
      <w:r w:rsidRPr="00026264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المختلفة للمخدرات:</w:t>
      </w:r>
    </w:p>
    <w:p w:rsidR="00026264" w:rsidRPr="003139CE" w:rsidRDefault="00026264" w:rsidP="00026264">
      <w:pPr>
        <w:bidi/>
        <w:spacing w:after="200" w:line="276" w:lineRule="auto"/>
        <w:ind w:firstLine="566"/>
        <w:jc w:val="both"/>
        <w:rPr>
          <w:rFonts w:ascii="Bodoni MT Condensed" w:hAnsi="Bodoni MT Condensed" w:cs="Simplified Arabic"/>
          <w:sz w:val="28"/>
          <w:szCs w:val="28"/>
          <w:rtl/>
          <w:lang w:val="en-US" w:bidi="ar-DZ"/>
        </w:rPr>
      </w:pPr>
      <w:r>
        <w:rPr>
          <w:rFonts w:ascii="Bodoni MT Condensed" w:hAnsi="Bodoni MT Condensed" w:cs="Simplified Arabic"/>
          <w:noProof/>
          <w:sz w:val="28"/>
          <w:szCs w:val="28"/>
          <w:rtl/>
          <w:lang w:eastAsia="fr-FR"/>
        </w:rPr>
        <w:pict>
          <v:group id="Groupe 65" o:spid="_x0000_s1026" style="position:absolute;left:0;text-align:left;margin-left:-.45pt;margin-top:2.95pt;width:452.95pt;height:479.25pt;z-index:251660288" coordsize="57527,5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0" o:spid="_x0000_s1027" type="#_x0000_t202" style="position:absolute;left:40014;top:23771;width:17513;height:33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XHVb0A&#10;AADbAAAADwAAAGRycy9kb3ducmV2LnhtbERPy6rCMBDdX/AfwghuLppewQfVKCIobhR8fMDQjG2x&#10;MylNrq1/bxaCy8N5L9cdV+pJjS+dGPgbJaBIMmdLyQ3crrvhHJQPKBYrJ2TgRR7Wq97PElPrWjnT&#10;8xJyFUPEp2igCKFOtfZZQYx+5GqSyN1dwxgibHJtG2xjOFd6nCRTzVhKbCiwpm1B2ePyzwaOKNgx&#10;nze/LvCJ2/FjP7smxgz63WYBKlAXvuKP+2ANTOL6+CX+AL1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8XHVb0AAADbAAAADwAAAAAAAAAAAAAAAACYAgAAZHJzL2Rvd25yZXYu&#10;eG1sUEsFBgAAAAAEAAQA9QAAAIIDAAAAAA==&#10;" strokeweight=".25pt">
              <v:textbox>
                <w:txbxContent>
                  <w:p w:rsidR="00026264" w:rsidRPr="00437D46" w:rsidRDefault="00026264" w:rsidP="00026264">
                    <w:pPr>
                      <w:bidi/>
                      <w:jc w:val="both"/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</w:pP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*</w:t>
                    </w:r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>مخدرات تنتج من نباتات طبيعية</w:t>
                    </w: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 مباشرة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مثل: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 الحشيش والقات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والافيون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 والقنب.</w:t>
                    </w:r>
                  </w:p>
                  <w:p w:rsidR="00026264" w:rsidRPr="00437D46" w:rsidRDefault="00026264" w:rsidP="00026264">
                    <w:pPr>
                      <w:bidi/>
                      <w:jc w:val="both"/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</w:pP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*</w:t>
                    </w:r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 xml:space="preserve">مخدرات مصنعة </w:t>
                    </w: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وتستخرج من المخدر الطبيعي بعد أن تتعرض لعمليات كيماوية تحولها إلى صورة أخرى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مثل: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 المورفين والهيروين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والكوكائين</w:t>
                    </w:r>
                    <w:proofErr w:type="spellEnd"/>
                  </w:p>
                  <w:p w:rsidR="00026264" w:rsidRPr="00437D46" w:rsidRDefault="00026264" w:rsidP="00026264">
                    <w:pPr>
                      <w:bidi/>
                      <w:jc w:val="both"/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</w:pP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*</w:t>
                    </w:r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 xml:space="preserve">مخدرات مركبة </w:t>
                    </w: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وتصنع من عناصر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كيمياوية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 ومواد أخرى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مثل: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 المواد المسكنة والمنومة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والمهلوسة</w:t>
                    </w:r>
                    <w:proofErr w:type="spellEnd"/>
                  </w:p>
                  <w:p w:rsidR="00026264" w:rsidRPr="00437D46" w:rsidRDefault="00026264" w:rsidP="00026264">
                    <w:pPr>
                      <w:jc w:val="right"/>
                      <w:rPr>
                        <w:rFonts w:ascii="Simplified Arabic" w:hAnsi="Simplified Arabic" w:cs="Simplified Arabic"/>
                        <w:lang w:bidi="ar-DZ"/>
                      </w:rPr>
                    </w:pPr>
                  </w:p>
                </w:txbxContent>
              </v:textbox>
            </v:shape>
            <v:shape id="Zone de texte 51" o:spid="_x0000_s1028" type="#_x0000_t202" style="position:absolute;left:19604;top:23771;width:17557;height:328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<v:textbox>
                <w:txbxContent>
                  <w:p w:rsidR="00026264" w:rsidRPr="00437D46" w:rsidRDefault="00026264" w:rsidP="00026264">
                    <w:pPr>
                      <w:bidi/>
                      <w:jc w:val="both"/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</w:pP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1-</w:t>
                    </w:r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>المسكرات: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 مثل الكحول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والكلوروفورم</w:t>
                    </w:r>
                    <w:proofErr w:type="spellEnd"/>
                  </w:p>
                  <w:p w:rsidR="00026264" w:rsidRPr="00437D46" w:rsidRDefault="00026264" w:rsidP="00026264">
                    <w:pPr>
                      <w:bidi/>
                      <w:jc w:val="both"/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</w:pPr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 xml:space="preserve">2-مسببات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>النشوة</w:t>
                    </w: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: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 الأفيون ومشتقاته</w:t>
                    </w:r>
                  </w:p>
                  <w:p w:rsidR="00026264" w:rsidRPr="00437D46" w:rsidRDefault="00026264" w:rsidP="00026264">
                    <w:pPr>
                      <w:bidi/>
                      <w:jc w:val="both"/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</w:pP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3</w:t>
                    </w:r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>-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>المهلوسات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 xml:space="preserve">: </w:t>
                    </w: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مثل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الميسكالين،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 القنب الهندي</w:t>
                    </w:r>
                  </w:p>
                  <w:p w:rsidR="00026264" w:rsidRPr="00437D46" w:rsidRDefault="00026264" w:rsidP="00026264">
                    <w:pPr>
                      <w:bidi/>
                      <w:jc w:val="both"/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</w:pP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4</w:t>
                    </w:r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>-المنومات: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 xml:space="preserve"> </w:t>
                    </w: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مثل </w:t>
                    </w:r>
                    <w:proofErr w:type="spellStart"/>
                    <w:r>
                      <w:rPr>
                        <w:rFonts w:ascii="Simplified Arabic" w:hAnsi="Simplified Arabic" w:cs="Simplified Arabic" w:hint="cs"/>
                        <w:rtl/>
                        <w:lang w:bidi="ar-DZ"/>
                      </w:rPr>
                      <w:t>الكلورال</w:t>
                    </w:r>
                    <w:proofErr w:type="spellEnd"/>
                    <w:r>
                      <w:rPr>
                        <w:rFonts w:ascii="Simplified Arabic" w:hAnsi="Simplified Arabic" w:cs="Simplified Arabic" w:hint="cs"/>
                        <w:rtl/>
                        <w:lang w:bidi="ar-DZ"/>
                      </w:rPr>
                      <w:t xml:space="preserve"> </w:t>
                    </w:r>
                    <w:proofErr w:type="spellStart"/>
                    <w:r>
                      <w:rPr>
                        <w:rFonts w:ascii="Simplified Arabic" w:hAnsi="Simplified Arabic" w:cs="Simplified Arabic" w:hint="cs"/>
                        <w:rtl/>
                        <w:lang w:bidi="ar-DZ"/>
                      </w:rPr>
                      <w:t>والباريبورات</w:t>
                    </w: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،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السلفونال</w:t>
                    </w:r>
                    <w:proofErr w:type="spellEnd"/>
                    <w:r>
                      <w:rPr>
                        <w:rFonts w:ascii="Simplified Arabic" w:hAnsi="Simplified Arabic" w:cs="Simplified Arabic" w:hint="cs"/>
                        <w:rtl/>
                        <w:lang w:bidi="ar-DZ"/>
                      </w:rPr>
                      <w:t xml:space="preserve"> </w:t>
                    </w:r>
                    <w:proofErr w:type="spellStart"/>
                    <w:r>
                      <w:rPr>
                        <w:rFonts w:ascii="Simplified Arabic" w:hAnsi="Simplified Arabic" w:cs="Simplified Arabic" w:hint="cs"/>
                        <w:rtl/>
                        <w:lang w:bidi="ar-DZ"/>
                      </w:rPr>
                      <w:t>وبرموميد</w:t>
                    </w:r>
                    <w:proofErr w:type="spellEnd"/>
                    <w:r>
                      <w:rPr>
                        <w:rFonts w:ascii="Simplified Arabic" w:hAnsi="Simplified Arabic" w:cs="Simplified Arabic" w:hint="cs"/>
                        <w:rtl/>
                        <w:lang w:bidi="ar-DZ"/>
                      </w:rPr>
                      <w:t xml:space="preserve">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البوتاسيوم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.</w:t>
                    </w:r>
                  </w:p>
                  <w:p w:rsidR="00026264" w:rsidRPr="00437D46" w:rsidRDefault="00026264" w:rsidP="00026264">
                    <w:pPr>
                      <w:jc w:val="right"/>
                      <w:rPr>
                        <w:rFonts w:ascii="Simplified Arabic" w:hAnsi="Simplified Arabic" w:cs="Simplified Arabic"/>
                        <w:lang w:bidi="ar-DZ"/>
                      </w:rPr>
                    </w:pPr>
                  </w:p>
                </w:txbxContent>
              </v:textbox>
            </v:shape>
            <v:shape id="Zone de texte 52" o:spid="_x0000_s1029" type="#_x0000_t202" style="position:absolute;top:23844;width:17995;height:327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7qcIA&#10;AADbAAAADwAAAGRycy9kb3ducmV2LnhtbESP0WoCMRRE3wv+Q7iFvhRNzFKVrVFEKLRvVv2Ay+a6&#10;WdzcLJtUt/36RhB8HGbmDLNcD74VF+pjE9jAdKJAEFfBNlwbOB4+xgsQMSFbbAOTgV+KsF6NnpZY&#10;2nDlb7rsUy0yhGOJBlxKXSllrBx5jJPQEWfvFHqPKcu+lrbHa4b7VmqlZtJjw3nBYUdbR9V5/+MN&#10;qGarC/335YtC717n6ly4DbMxL8/D5h1EoiE9wvf2pzXwpuH2Jf8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3upwgAAANsAAAAPAAAAAAAAAAAAAAAAAJgCAABkcnMvZG93&#10;bnJldi54bWxQSwUGAAAAAAQABAD1AAAAhwMAAAAA&#10;" fillcolor="white [3201]" strokecolor="black [3200]" strokeweight=".25pt">
              <v:textbox>
                <w:txbxContent>
                  <w:p w:rsidR="00026264" w:rsidRPr="00437D46" w:rsidRDefault="00026264" w:rsidP="00026264">
                    <w:pPr>
                      <w:bidi/>
                      <w:jc w:val="both"/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</w:pP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1-</w:t>
                    </w:r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 xml:space="preserve">مجموعة العقاقير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>المنبهة: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 مثل الكافين والنيكوتين والكوكايين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والأمفيتامينات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 مثل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البنزدرين</w:t>
                    </w:r>
                    <w:proofErr w:type="spellEnd"/>
                  </w:p>
                  <w:p w:rsidR="00026264" w:rsidRPr="00437D46" w:rsidRDefault="00026264" w:rsidP="00026264">
                    <w:pPr>
                      <w:bidi/>
                      <w:jc w:val="both"/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</w:pP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2-</w:t>
                    </w:r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 xml:space="preserve">مجموعة العقاقير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>المهدئة: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rtl/>
                        <w:lang w:bidi="ar-DZ"/>
                      </w:rPr>
                      <w:t xml:space="preserve"> </w:t>
                    </w: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وتشمل المخدرات مثل المورفين والهيروين والأفيون ومجموعة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الباربيتورات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 وبعض المركبات الصناعية مثل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الميثادون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 وتضم هذه المجموعة كذلك الكحول</w:t>
                    </w:r>
                  </w:p>
                  <w:p w:rsidR="00026264" w:rsidRPr="00437D46" w:rsidRDefault="00026264" w:rsidP="00026264">
                    <w:pPr>
                      <w:bidi/>
                      <w:jc w:val="both"/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</w:pP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3-مجموعة العقاقير المثيرة 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للأخابيل</w:t>
                    </w:r>
                    <w:proofErr w:type="spellEnd"/>
                    <w:r>
                      <w:rPr>
                        <w:rFonts w:ascii="Simplified Arabic" w:hAnsi="Simplified Arabic" w:cs="Simplified Arabic" w:hint="cs"/>
                        <w:rtl/>
                        <w:lang w:bidi="ar-DZ"/>
                      </w:rPr>
                      <w:t xml:space="preserve"> </w:t>
                    </w:r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(المغيبات</w:t>
                    </w:r>
                    <w:proofErr w:type="spellStart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>):</w:t>
                    </w:r>
                    <w:proofErr w:type="spellEnd"/>
                    <w:r w:rsidRPr="00437D46"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  <w:t xml:space="preserve"> وعلى رأسها القنب الهندي</w:t>
                    </w:r>
                  </w:p>
                  <w:p w:rsidR="00026264" w:rsidRPr="00437D46" w:rsidRDefault="00026264" w:rsidP="00026264">
                    <w:pPr>
                      <w:jc w:val="right"/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</w:pPr>
                  </w:p>
                  <w:p w:rsidR="00026264" w:rsidRPr="00437D46" w:rsidRDefault="00026264" w:rsidP="00026264">
                    <w:pPr>
                      <w:jc w:val="right"/>
                      <w:rPr>
                        <w:rFonts w:ascii="Simplified Arabic" w:hAnsi="Simplified Arabic" w:cs="Simplified Arabic"/>
                        <w:rtl/>
                        <w:lang w:bidi="ar-DZ"/>
                      </w:rPr>
                    </w:pPr>
                  </w:p>
                  <w:p w:rsidR="00026264" w:rsidRPr="00437D46" w:rsidRDefault="00026264" w:rsidP="00026264">
                    <w:pPr>
                      <w:jc w:val="right"/>
                      <w:rPr>
                        <w:rFonts w:ascii="Simplified Arabic" w:hAnsi="Simplified Arabic" w:cs="Simplified Arabic"/>
                        <w:lang w:bidi="ar-DZ"/>
                      </w:rPr>
                    </w:pPr>
                  </w:p>
                </w:txbxContent>
              </v:textbox>
            </v:shape>
            <v:shape id="Zone de texte 56" o:spid="_x0000_s1030" type="#_x0000_t202" style="position:absolute;left:20702;width:21140;height:49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PPPcQA&#10;AADbAAAADwAAAGRycy9kb3ducmV2LnhtbESPQWsCMRSE70L/Q3gFb5pVqpatUVQqtnhybXt+bF53&#10;g5uXNYm6/fdNoeBxmJlvmPmys424kg/GsYLRMANBXDptuFLwcdwOnkGEiKyxcUwKfijAcvHQm2Ou&#10;3Y0PdC1iJRKEQ44K6hjbXMpQ1mQxDF1LnLxv5y3GJH0ltcdbgttGjrNsKi0aTgs1trSpqTwVF6vg&#10;/OmPTyPz+rVt3gtznp326x3OlOo/dqsXEJG6eA//t9+0gskU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zzz3EAAAA2wAAAA8AAAAAAAAAAAAAAAAAmAIAAGRycy9k&#10;b3ducmV2LnhtbFBLBQYAAAAABAAEAPUAAACJAwAAAAA=&#10;" fillcolor="white [3201]" strokeweight=".5pt">
              <v:textbox>
                <w:txbxContent>
                  <w:p w:rsidR="00026264" w:rsidRPr="00437D46" w:rsidRDefault="00026264" w:rsidP="00026264">
                    <w:pPr>
                      <w:bidi/>
                      <w:jc w:val="center"/>
                      <w:rPr>
                        <w:rFonts w:ascii="Simplified Arabic" w:hAnsi="Simplified Arabic" w:cs="Simplified Arabic"/>
                        <w:b/>
                        <w:bCs/>
                      </w:rPr>
                    </w:pPr>
                    <w:r w:rsidRPr="00437D46">
                      <w:rPr>
                        <w:rFonts w:ascii="Simplified Arabic" w:hAnsi="Simplified Arabic" w:cs="Simplified Arabic"/>
                        <w:b/>
                        <w:bCs/>
                        <w:sz w:val="28"/>
                        <w:szCs w:val="28"/>
                        <w:rtl/>
                        <w:lang w:bidi="ar-DZ"/>
                      </w:rPr>
                      <w:t>خريطة تصنيفية لأنواع المخدرات</w:t>
                    </w:r>
                  </w:p>
                </w:txbxContent>
              </v:textbox>
            </v:shape>
            <v:line id="Connecteur droit 57" o:spid="_x0000_s1031" style="position:absolute;visibility:visible" from="4389,9729" to="52888,9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JeB8UAAADbAAAADwAAAGRycy9kb3ducmV2LnhtbESPQWvCQBSE70L/w/IKvUjdWLG1qauI&#10;KAgVbePS8yP7moRm34bsqvHfdwXB4zAz3zDTeWdrcaLWV44VDAcJCOLcmYoLBfqwfp6A8AHZYO2Y&#10;FFzIw3z20JtiatyZv+mUhUJECPsUFZQhNKmUPi/Joh+4hjh6v661GKJsC2laPEe4reVLkrxKixXH&#10;hRIbWpaU/2VHq+BTv//0R/uJ1vaQ7fBLV6v9dqnU02O3+AARqAv38K29MQrGb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JeB8UAAADbAAAADwAAAAAAAAAA&#10;AAAAAAChAgAAZHJzL2Rvd25yZXYueG1sUEsFBgAAAAAEAAQA+QAAAJMDAAAAAA==&#10;" strokecolor="black [3200]" strokeweight=".5pt">
              <v:stroke joinstyle="miter"/>
            </v:line>
            <v:line id="Connecteur droit 58" o:spid="_x0000_s1032" style="position:absolute;visibility:visible" from="31747,4974" to="31747,16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3KdcIAAADbAAAADwAAAGRycy9kb3ducmV2LnhtbERPXWvCMBR9F/Yfwh3sRTTdhqJdUxky&#10;QVB0q2HPl+auLWtuSpNp9+/Ng+Dj4Xxnq8G24ky9bxwreJ4mIIhLZxquFOjTZrIA4QOywdYxKfgn&#10;D6v8YZRhatyFv+hchErEEPYpKqhD6FIpfVmTRT91HXHkflxvMUTYV9L0eInhtpUvSTKXFhuODTV2&#10;tK6p/C3+rIKdXn6PX48Lre2pOOCnbj6O+7VST4/D+xuIQEO4i2/urVEwi2P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3KdcIAAADbAAAADwAAAAAAAAAAAAAA&#10;AAChAgAAZHJzL2Rvd25yZXYueG1sUEsFBgAAAAAEAAQA+QAAAJADAAAAAA==&#10;" strokecolor="black [3200]" strokeweight=".5pt">
              <v:stroke joinstyle="miter"/>
            </v:line>
            <v:line id="Connecteur droit 59" o:spid="_x0000_s1033" style="position:absolute;visibility:visible" from="29699,4901" to="29699,9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v7sUAAADbAAAADwAAAGRycy9kb3ducmV2LnhtbESPQWvCQBSE70L/w/IKXqRurLTE1FVE&#10;KggWbePS8yP7moRm34bsqvHfu4WCx2FmvmHmy9424kydrx0rmIwTEMSFMzWXCvRx85SC8AHZYOOY&#10;FFzJw3LxMJhjZtyFv+ich1JECPsMFVQhtJmUvqjIoh+7ljh6P66zGKLsSmk6vES4beRzkrxKizXH&#10;hQpbWldU/OYnq2CnZ9+j6SHV2h7zPX7q+v3wsVZq+Niv3kAE6sM9/N/eGgUvM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Fv7sUAAADbAAAADwAAAAAAAAAA&#10;AAAAAAChAgAAZHJzL2Rvd25yZXYueG1sUEsFBgAAAAAEAAQA+QAAAJMDAAAAAA==&#10;" strokecolor="black [3200]" strokeweight=".5pt">
              <v:stroke joinstyle="miter"/>
            </v:line>
            <v:line id="Connecteur droit 60" o:spid="_x0000_s1034" style="position:absolute;flip:x;visibility:visible" from="4389,9729" to="4389,16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oCcboAAADbAAAADwAAAGRycy9kb3ducmV2LnhtbERPSwrCMBDdC94hjOBOUwWLVKOIoLhS&#10;1B5gaMa02ExKE2u9vVkILh/vv972thYdtb5yrGA2TUAQF05XbBTk98NkCcIHZI21Y1LwIQ/bzXCw&#10;xky7N1+puwUjYgj7DBWUITSZlL4oyaKfuoY4cg/XWgwRtkbqFt8x3NZyniSptFhxbCixoX1JxfP2&#10;sgq0OZPcOdMtZibND4W54PnYKTUe9bsViEB9+It/7pNWkMb18Uv8AXLzB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EkaAnG6AAAA2wAAAA8AAAAAAAAAAAAAAAAAoQIAAGRy&#10;cy9kb3ducmV2LnhtbFBLBQYAAAAABAAEAPkAAACIAwAAAAA=&#10;" strokecolor="black [3200]" strokeweight=".5pt">
              <v:stroke joinstyle="miter"/>
            </v:line>
            <v:line id="Connecteur droit 61" o:spid="_x0000_s1035" style="position:absolute;flip:x;visibility:visible" from="52888,9729" to="52888,16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an6r8AAADbAAAADwAAAGRycy9kb3ducmV2LnhtbESP0YrCMBRE3xf8h3AF39a0CxappkUE&#10;F5+UVT/g0lzTYnNTmljr3xtB2MdhZs4w63K0rRio941jBek8AUFcOd2wUXA5776XIHxA1tg6JgVP&#10;8lAWk6815to9+I+GUzAiQtjnqKAOocul9FVNFv3cdcTRu7reYoiyN1L3+Ihw28qfJMmkxYbjQo0d&#10;bWuqbqe7VaDNgeTGmWGRmuyyq8wRD7+DUrPpuFmBCDSG//CnvdcKshTeX+IPk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lan6r8AAADbAAAADwAAAAAAAAAAAAAAAACh&#10;AgAAZHJzL2Rvd25yZXYueG1sUEsFBgAAAAAEAAQA+QAAAI0DAAAAAA==&#10;" strokecolor="black [3200]" strokeweight=".5pt">
              <v:stroke joinstyle="miter"/>
            </v:line>
            <v:shape id="Zone de texte 62" o:spid="_x0000_s1036" type="#_x0000_t202" style="position:absolute;left:1975;top:16312;width:13533;height:5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QDg8MA&#10;AADbAAAADwAAAGRycy9kb3ducmV2LnhtbESPQWsCMRSE70L/Q3iF3mpWKSpbo7SiWPHkant+bF53&#10;g5uXNYm6/fdGKHgcZuYbZjrvbCMu5INxrGDQz0AQl04brhQc9qvXCYgQkTU2jknBHwWYz556U8y1&#10;u/KOLkWsRIJwyFFBHWObSxnKmiyGvmuJk/frvMWYpK+k9nhNcNvIYZaNpEXDaaHGlhY1lcfibBWc&#10;vv3+bWCWP6tmU5jT+Lj9XONYqZfn7uMdRKQuPsL/7S+tYDS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QDg8MAAADbAAAADwAAAAAAAAAAAAAAAACYAgAAZHJzL2Rv&#10;d25yZXYueG1sUEsFBgAAAAAEAAQA9QAAAIgDAAAAAA==&#10;" fillcolor="white [3201]" strokeweight=".5pt">
              <v:textbox>
                <w:txbxContent>
                  <w:p w:rsidR="00026264" w:rsidRPr="00437D46" w:rsidRDefault="00026264" w:rsidP="00026264">
                    <w:pPr>
                      <w:spacing w:after="0"/>
                      <w:jc w:val="center"/>
                      <w:rPr>
                        <w:rFonts w:ascii="Simplified Arabic" w:hAnsi="Simplified Arabic" w:cs="Simplified Arabic"/>
                        <w:sz w:val="26"/>
                        <w:szCs w:val="26"/>
                        <w:lang w:bidi="ar-DZ"/>
                      </w:rPr>
                    </w:pPr>
                    <w:r w:rsidRPr="00437D46">
                      <w:rPr>
                        <w:rFonts w:ascii="Simplified Arabic" w:hAnsi="Simplified Arabic" w:cs="Simplified Arabic"/>
                        <w:sz w:val="26"/>
                        <w:szCs w:val="26"/>
                        <w:rtl/>
                        <w:lang w:bidi="ar-DZ"/>
                      </w:rPr>
                      <w:t xml:space="preserve">بحسب تصنيف منظمة الصحة العالمية </w:t>
                    </w:r>
                  </w:p>
                  <w:p w:rsidR="00026264" w:rsidRPr="00437D46" w:rsidRDefault="00026264" w:rsidP="00026264">
                    <w:pPr>
                      <w:jc w:val="center"/>
                      <w:rPr>
                        <w:rFonts w:ascii="Simplified Arabic" w:hAnsi="Simplified Arabic" w:cs="Simplified Arabic"/>
                      </w:rPr>
                    </w:pPr>
                  </w:p>
                </w:txbxContent>
              </v:textbox>
            </v:shape>
            <v:shape id="Zone de texte 63" o:spid="_x0000_s1037" type="#_x0000_t202" style="position:absolute;left:21287;top:16093;width:13533;height:5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mGMQA&#10;AADbAAAADwAAAGRycy9kb3ducmV2LnhtbESPQWsCMRSE70L/Q3gFb5rVipatUVQqtnhybXt+bF53&#10;g5uXNYm6/fdNoeBxmJlvmPmys424kg/GsYLRMANBXDptuFLwcdwOnkGEiKyxcUwKfijAcvHQm2Ou&#10;3Y0PdC1iJRKEQ44K6hjbXMpQ1mQxDF1LnLxv5y3GJH0ltcdbgttGjrNsKi0aTgs1trSpqTwVF6vg&#10;/OmPk5F5/do274U5z0779Q5nSvUfu9ULiEhdvIf/229awfQJ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ophjEAAAA2wAAAA8AAAAAAAAAAAAAAAAAmAIAAGRycy9k&#10;b3ducmV2LnhtbFBLBQYAAAAABAAEAPUAAACJAwAAAAA=&#10;" fillcolor="white [3201]" strokeweight=".5pt">
              <v:textbox>
                <w:txbxContent>
                  <w:p w:rsidR="00026264" w:rsidRPr="00437D46" w:rsidRDefault="00026264" w:rsidP="00026264">
                    <w:pPr>
                      <w:spacing w:after="0"/>
                      <w:jc w:val="center"/>
                      <w:rPr>
                        <w:rFonts w:ascii="Simplified Arabic" w:hAnsi="Simplified Arabic" w:cs="Simplified Arabic"/>
                        <w:sz w:val="26"/>
                        <w:szCs w:val="26"/>
                        <w:lang w:bidi="ar-DZ"/>
                      </w:rPr>
                    </w:pPr>
                    <w:r w:rsidRPr="00437D46">
                      <w:rPr>
                        <w:rFonts w:ascii="Simplified Arabic" w:hAnsi="Simplified Arabic" w:cs="Simplified Arabic"/>
                        <w:sz w:val="26"/>
                        <w:szCs w:val="26"/>
                        <w:rtl/>
                        <w:lang w:bidi="ar-DZ"/>
                      </w:rPr>
                      <w:t>بحسب تأثيرها</w:t>
                    </w:r>
                  </w:p>
                </w:txbxContent>
              </v:textbox>
            </v:shape>
            <v:shape id="Zone de texte 64" o:spid="_x0000_s1038" type="#_x0000_t202" style="position:absolute;left:41842;top:16386;width:13534;height:53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+bMMA&#10;AADbAAAADwAAAGRycy9kb3ducmV2LnhtbESPQWsCMRSE70L/Q3iF3jSriMrWKK1UWvHkant+bF53&#10;g5uXNUl1+++NIHgcZuYbZr7sbCPO5INxrGA4yEAQl04brhQc9uv+DESIyBobx6TgnwIsF0+9Oeba&#10;XXhH5yJWIkE45KigjrHNpQxlTRbDwLXEyft13mJM0ldSe7wkuG3kKMsm0qLhtFBjS6uaymPxZxWc&#10;vv1+PDQfP+tmU5jT9Lh9/8SpUi/P3dsriEhdfITv7S+tYDKG25f0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E+bMMAAADbAAAADwAAAAAAAAAAAAAAAACYAgAAZHJzL2Rv&#10;d25yZXYueG1sUEsFBgAAAAAEAAQA9QAAAIgDAAAAAA==&#10;" fillcolor="white [3201]" strokeweight=".5pt">
              <v:textbox>
                <w:txbxContent>
                  <w:p w:rsidR="00026264" w:rsidRPr="00437D46" w:rsidRDefault="00026264" w:rsidP="00026264">
                    <w:pPr>
                      <w:spacing w:after="0"/>
                      <w:jc w:val="center"/>
                      <w:rPr>
                        <w:rFonts w:ascii="Simplified Arabic" w:hAnsi="Simplified Arabic" w:cs="Simplified Arabic"/>
                        <w:sz w:val="26"/>
                        <w:szCs w:val="26"/>
                        <w:lang w:bidi="ar-DZ"/>
                      </w:rPr>
                    </w:pPr>
                    <w:r w:rsidRPr="00437D46">
                      <w:rPr>
                        <w:rFonts w:ascii="Simplified Arabic" w:hAnsi="Simplified Arabic" w:cs="Simplified Arabic"/>
                        <w:sz w:val="26"/>
                        <w:szCs w:val="26"/>
                        <w:rtl/>
                        <w:lang w:bidi="ar-DZ"/>
                      </w:rPr>
                      <w:t>بحسب إنتاجها</w:t>
                    </w:r>
                  </w:p>
                </w:txbxContent>
              </v:textbox>
            </v:shape>
          </v:group>
        </w:pict>
      </w:r>
    </w:p>
    <w:p w:rsidR="00026264" w:rsidRPr="003139CE" w:rsidRDefault="00026264" w:rsidP="00026264">
      <w:pPr>
        <w:bidi/>
        <w:spacing w:after="200" w:line="276" w:lineRule="auto"/>
        <w:ind w:firstLine="566"/>
        <w:jc w:val="both"/>
        <w:rPr>
          <w:rFonts w:ascii="Bodoni MT Condensed" w:hAnsi="Bodoni MT Condensed" w:cs="Simplified Arabic"/>
          <w:sz w:val="28"/>
          <w:szCs w:val="28"/>
          <w:rtl/>
          <w:lang w:val="en-US" w:bidi="ar-DZ"/>
        </w:rPr>
      </w:pPr>
    </w:p>
    <w:p w:rsidR="00026264" w:rsidRPr="003139CE" w:rsidRDefault="00026264" w:rsidP="00026264">
      <w:pPr>
        <w:bidi/>
        <w:spacing w:after="200" w:line="276" w:lineRule="auto"/>
        <w:ind w:firstLine="566"/>
        <w:jc w:val="both"/>
        <w:rPr>
          <w:rFonts w:ascii="Bodoni MT Condensed" w:hAnsi="Bodoni MT Condensed" w:cs="Simplified Arabic"/>
          <w:sz w:val="28"/>
          <w:szCs w:val="28"/>
          <w:rtl/>
          <w:lang w:val="en-US" w:bidi="ar-DZ"/>
        </w:rPr>
      </w:pPr>
    </w:p>
    <w:p w:rsidR="00026264" w:rsidRPr="003139CE" w:rsidRDefault="00026264" w:rsidP="00026264">
      <w:pPr>
        <w:bidi/>
        <w:spacing w:after="200" w:line="276" w:lineRule="auto"/>
        <w:ind w:firstLine="566"/>
        <w:jc w:val="both"/>
        <w:rPr>
          <w:rFonts w:ascii="Bodoni MT Condensed" w:hAnsi="Bodoni MT Condensed" w:cs="Simplified Arabic"/>
          <w:sz w:val="28"/>
          <w:szCs w:val="28"/>
          <w:rtl/>
          <w:lang w:val="en-US" w:bidi="ar-DZ"/>
        </w:rPr>
      </w:pPr>
    </w:p>
    <w:p w:rsidR="00026264" w:rsidRPr="003139CE" w:rsidRDefault="00026264" w:rsidP="00026264">
      <w:pPr>
        <w:bidi/>
        <w:spacing w:after="200" w:line="276" w:lineRule="auto"/>
        <w:ind w:firstLine="566"/>
        <w:jc w:val="both"/>
        <w:rPr>
          <w:rFonts w:ascii="Bodoni MT Condensed" w:hAnsi="Bodoni MT Condensed" w:cs="Simplified Arabic"/>
          <w:sz w:val="28"/>
          <w:szCs w:val="28"/>
          <w:rtl/>
          <w:lang w:val="en-US" w:bidi="ar-DZ"/>
        </w:rPr>
      </w:pPr>
    </w:p>
    <w:p w:rsidR="00026264" w:rsidRPr="003139CE" w:rsidRDefault="00026264" w:rsidP="00026264">
      <w:pPr>
        <w:bidi/>
        <w:ind w:left="360"/>
        <w:rPr>
          <w:rFonts w:ascii="Bodoni MT Condensed" w:hAnsi="Bodoni MT Condensed" w:cs="Simplified Arabic"/>
          <w:sz w:val="28"/>
          <w:szCs w:val="28"/>
          <w:rtl/>
          <w:lang w:bidi="ar-DZ"/>
        </w:rPr>
      </w:pPr>
    </w:p>
    <w:p w:rsidR="00026264" w:rsidRPr="003139CE" w:rsidRDefault="00026264" w:rsidP="00026264">
      <w:pPr>
        <w:bidi/>
        <w:ind w:left="360"/>
        <w:rPr>
          <w:rFonts w:ascii="Bodoni MT Condensed" w:hAnsi="Bodoni MT Condensed" w:cs="Simplified Arabic"/>
          <w:sz w:val="28"/>
          <w:szCs w:val="28"/>
          <w:rtl/>
          <w:lang w:bidi="ar-DZ"/>
        </w:rPr>
      </w:pPr>
    </w:p>
    <w:p w:rsidR="00026264" w:rsidRPr="003139CE" w:rsidRDefault="00026264" w:rsidP="00026264">
      <w:pPr>
        <w:bidi/>
        <w:ind w:left="360"/>
        <w:rPr>
          <w:rFonts w:ascii="Bodoni MT Condensed" w:hAnsi="Bodoni MT Condensed" w:cs="Simplified Arabic"/>
          <w:sz w:val="28"/>
          <w:szCs w:val="28"/>
          <w:rtl/>
          <w:lang w:bidi="ar-DZ"/>
        </w:rPr>
      </w:pPr>
    </w:p>
    <w:p w:rsidR="00026264" w:rsidRPr="003139CE" w:rsidRDefault="00026264" w:rsidP="00026264">
      <w:pPr>
        <w:bidi/>
        <w:ind w:left="360"/>
        <w:rPr>
          <w:rFonts w:ascii="Bodoni MT Condensed" w:hAnsi="Bodoni MT Condensed" w:cs="Simplified Arabic"/>
          <w:sz w:val="28"/>
          <w:szCs w:val="28"/>
          <w:rtl/>
          <w:lang w:bidi="ar-DZ"/>
        </w:rPr>
      </w:pPr>
    </w:p>
    <w:p w:rsidR="00026264" w:rsidRPr="003139CE" w:rsidRDefault="00026264" w:rsidP="00026264">
      <w:pPr>
        <w:bidi/>
        <w:ind w:left="360"/>
        <w:rPr>
          <w:rFonts w:ascii="Bodoni MT Condensed" w:hAnsi="Bodoni MT Condensed" w:cs="Simplified Arabic"/>
          <w:sz w:val="28"/>
          <w:szCs w:val="28"/>
          <w:rtl/>
          <w:lang w:bidi="ar-DZ"/>
        </w:rPr>
      </w:pPr>
    </w:p>
    <w:p w:rsidR="00026264" w:rsidRDefault="00026264" w:rsidP="00026264">
      <w:pPr>
        <w:bidi/>
        <w:ind w:left="360"/>
        <w:rPr>
          <w:rFonts w:ascii="Bodoni MT Condensed" w:hAnsi="Bodoni MT Condensed" w:cs="Simplified Arabic"/>
          <w:sz w:val="28"/>
          <w:szCs w:val="28"/>
          <w:rtl/>
          <w:lang w:bidi="ar-DZ"/>
        </w:rPr>
      </w:pPr>
    </w:p>
    <w:p w:rsidR="00026264" w:rsidRDefault="00026264" w:rsidP="00026264">
      <w:pPr>
        <w:bidi/>
        <w:ind w:left="360"/>
        <w:rPr>
          <w:rFonts w:ascii="Bodoni MT Condensed" w:hAnsi="Bodoni MT Condensed" w:cs="Simplified Arabic"/>
          <w:sz w:val="28"/>
          <w:szCs w:val="28"/>
          <w:rtl/>
          <w:lang w:bidi="ar-DZ"/>
        </w:rPr>
      </w:pPr>
    </w:p>
    <w:p w:rsidR="00026264" w:rsidRPr="003139CE" w:rsidRDefault="00026264" w:rsidP="00026264">
      <w:pPr>
        <w:bidi/>
        <w:rPr>
          <w:rFonts w:ascii="Bodoni MT Condensed" w:hAnsi="Bodoni MT Condensed" w:cs="Simplified Arabic"/>
          <w:sz w:val="28"/>
          <w:szCs w:val="28"/>
          <w:rtl/>
          <w:lang w:bidi="ar-DZ"/>
        </w:rPr>
      </w:pPr>
    </w:p>
    <w:p w:rsidR="00CB1343" w:rsidRDefault="00CB1343" w:rsidP="00026264">
      <w:pPr>
        <w:bidi/>
      </w:pPr>
    </w:p>
    <w:sectPr w:rsidR="00CB1343" w:rsidSect="00B96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BD" w:rsidRDefault="00450FBD" w:rsidP="00026264">
      <w:pPr>
        <w:spacing w:after="0" w:line="240" w:lineRule="auto"/>
      </w:pPr>
      <w:r>
        <w:separator/>
      </w:r>
    </w:p>
  </w:endnote>
  <w:endnote w:type="continuationSeparator" w:id="0">
    <w:p w:rsidR="00450FBD" w:rsidRDefault="00450FBD" w:rsidP="0002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64" w:rsidRDefault="0002626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64" w:rsidRDefault="0002626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64" w:rsidRDefault="0002626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BD" w:rsidRDefault="00450FBD" w:rsidP="00026264">
      <w:pPr>
        <w:spacing w:after="0" w:line="240" w:lineRule="auto"/>
      </w:pPr>
      <w:r>
        <w:separator/>
      </w:r>
    </w:p>
  </w:footnote>
  <w:footnote w:type="continuationSeparator" w:id="0">
    <w:p w:rsidR="00450FBD" w:rsidRDefault="00450FBD" w:rsidP="0002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64" w:rsidRDefault="0002626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41912"/>
      <w:docPartObj>
        <w:docPartGallery w:val="Watermarks"/>
        <w:docPartUnique/>
      </w:docPartObj>
    </w:sdtPr>
    <w:sdtContent>
      <w:p w:rsidR="00026264" w:rsidRDefault="00026264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7314439" o:spid="_x0000_s2049" type="#_x0000_t136" style="position:absolute;margin-left:0;margin-top:0;width:453.6pt;height:170.1pt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أ.طاهري حياة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64" w:rsidRDefault="0002626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A1C"/>
    <w:multiLevelType w:val="hybridMultilevel"/>
    <w:tmpl w:val="B73AD482"/>
    <w:lvl w:ilvl="0" w:tplc="A3D4A208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48C8"/>
    <w:multiLevelType w:val="hybridMultilevel"/>
    <w:tmpl w:val="D640E918"/>
    <w:lvl w:ilvl="0" w:tplc="833E73CC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30856"/>
    <w:multiLevelType w:val="hybridMultilevel"/>
    <w:tmpl w:val="C3E4ACD2"/>
    <w:lvl w:ilvl="0" w:tplc="599AE23C">
      <w:start w:val="1"/>
      <w:numFmt w:val="decimal"/>
      <w:lvlText w:val="%1-"/>
      <w:lvlJc w:val="left"/>
      <w:pPr>
        <w:ind w:left="926" w:hanging="360"/>
      </w:pPr>
      <w:rPr>
        <w:rFonts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>
    <w:nsid w:val="521A73E8"/>
    <w:multiLevelType w:val="hybridMultilevel"/>
    <w:tmpl w:val="7B08478A"/>
    <w:lvl w:ilvl="0" w:tplc="EB42C094">
      <w:start w:val="1"/>
      <w:numFmt w:val="arabicAlpha"/>
      <w:lvlText w:val="%1-"/>
      <w:lvlJc w:val="left"/>
      <w:pPr>
        <w:ind w:left="926" w:hanging="360"/>
      </w:pPr>
      <w:rPr>
        <w:rFonts w:ascii="Sakkal Majalla" w:eastAsiaTheme="minorHAnsi" w:hAnsi="Sakkal Majalla" w:cs="Sakkal Majalla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6B8C38D1"/>
    <w:multiLevelType w:val="hybridMultilevel"/>
    <w:tmpl w:val="6B64637E"/>
    <w:lvl w:ilvl="0" w:tplc="4AB0A146">
      <w:start w:val="1"/>
      <w:numFmt w:val="arabicAlpha"/>
      <w:lvlText w:val="%1-"/>
      <w:lvlJc w:val="left"/>
      <w:pPr>
        <w:ind w:left="720" w:hanging="360"/>
      </w:pPr>
      <w:rPr>
        <w:rFonts w:ascii="Sakkal Majalla" w:eastAsiaTheme="minorHAnsi" w:hAnsi="Sakkal Majalla" w:cs="Sakkal Majalla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C3FC6"/>
    <w:multiLevelType w:val="hybridMultilevel"/>
    <w:tmpl w:val="7B32BF0E"/>
    <w:lvl w:ilvl="0" w:tplc="DA545DC2">
      <w:start w:val="1"/>
      <w:numFmt w:val="decimal"/>
      <w:lvlText w:val="%1-"/>
      <w:lvlJc w:val="left"/>
      <w:pPr>
        <w:ind w:left="24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76" w:hanging="360"/>
      </w:pPr>
    </w:lvl>
    <w:lvl w:ilvl="2" w:tplc="040C001B" w:tentative="1">
      <w:start w:val="1"/>
      <w:numFmt w:val="lowerRoman"/>
      <w:lvlText w:val="%3."/>
      <w:lvlJc w:val="right"/>
      <w:pPr>
        <w:ind w:left="3896" w:hanging="180"/>
      </w:pPr>
    </w:lvl>
    <w:lvl w:ilvl="3" w:tplc="040C000F" w:tentative="1">
      <w:start w:val="1"/>
      <w:numFmt w:val="decimal"/>
      <w:lvlText w:val="%4."/>
      <w:lvlJc w:val="left"/>
      <w:pPr>
        <w:ind w:left="4616" w:hanging="360"/>
      </w:pPr>
    </w:lvl>
    <w:lvl w:ilvl="4" w:tplc="040C0019" w:tentative="1">
      <w:start w:val="1"/>
      <w:numFmt w:val="lowerLetter"/>
      <w:lvlText w:val="%5."/>
      <w:lvlJc w:val="left"/>
      <w:pPr>
        <w:ind w:left="5336" w:hanging="360"/>
      </w:pPr>
    </w:lvl>
    <w:lvl w:ilvl="5" w:tplc="040C001B" w:tentative="1">
      <w:start w:val="1"/>
      <w:numFmt w:val="lowerRoman"/>
      <w:lvlText w:val="%6."/>
      <w:lvlJc w:val="right"/>
      <w:pPr>
        <w:ind w:left="6056" w:hanging="180"/>
      </w:pPr>
    </w:lvl>
    <w:lvl w:ilvl="6" w:tplc="040C000F" w:tentative="1">
      <w:start w:val="1"/>
      <w:numFmt w:val="decimal"/>
      <w:lvlText w:val="%7."/>
      <w:lvlJc w:val="left"/>
      <w:pPr>
        <w:ind w:left="6776" w:hanging="360"/>
      </w:pPr>
    </w:lvl>
    <w:lvl w:ilvl="7" w:tplc="040C0019" w:tentative="1">
      <w:start w:val="1"/>
      <w:numFmt w:val="lowerLetter"/>
      <w:lvlText w:val="%8."/>
      <w:lvlJc w:val="left"/>
      <w:pPr>
        <w:ind w:left="7496" w:hanging="360"/>
      </w:pPr>
    </w:lvl>
    <w:lvl w:ilvl="8" w:tplc="040C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6264"/>
    <w:rsid w:val="00026264"/>
    <w:rsid w:val="0021660A"/>
    <w:rsid w:val="00450FBD"/>
    <w:rsid w:val="005A4A6C"/>
    <w:rsid w:val="00B96CDD"/>
    <w:rsid w:val="00CB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6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026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6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2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6264"/>
  </w:style>
  <w:style w:type="paragraph" w:styleId="Pieddepage">
    <w:name w:val="footer"/>
    <w:basedOn w:val="Normal"/>
    <w:link w:val="PieddepageCar"/>
    <w:uiPriority w:val="99"/>
    <w:semiHidden/>
    <w:unhideWhenUsed/>
    <w:rsid w:val="00026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6264"/>
  </w:style>
  <w:style w:type="paragraph" w:styleId="Paragraphedeliste">
    <w:name w:val="List Paragraph"/>
    <w:basedOn w:val="Normal"/>
    <w:uiPriority w:val="34"/>
    <w:qFormat/>
    <w:rsid w:val="00026264"/>
    <w:pPr>
      <w:ind w:left="720"/>
      <w:contextualSpacing/>
    </w:pPr>
  </w:style>
  <w:style w:type="paragraph" w:customStyle="1" w:styleId="01">
    <w:name w:val="01"/>
    <w:basedOn w:val="Titre1"/>
    <w:link w:val="01Car"/>
    <w:qFormat/>
    <w:rsid w:val="00026264"/>
    <w:pPr>
      <w:bidi/>
      <w:spacing w:before="240" w:after="240" w:line="276" w:lineRule="auto"/>
      <w:jc w:val="center"/>
    </w:pPr>
    <w:rPr>
      <w:rFonts w:ascii="Simplified Arabic" w:hAnsi="Simplified Arabic" w:cs="Simplified Arabic"/>
      <w:color w:val="auto"/>
      <w:sz w:val="32"/>
      <w:szCs w:val="32"/>
      <w:lang w:bidi="ar-DZ"/>
    </w:rPr>
  </w:style>
  <w:style w:type="character" w:customStyle="1" w:styleId="01Car">
    <w:name w:val="01 Car"/>
    <w:basedOn w:val="Titre1Car"/>
    <w:link w:val="01"/>
    <w:rsid w:val="00026264"/>
    <w:rPr>
      <w:rFonts w:ascii="Simplified Arabic" w:hAnsi="Simplified Arabic" w:cs="Simplified Arabic"/>
      <w:sz w:val="32"/>
      <w:szCs w:val="32"/>
      <w:lang w:bidi="ar-DZ"/>
    </w:rPr>
  </w:style>
  <w:style w:type="paragraph" w:customStyle="1" w:styleId="02">
    <w:name w:val="02"/>
    <w:basedOn w:val="Titre2"/>
    <w:link w:val="02Car"/>
    <w:qFormat/>
    <w:rsid w:val="00026264"/>
    <w:pPr>
      <w:bidi/>
      <w:spacing w:before="120" w:after="120" w:line="276" w:lineRule="auto"/>
    </w:pPr>
    <w:rPr>
      <w:rFonts w:ascii="Simplified Arabic" w:hAnsi="Simplified Arabic" w:cs="Simplified Arabic"/>
      <w:color w:val="auto"/>
      <w:sz w:val="32"/>
      <w:szCs w:val="32"/>
      <w:lang w:bidi="ar-DZ"/>
    </w:rPr>
  </w:style>
  <w:style w:type="character" w:customStyle="1" w:styleId="02Car">
    <w:name w:val="02 Car"/>
    <w:basedOn w:val="Titre2Car"/>
    <w:link w:val="02"/>
    <w:rsid w:val="00026264"/>
    <w:rPr>
      <w:rFonts w:ascii="Simplified Arabic" w:hAnsi="Simplified Arabic" w:cs="Simplified Arabic"/>
      <w:sz w:val="32"/>
      <w:szCs w:val="32"/>
      <w:lang w:bidi="ar-DZ"/>
    </w:rPr>
  </w:style>
  <w:style w:type="character" w:customStyle="1" w:styleId="Titre1Car">
    <w:name w:val="Titre 1 Car"/>
    <w:basedOn w:val="Policepardfaut"/>
    <w:link w:val="Titre1"/>
    <w:uiPriority w:val="9"/>
    <w:rsid w:val="00026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026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Extra Tech</dc:creator>
  <cp:lastModifiedBy>Extra Tech</cp:lastModifiedBy>
  <cp:revision>2</cp:revision>
  <dcterms:created xsi:type="dcterms:W3CDTF">2024-01-27T10:55:00Z</dcterms:created>
  <dcterms:modified xsi:type="dcterms:W3CDTF">2024-01-27T11:00:00Z</dcterms:modified>
</cp:coreProperties>
</file>