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6AE" w:rsidRPr="00B0277E" w:rsidRDefault="00922901" w:rsidP="00922901">
      <w:pPr>
        <w:bidi/>
        <w:spacing w:after="0"/>
        <w:ind w:left="-142" w:right="-284"/>
        <w:jc w:val="center"/>
        <w:rPr>
          <w:rFonts w:ascii="Simplified Arabic" w:hAnsi="Simplified Arabic" w:cs="Simplified Arabic"/>
          <w:b/>
          <w:bCs/>
          <w:sz w:val="28"/>
          <w:szCs w:val="28"/>
          <w:rtl/>
        </w:rPr>
      </w:pPr>
      <w:r w:rsidRPr="00B0277E">
        <w:rPr>
          <w:rFonts w:ascii="Simplified Arabic" w:hAnsi="Simplified Arabic" w:cs="Simplified Arabic" w:hint="cs"/>
          <w:b/>
          <w:bCs/>
          <w:sz w:val="28"/>
          <w:szCs w:val="28"/>
          <w:rtl/>
        </w:rPr>
        <w:t xml:space="preserve">المحاضرة الساسة: </w:t>
      </w:r>
      <w:r w:rsidR="00497DF7" w:rsidRPr="00B0277E">
        <w:rPr>
          <w:rFonts w:ascii="Simplified Arabic" w:hAnsi="Simplified Arabic" w:cs="Simplified Arabic" w:hint="cs"/>
          <w:b/>
          <w:bCs/>
          <w:sz w:val="28"/>
          <w:szCs w:val="28"/>
          <w:rtl/>
        </w:rPr>
        <w:t xml:space="preserve">مدخل </w:t>
      </w:r>
      <w:r w:rsidR="00F216AE" w:rsidRPr="00B0277E">
        <w:rPr>
          <w:rFonts w:ascii="Simplified Arabic" w:hAnsi="Simplified Arabic" w:cs="Simplified Arabic"/>
          <w:b/>
          <w:bCs/>
          <w:sz w:val="28"/>
          <w:szCs w:val="28"/>
          <w:rtl/>
        </w:rPr>
        <w:t>السمات</w:t>
      </w:r>
      <w:r w:rsidR="00497DF7" w:rsidRPr="00B0277E">
        <w:rPr>
          <w:rFonts w:ascii="Simplified Arabic" w:hAnsi="Simplified Arabic" w:cs="Simplified Arabic" w:hint="cs"/>
          <w:b/>
          <w:bCs/>
          <w:sz w:val="28"/>
          <w:szCs w:val="28"/>
          <w:rtl/>
        </w:rPr>
        <w:t xml:space="preserve"> العامة</w:t>
      </w:r>
    </w:p>
    <w:p w:rsidR="00B0277E" w:rsidRPr="00B0277E" w:rsidRDefault="00F216AE" w:rsidP="00922901">
      <w:pPr>
        <w:bidi/>
        <w:spacing w:after="0"/>
        <w:ind w:left="-142" w:right="-284"/>
        <w:rPr>
          <w:rFonts w:ascii="Simplified Arabic" w:hAnsi="Simplified Arabic" w:cs="Simplified Arabic"/>
          <w:b/>
          <w:bCs/>
          <w:sz w:val="28"/>
          <w:szCs w:val="28"/>
          <w:rtl/>
          <w:lang w:bidi="ar-DZ"/>
        </w:rPr>
      </w:pPr>
      <w:r w:rsidRPr="00B0277E">
        <w:rPr>
          <w:rFonts w:ascii="Simplified Arabic" w:hAnsi="Simplified Arabic" w:cs="Simplified Arabic"/>
          <w:b/>
          <w:bCs/>
          <w:sz w:val="28"/>
          <w:szCs w:val="28"/>
          <w:rtl/>
          <w:lang w:bidi="ar-DZ"/>
        </w:rPr>
        <w:t xml:space="preserve"> </w:t>
      </w:r>
      <w:r w:rsidR="00B0277E" w:rsidRPr="00B0277E">
        <w:rPr>
          <w:rFonts w:ascii="Simplified Arabic" w:hAnsi="Simplified Arabic" w:cs="Simplified Arabic" w:hint="cs"/>
          <w:b/>
          <w:bCs/>
          <w:sz w:val="28"/>
          <w:szCs w:val="28"/>
          <w:rtl/>
          <w:lang w:bidi="ar-DZ"/>
        </w:rPr>
        <w:t>مفهوم السمات العامة:</w:t>
      </w:r>
    </w:p>
    <w:p w:rsidR="00F216AE" w:rsidRPr="00922901" w:rsidRDefault="00F216AE" w:rsidP="00B0277E">
      <w:pPr>
        <w:bidi/>
        <w:spacing w:after="0"/>
        <w:ind w:left="-142" w:right="-284"/>
        <w:rPr>
          <w:rFonts w:ascii="Simplified Arabic" w:hAnsi="Simplified Arabic" w:cs="Simplified Arabic"/>
          <w:sz w:val="28"/>
          <w:szCs w:val="28"/>
          <w:rtl/>
          <w:lang w:bidi="ar-DZ"/>
        </w:rPr>
      </w:pPr>
      <w:r w:rsidRPr="00922901">
        <w:rPr>
          <w:rFonts w:ascii="Simplified Arabic" w:hAnsi="Simplified Arabic" w:cs="Simplified Arabic"/>
          <w:color w:val="FF0000"/>
          <w:sz w:val="28"/>
          <w:szCs w:val="28"/>
          <w:rtl/>
          <w:lang w:bidi="ar-DZ"/>
        </w:rPr>
        <w:t xml:space="preserve">   </w:t>
      </w:r>
      <w:r w:rsidRPr="00922901">
        <w:rPr>
          <w:rFonts w:ascii="Simplified Arabic" w:hAnsi="Simplified Arabic" w:cs="Simplified Arabic"/>
          <w:sz w:val="28"/>
          <w:szCs w:val="28"/>
          <w:rtl/>
          <w:lang w:bidi="ar-DZ"/>
        </w:rPr>
        <w:t>يقصد بالسمات العامة الخصائص أو السمات التي يشترك فيها أفراد المجتمع، بوصفهم منفصلين مع اختلاف مستويات المشاركة، فيتكون منها فئات متعددة تصف التركيب السكاني لهذا المجتمع، مثل السن، النوع أو الجنس، التعليم، المهنة، الدخل، الحالة الاجتماعية.</w:t>
      </w:r>
    </w:p>
    <w:p w:rsidR="00F216AE" w:rsidRPr="00922901" w:rsidRDefault="00F216AE" w:rsidP="00922901">
      <w:pPr>
        <w:bidi/>
        <w:spacing w:after="0"/>
        <w:ind w:left="-142" w:right="-284"/>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 xml:space="preserve">   وترتبط هذه الفئات بالاتجاه الفردي في السلوك بتأثير الانتماء إلى الفئات المتعددة لهذه السمات، والتي يمكن معرفتها من الفرد نفسه، أو من الوثائق دون الحاجة إلى اختبارات منهجية لمعرفتها والكشف عنها.</w:t>
      </w:r>
    </w:p>
    <w:p w:rsidR="00F216AE" w:rsidRDefault="00F216AE" w:rsidP="00922901">
      <w:pPr>
        <w:bidi/>
        <w:spacing w:after="0"/>
        <w:ind w:left="-142" w:right="-284"/>
        <w:rPr>
          <w:rFonts w:ascii="Simplified Arabic" w:hAnsi="Simplified Arabic" w:cs="Simplified Arabic"/>
          <w:b/>
          <w:bCs/>
          <w:sz w:val="28"/>
          <w:szCs w:val="28"/>
          <w:rtl/>
          <w:lang w:bidi="ar-DZ"/>
        </w:rPr>
      </w:pPr>
      <w:r w:rsidRPr="00922901">
        <w:rPr>
          <w:rFonts w:ascii="Simplified Arabic" w:hAnsi="Simplified Arabic" w:cs="Simplified Arabic"/>
          <w:b/>
          <w:bCs/>
          <w:sz w:val="28"/>
          <w:szCs w:val="28"/>
          <w:rtl/>
          <w:lang w:bidi="ar-DZ"/>
        </w:rPr>
        <w:t>وتشارك هذه السمات مع غيرها من السمات الاجتماعية والفردية في تشكيل خبرات الفرد وموقعه في حياته، وتؤثر في كل من الشخصية ونماذج السلوك.</w:t>
      </w:r>
      <w:r w:rsidRPr="00922901">
        <w:rPr>
          <w:rStyle w:val="Appelnotedebasdep"/>
          <w:rFonts w:ascii="Simplified Arabic" w:hAnsi="Simplified Arabic" w:cs="Simplified Arabic"/>
          <w:b/>
          <w:bCs/>
          <w:sz w:val="28"/>
          <w:szCs w:val="28"/>
          <w:rtl/>
          <w:lang w:bidi="ar-DZ"/>
        </w:rPr>
        <w:footnoteReference w:id="1"/>
      </w:r>
    </w:p>
    <w:p w:rsidR="00B0277E" w:rsidRPr="00922901" w:rsidRDefault="00B0277E" w:rsidP="00B0277E">
      <w:pPr>
        <w:bidi/>
        <w:spacing w:after="0"/>
        <w:ind w:left="-142" w:right="-284"/>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عوامل ظهور مدخل السمات العامة:</w:t>
      </w:r>
    </w:p>
    <w:p w:rsidR="00F216AE" w:rsidRPr="00922901" w:rsidRDefault="00F216AE" w:rsidP="00922901">
      <w:pPr>
        <w:bidi/>
        <w:spacing w:after="0"/>
        <w:ind w:left="-142" w:right="-284"/>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 xml:space="preserve">وهناك عوامل أثرت في </w:t>
      </w:r>
      <w:proofErr w:type="spellStart"/>
      <w:r w:rsidRPr="00922901">
        <w:rPr>
          <w:rFonts w:ascii="Simplified Arabic" w:hAnsi="Simplified Arabic" w:cs="Simplified Arabic"/>
          <w:sz w:val="28"/>
          <w:szCs w:val="28"/>
          <w:rtl/>
          <w:lang w:bidi="ar-DZ"/>
        </w:rPr>
        <w:t>إنتشار</w:t>
      </w:r>
      <w:proofErr w:type="spellEnd"/>
      <w:r w:rsidRPr="00922901">
        <w:rPr>
          <w:rFonts w:ascii="Simplified Arabic" w:hAnsi="Simplified Arabic" w:cs="Simplified Arabic"/>
          <w:sz w:val="28"/>
          <w:szCs w:val="28"/>
          <w:rtl/>
          <w:lang w:bidi="ar-DZ"/>
        </w:rPr>
        <w:t xml:space="preserve"> هذا النمط من الدراسات </w:t>
      </w:r>
      <w:proofErr w:type="gramStart"/>
      <w:r w:rsidRPr="00922901">
        <w:rPr>
          <w:rFonts w:ascii="Simplified Arabic" w:hAnsi="Simplified Arabic" w:cs="Simplified Arabic"/>
          <w:sz w:val="28"/>
          <w:szCs w:val="28"/>
          <w:rtl/>
          <w:lang w:bidi="ar-DZ"/>
        </w:rPr>
        <w:t>منها :</w:t>
      </w:r>
      <w:proofErr w:type="gramEnd"/>
    </w:p>
    <w:p w:rsidR="00F216AE" w:rsidRPr="00922901" w:rsidRDefault="00F216AE" w:rsidP="00922901">
      <w:pPr>
        <w:pStyle w:val="Paragraphedeliste"/>
        <w:numPr>
          <w:ilvl w:val="0"/>
          <w:numId w:val="1"/>
        </w:numPr>
        <w:tabs>
          <w:tab w:val="right" w:pos="425"/>
        </w:tabs>
        <w:bidi/>
        <w:spacing w:after="0"/>
        <w:ind w:left="-142" w:right="-284" w:firstLine="0"/>
        <w:rPr>
          <w:rFonts w:ascii="Simplified Arabic" w:hAnsi="Simplified Arabic" w:cs="Simplified Arabic"/>
          <w:sz w:val="28"/>
          <w:szCs w:val="28"/>
          <w:rtl/>
          <w:lang w:bidi="ar-DZ"/>
        </w:rPr>
      </w:pPr>
      <w:proofErr w:type="spellStart"/>
      <w:r w:rsidRPr="00922901">
        <w:rPr>
          <w:rFonts w:ascii="Simplified Arabic" w:hAnsi="Simplified Arabic" w:cs="Simplified Arabic"/>
          <w:sz w:val="28"/>
          <w:szCs w:val="28"/>
          <w:rtl/>
          <w:lang w:bidi="ar-DZ"/>
        </w:rPr>
        <w:t>إنتشار</w:t>
      </w:r>
      <w:proofErr w:type="spellEnd"/>
      <w:r w:rsidRPr="00922901">
        <w:rPr>
          <w:rFonts w:ascii="Simplified Arabic" w:hAnsi="Simplified Arabic" w:cs="Simplified Arabic"/>
          <w:sz w:val="28"/>
          <w:szCs w:val="28"/>
          <w:rtl/>
          <w:lang w:bidi="ar-DZ"/>
        </w:rPr>
        <w:t xml:space="preserve"> </w:t>
      </w:r>
      <w:proofErr w:type="spellStart"/>
      <w:r w:rsidRPr="00922901">
        <w:rPr>
          <w:rFonts w:ascii="Simplified Arabic" w:hAnsi="Simplified Arabic" w:cs="Simplified Arabic"/>
          <w:sz w:val="28"/>
          <w:szCs w:val="28"/>
          <w:rtl/>
          <w:lang w:bidi="ar-DZ"/>
        </w:rPr>
        <w:t>الإعتقاد</w:t>
      </w:r>
      <w:proofErr w:type="spellEnd"/>
      <w:r w:rsidRPr="00922901">
        <w:rPr>
          <w:rFonts w:ascii="Simplified Arabic" w:hAnsi="Simplified Arabic" w:cs="Simplified Arabic"/>
          <w:sz w:val="28"/>
          <w:szCs w:val="28"/>
          <w:rtl/>
          <w:lang w:bidi="ar-DZ"/>
        </w:rPr>
        <w:t xml:space="preserve"> السائد في المرحلة المبكرة بأن الجمهور مجرد حشد من الأفراد المنعزلين عن بعضهم البعض يتعرضون لوسائل الإعلام.</w:t>
      </w:r>
    </w:p>
    <w:p w:rsidR="00F216AE" w:rsidRPr="00922901" w:rsidRDefault="00F216AE" w:rsidP="00922901">
      <w:pPr>
        <w:pStyle w:val="Paragraphedeliste"/>
        <w:numPr>
          <w:ilvl w:val="0"/>
          <w:numId w:val="1"/>
        </w:numPr>
        <w:tabs>
          <w:tab w:val="right" w:pos="425"/>
        </w:tabs>
        <w:bidi/>
        <w:spacing w:after="0"/>
        <w:ind w:left="-142" w:right="-284" w:firstLine="0"/>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سعي وسائل الإعلام لحصر جمهورها لأسباب مرتبطة بتمويل إنتاجه والتخطيط له.</w:t>
      </w:r>
    </w:p>
    <w:p w:rsidR="00F216AE" w:rsidRPr="00922901" w:rsidRDefault="00F216AE" w:rsidP="00922901">
      <w:pPr>
        <w:pStyle w:val="Paragraphedeliste"/>
        <w:numPr>
          <w:ilvl w:val="0"/>
          <w:numId w:val="1"/>
        </w:numPr>
        <w:tabs>
          <w:tab w:val="right" w:pos="425"/>
        </w:tabs>
        <w:bidi/>
        <w:spacing w:after="0"/>
        <w:ind w:left="-142" w:right="-284" w:firstLine="0"/>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الأهداف الإعلانية للمعلنين والقائمين على الوسائل الإعلانية، فالمعلنون يتجهون للإعلان في المؤسسات الإعلانية الأكثر رواجا ومتابعة لدى الجمهور.</w:t>
      </w:r>
    </w:p>
    <w:p w:rsidR="00F216AE" w:rsidRPr="00922901" w:rsidRDefault="00F216AE" w:rsidP="00B0277E">
      <w:pPr>
        <w:bidi/>
        <w:spacing w:after="0"/>
        <w:ind w:left="-142" w:right="-284"/>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 xml:space="preserve">    وعلى الرغم من كثرة البحوث التي ربطت فئات السمات العامة بالعادات والأنماط الاتصالية مع وسائل الإعلام، في محاولة تفسير السلوك </w:t>
      </w:r>
      <w:proofErr w:type="spellStart"/>
      <w:r w:rsidRPr="00922901">
        <w:rPr>
          <w:rFonts w:ascii="Simplified Arabic" w:hAnsi="Simplified Arabic" w:cs="Simplified Arabic"/>
          <w:sz w:val="28"/>
          <w:szCs w:val="28"/>
          <w:rtl/>
          <w:lang w:bidi="ar-DZ"/>
        </w:rPr>
        <w:t>الاتصالي</w:t>
      </w:r>
      <w:proofErr w:type="spellEnd"/>
      <w:r w:rsidRPr="00922901">
        <w:rPr>
          <w:rFonts w:ascii="Simplified Arabic" w:hAnsi="Simplified Arabic" w:cs="Simplified Arabic"/>
          <w:sz w:val="28"/>
          <w:szCs w:val="28"/>
          <w:rtl/>
          <w:lang w:bidi="ar-DZ"/>
        </w:rPr>
        <w:t xml:space="preserve"> فإنها لم تقدم تفسيرات للمتغيرات الوسيطة التي تنظم البناء الإدراكي والمعرفي للأفراد.</w:t>
      </w:r>
    </w:p>
    <w:p w:rsidR="00B0277E" w:rsidRPr="00B0277E" w:rsidRDefault="00B0277E" w:rsidP="00922901">
      <w:pPr>
        <w:bidi/>
        <w:spacing w:after="0"/>
        <w:ind w:left="284" w:right="-284"/>
        <w:rPr>
          <w:rFonts w:ascii="Simplified Arabic" w:hAnsi="Simplified Arabic" w:cs="Simplified Arabic"/>
          <w:b/>
          <w:bCs/>
          <w:sz w:val="28"/>
          <w:szCs w:val="28"/>
          <w:rtl/>
          <w:lang w:bidi="ar-DZ"/>
        </w:rPr>
      </w:pPr>
      <w:r w:rsidRPr="00B0277E">
        <w:rPr>
          <w:rFonts w:ascii="Simplified Arabic" w:hAnsi="Simplified Arabic" w:cs="Simplified Arabic" w:hint="cs"/>
          <w:b/>
          <w:bCs/>
          <w:sz w:val="28"/>
          <w:szCs w:val="28"/>
          <w:rtl/>
          <w:lang w:bidi="ar-DZ"/>
        </w:rPr>
        <w:t xml:space="preserve"> </w:t>
      </w:r>
      <w:proofErr w:type="spellStart"/>
      <w:r w:rsidRPr="00B0277E">
        <w:rPr>
          <w:rFonts w:ascii="Simplified Arabic" w:hAnsi="Simplified Arabic" w:cs="Simplified Arabic" w:hint="cs"/>
          <w:b/>
          <w:bCs/>
          <w:sz w:val="28"/>
          <w:szCs w:val="28"/>
          <w:rtl/>
          <w:lang w:bidi="ar-DZ"/>
        </w:rPr>
        <w:t>إتجاهات</w:t>
      </w:r>
      <w:proofErr w:type="spellEnd"/>
      <w:r w:rsidRPr="00B0277E">
        <w:rPr>
          <w:rFonts w:ascii="Simplified Arabic" w:hAnsi="Simplified Arabic" w:cs="Simplified Arabic" w:hint="cs"/>
          <w:b/>
          <w:bCs/>
          <w:sz w:val="28"/>
          <w:szCs w:val="28"/>
          <w:rtl/>
          <w:lang w:bidi="ar-DZ"/>
        </w:rPr>
        <w:t xml:space="preserve"> دراسة السمات العامة:</w:t>
      </w:r>
    </w:p>
    <w:p w:rsidR="00F216AE" w:rsidRPr="00922901" w:rsidRDefault="00F216AE" w:rsidP="00B0277E">
      <w:pPr>
        <w:bidi/>
        <w:spacing w:after="0"/>
        <w:ind w:left="284" w:right="-284"/>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 xml:space="preserve">وعموما تبلورت </w:t>
      </w:r>
      <w:proofErr w:type="gramStart"/>
      <w:r w:rsidRPr="00922901">
        <w:rPr>
          <w:rFonts w:ascii="Simplified Arabic" w:hAnsi="Simplified Arabic" w:cs="Simplified Arabic"/>
          <w:sz w:val="28"/>
          <w:szCs w:val="28"/>
          <w:rtl/>
          <w:lang w:bidi="ar-DZ"/>
        </w:rPr>
        <w:t>ثلاث اتجاهات</w:t>
      </w:r>
      <w:proofErr w:type="gramEnd"/>
      <w:r w:rsidRPr="00922901">
        <w:rPr>
          <w:rFonts w:ascii="Simplified Arabic" w:hAnsi="Simplified Arabic" w:cs="Simplified Arabic"/>
          <w:sz w:val="28"/>
          <w:szCs w:val="28"/>
          <w:rtl/>
          <w:lang w:bidi="ar-DZ"/>
        </w:rPr>
        <w:t xml:space="preserve"> لدراسة السمات العامة لجمهور وسائل الإعلام هي:</w:t>
      </w:r>
    </w:p>
    <w:p w:rsidR="00F216AE" w:rsidRDefault="00F216AE" w:rsidP="00922901">
      <w:pPr>
        <w:pStyle w:val="Paragraphedeliste"/>
        <w:numPr>
          <w:ilvl w:val="0"/>
          <w:numId w:val="2"/>
        </w:numPr>
        <w:bidi/>
        <w:spacing w:after="0"/>
        <w:ind w:left="284" w:right="-284" w:hanging="425"/>
        <w:rPr>
          <w:rFonts w:ascii="Simplified Arabic" w:hAnsi="Simplified Arabic" w:cs="Simplified Arabic"/>
          <w:sz w:val="28"/>
          <w:szCs w:val="28"/>
          <w:lang w:bidi="ar-DZ"/>
        </w:rPr>
      </w:pPr>
      <w:r w:rsidRPr="00922901">
        <w:rPr>
          <w:rFonts w:ascii="Simplified Arabic" w:hAnsi="Simplified Arabic" w:cs="Simplified Arabic"/>
          <w:sz w:val="28"/>
          <w:szCs w:val="28"/>
          <w:rtl/>
          <w:lang w:bidi="ar-DZ"/>
        </w:rPr>
        <w:t>دراسة السمات العامة لتصنيف حجم وتركيب الجمهور المتلقي.</w:t>
      </w:r>
    </w:p>
    <w:p w:rsidR="00B0277E" w:rsidRPr="00B0277E" w:rsidRDefault="00B0277E" w:rsidP="00B0277E">
      <w:pPr>
        <w:bidi/>
        <w:spacing w:after="0"/>
        <w:ind w:left="360" w:right="-284"/>
        <w:rPr>
          <w:rFonts w:ascii="Simplified Arabic" w:hAnsi="Simplified Arabic" w:cs="Simplified Arabic"/>
          <w:sz w:val="28"/>
          <w:szCs w:val="28"/>
          <w:rtl/>
        </w:rPr>
      </w:pPr>
      <w:r w:rsidRPr="00B0277E">
        <w:rPr>
          <w:rFonts w:ascii="Simplified Arabic" w:hAnsi="Simplified Arabic" w:cs="Simplified Arabic"/>
          <w:sz w:val="28"/>
          <w:szCs w:val="28"/>
          <w:rtl/>
        </w:rPr>
        <w:t xml:space="preserve">وهذه الدراسة تعتبر استكمالا للدراسات التي تستهدف التعرف على </w:t>
      </w:r>
      <w:proofErr w:type="gramStart"/>
      <w:r w:rsidRPr="00B0277E">
        <w:rPr>
          <w:rFonts w:ascii="Simplified Arabic" w:hAnsi="Simplified Arabic" w:cs="Simplified Arabic"/>
          <w:sz w:val="28"/>
          <w:szCs w:val="28"/>
          <w:rtl/>
        </w:rPr>
        <w:t>حجم  جمهور</w:t>
      </w:r>
      <w:proofErr w:type="gramEnd"/>
      <w:r w:rsidRPr="00B0277E">
        <w:rPr>
          <w:rFonts w:ascii="Simplified Arabic" w:hAnsi="Simplified Arabic" w:cs="Simplified Arabic"/>
          <w:sz w:val="28"/>
          <w:szCs w:val="28"/>
          <w:rtl/>
        </w:rPr>
        <w:t xml:space="preserve"> الوسيلة أو المفردات أو المحتوى في وسائل الإعلام للأغراض العلمية أو العملية أو التسويقية مثال</w:t>
      </w:r>
      <w:r w:rsidRPr="00B0277E">
        <w:rPr>
          <w:rFonts w:ascii="Simplified Arabic" w:hAnsi="Simplified Arabic" w:cs="Simplified Arabic"/>
          <w:sz w:val="28"/>
          <w:szCs w:val="28"/>
        </w:rPr>
        <w:t xml:space="preserve">. </w:t>
      </w:r>
      <w:r w:rsidRPr="00B0277E">
        <w:rPr>
          <w:rFonts w:ascii="Simplified Arabic" w:hAnsi="Simplified Arabic" w:cs="Simplified Arabic"/>
          <w:sz w:val="28"/>
          <w:szCs w:val="28"/>
          <w:rtl/>
        </w:rPr>
        <w:t xml:space="preserve">وبذلك فإن الحجم وحدة قد </w:t>
      </w:r>
      <w:r w:rsidRPr="00B0277E">
        <w:rPr>
          <w:rFonts w:ascii="Simplified Arabic" w:hAnsi="Simplified Arabic" w:cs="Simplified Arabic"/>
          <w:sz w:val="28"/>
          <w:szCs w:val="28"/>
          <w:rtl/>
        </w:rPr>
        <w:lastRenderedPageBreak/>
        <w:t>لا يعطي دلالة صادقة لحجم التعرض، دون دراسته في إطار التصنيف الفئوي للسمات العامة أو الأولية أو السكانية</w:t>
      </w:r>
      <w:r w:rsidRPr="00B0277E">
        <w:rPr>
          <w:rFonts w:ascii="Simplified Arabic" w:hAnsi="Simplified Arabic" w:cs="Simplified Arabic"/>
          <w:sz w:val="28"/>
          <w:szCs w:val="28"/>
        </w:rPr>
        <w:t xml:space="preserve">. </w:t>
      </w:r>
    </w:p>
    <w:p w:rsidR="00F216AE" w:rsidRPr="00922901" w:rsidRDefault="00F216AE" w:rsidP="00922901">
      <w:pPr>
        <w:pStyle w:val="Paragraphedeliste"/>
        <w:numPr>
          <w:ilvl w:val="0"/>
          <w:numId w:val="2"/>
        </w:numPr>
        <w:bidi/>
        <w:spacing w:after="0"/>
        <w:ind w:left="284" w:right="-284" w:hanging="425"/>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 xml:space="preserve">دراسة السمات العامة كمتغيرات ترتبط في علاقات فرضية مع السلوك </w:t>
      </w:r>
      <w:proofErr w:type="spellStart"/>
      <w:r w:rsidRPr="00922901">
        <w:rPr>
          <w:rFonts w:ascii="Simplified Arabic" w:hAnsi="Simplified Arabic" w:cs="Simplified Arabic"/>
          <w:sz w:val="28"/>
          <w:szCs w:val="28"/>
          <w:rtl/>
          <w:lang w:bidi="ar-DZ"/>
        </w:rPr>
        <w:t>الاتصالي</w:t>
      </w:r>
      <w:proofErr w:type="spellEnd"/>
      <w:r w:rsidRPr="00922901">
        <w:rPr>
          <w:rFonts w:ascii="Simplified Arabic" w:hAnsi="Simplified Arabic" w:cs="Simplified Arabic"/>
          <w:sz w:val="28"/>
          <w:szCs w:val="28"/>
          <w:rtl/>
          <w:lang w:bidi="ar-DZ"/>
        </w:rPr>
        <w:t>.</w:t>
      </w:r>
      <w:r w:rsidR="00B0277E" w:rsidRPr="00B0277E">
        <w:rPr>
          <w:rFonts w:ascii="Simplified Arabic" w:hAnsi="Simplified Arabic" w:cs="Simplified Arabic"/>
          <w:sz w:val="28"/>
          <w:szCs w:val="28"/>
          <w:rtl/>
        </w:rPr>
        <w:t xml:space="preserve"> </w:t>
      </w:r>
      <w:r w:rsidR="00B0277E" w:rsidRPr="00B0277E">
        <w:rPr>
          <w:rFonts w:ascii="Simplified Arabic" w:hAnsi="Simplified Arabic" w:cs="Simplified Arabic"/>
          <w:sz w:val="28"/>
          <w:szCs w:val="28"/>
          <w:rtl/>
        </w:rPr>
        <w:t xml:space="preserve">وتهتم هذه الدراسات بمحاولة وصف السلوك </w:t>
      </w:r>
      <w:proofErr w:type="spellStart"/>
      <w:r w:rsidR="00B0277E" w:rsidRPr="00B0277E">
        <w:rPr>
          <w:rFonts w:ascii="Simplified Arabic" w:hAnsi="Simplified Arabic" w:cs="Simplified Arabic"/>
          <w:sz w:val="28"/>
          <w:szCs w:val="28"/>
          <w:rtl/>
        </w:rPr>
        <w:t>الاتصالي</w:t>
      </w:r>
      <w:proofErr w:type="spellEnd"/>
      <w:r w:rsidR="00B0277E" w:rsidRPr="00B0277E">
        <w:rPr>
          <w:rFonts w:ascii="Simplified Arabic" w:hAnsi="Simplified Arabic" w:cs="Simplified Arabic"/>
          <w:sz w:val="28"/>
          <w:szCs w:val="28"/>
          <w:rtl/>
        </w:rPr>
        <w:t xml:space="preserve"> مع وسائل الإعلام الذي يختلف باختلاف التصنيفات الفئوية لهذه السمات العامة، مثل توقيت التعرض، وكثافته، ومستوى الاهتمام، والاستخدام المتباين بين الوسائل أو المفردات، أو وصف معدلات الرضا والإشباع الذي يكون مثل تحقيق الدوافع أو الحاجات الفردية والاجتماعية من خلال الاستخدام المفرد أو المتبادل للوسائل الإعلامية، أو تكوين الآراء في الموضوعات أو القضايا التي تطرحها وسائل الإعلام</w:t>
      </w:r>
    </w:p>
    <w:p w:rsidR="00F216AE" w:rsidRDefault="00F216AE" w:rsidP="00922901">
      <w:pPr>
        <w:pStyle w:val="Paragraphedeliste"/>
        <w:numPr>
          <w:ilvl w:val="0"/>
          <w:numId w:val="2"/>
        </w:numPr>
        <w:bidi/>
        <w:spacing w:after="0"/>
        <w:ind w:left="284" w:right="-284" w:hanging="425"/>
        <w:rPr>
          <w:rFonts w:ascii="Simplified Arabic" w:hAnsi="Simplified Arabic" w:cs="Simplified Arabic"/>
          <w:sz w:val="28"/>
          <w:szCs w:val="28"/>
          <w:lang w:bidi="ar-DZ"/>
        </w:rPr>
      </w:pPr>
      <w:r w:rsidRPr="00922901">
        <w:rPr>
          <w:rFonts w:ascii="Simplified Arabic" w:hAnsi="Simplified Arabic" w:cs="Simplified Arabic"/>
          <w:sz w:val="28"/>
          <w:szCs w:val="28"/>
          <w:rtl/>
          <w:lang w:bidi="ar-DZ"/>
        </w:rPr>
        <w:t>دراسة السمات متكاملة مع السمات الاجتماعية والفردية، لوصف تركيب الجمهور</w:t>
      </w:r>
      <w:r w:rsidRPr="00922901">
        <w:rPr>
          <w:rFonts w:ascii="Simplified Arabic" w:hAnsi="Simplified Arabic" w:cs="Simplified Arabic" w:hint="cs"/>
          <w:sz w:val="28"/>
          <w:szCs w:val="28"/>
          <w:rtl/>
          <w:lang w:bidi="ar-DZ"/>
        </w:rPr>
        <w:t xml:space="preserve"> </w:t>
      </w:r>
      <w:r w:rsidRPr="00922901">
        <w:rPr>
          <w:rFonts w:ascii="Simplified Arabic" w:hAnsi="Simplified Arabic" w:cs="Simplified Arabic"/>
          <w:sz w:val="28"/>
          <w:szCs w:val="28"/>
          <w:rtl/>
          <w:lang w:bidi="ar-DZ"/>
        </w:rPr>
        <w:t xml:space="preserve">وبنائه وعلاقته الاتصالية بالوسائل الإعلامية كإطار لتفسير السلوك </w:t>
      </w:r>
      <w:proofErr w:type="spellStart"/>
      <w:r w:rsidRPr="00922901">
        <w:rPr>
          <w:rFonts w:ascii="Simplified Arabic" w:hAnsi="Simplified Arabic" w:cs="Simplified Arabic"/>
          <w:sz w:val="28"/>
          <w:szCs w:val="28"/>
          <w:rtl/>
          <w:lang w:bidi="ar-DZ"/>
        </w:rPr>
        <w:t>الاتصالي</w:t>
      </w:r>
      <w:proofErr w:type="spellEnd"/>
      <w:r w:rsidRPr="00922901">
        <w:rPr>
          <w:rFonts w:ascii="Simplified Arabic" w:hAnsi="Simplified Arabic" w:cs="Simplified Arabic"/>
          <w:sz w:val="28"/>
          <w:szCs w:val="28"/>
          <w:rtl/>
          <w:lang w:bidi="ar-DZ"/>
        </w:rPr>
        <w:t xml:space="preserve">. </w:t>
      </w:r>
      <w:r w:rsidRPr="00922901">
        <w:rPr>
          <w:rStyle w:val="Appelnotedebasdep"/>
          <w:rFonts w:ascii="Simplified Arabic" w:hAnsi="Simplified Arabic" w:cs="Simplified Arabic"/>
          <w:sz w:val="28"/>
          <w:szCs w:val="28"/>
          <w:rtl/>
          <w:lang w:bidi="ar-DZ"/>
        </w:rPr>
        <w:footnoteReference w:id="2"/>
      </w:r>
    </w:p>
    <w:p w:rsidR="00B0277E" w:rsidRPr="00B0277E" w:rsidRDefault="00B0277E" w:rsidP="00B0277E">
      <w:pPr>
        <w:pStyle w:val="Paragraphedeliste"/>
        <w:bidi/>
        <w:spacing w:after="0"/>
        <w:ind w:left="283" w:right="-284"/>
        <w:rPr>
          <w:rFonts w:ascii="Simplified Arabic" w:hAnsi="Simplified Arabic" w:cs="Simplified Arabic"/>
          <w:sz w:val="28"/>
          <w:szCs w:val="28"/>
          <w:rtl/>
          <w:lang w:bidi="ar-AE"/>
        </w:rPr>
      </w:pPr>
      <w:r w:rsidRPr="00B0277E">
        <w:rPr>
          <w:rFonts w:ascii="Simplified Arabic" w:hAnsi="Simplified Arabic" w:cs="Simplified Arabic"/>
          <w:sz w:val="28"/>
          <w:szCs w:val="28"/>
        </w:rPr>
        <w:t xml:space="preserve"> </w:t>
      </w:r>
      <w:r w:rsidRPr="00B0277E">
        <w:rPr>
          <w:rFonts w:ascii="Simplified Arabic" w:hAnsi="Simplified Arabic" w:cs="Simplified Arabic"/>
          <w:sz w:val="28"/>
          <w:szCs w:val="28"/>
          <w:rtl/>
        </w:rPr>
        <w:t xml:space="preserve">تظهر أهمية هذه الدراسات في تحقيق العلاقة بين السمات العامة والتأثيرات الثقافية والاجتماعية المرتبطة بفئات هذه السمات، ومؤشرات السلوك </w:t>
      </w:r>
      <w:proofErr w:type="spellStart"/>
      <w:r w:rsidRPr="00B0277E">
        <w:rPr>
          <w:rFonts w:ascii="Simplified Arabic" w:hAnsi="Simplified Arabic" w:cs="Simplified Arabic"/>
          <w:sz w:val="28"/>
          <w:szCs w:val="28"/>
          <w:rtl/>
        </w:rPr>
        <w:t>الإتصالي</w:t>
      </w:r>
      <w:proofErr w:type="spellEnd"/>
      <w:r w:rsidRPr="00B0277E">
        <w:rPr>
          <w:rFonts w:ascii="Simplified Arabic" w:hAnsi="Simplified Arabic" w:cs="Simplified Arabic"/>
          <w:sz w:val="28"/>
          <w:szCs w:val="28"/>
          <w:rtl/>
        </w:rPr>
        <w:t>، والتأثيرات المتوقعة عن هذا السلوك</w:t>
      </w:r>
      <w:r w:rsidRPr="00B0277E">
        <w:rPr>
          <w:rFonts w:ascii="Simplified Arabic" w:hAnsi="Simplified Arabic" w:cs="Simplified Arabic"/>
          <w:sz w:val="28"/>
          <w:szCs w:val="28"/>
        </w:rPr>
        <w:t xml:space="preserve">. </w:t>
      </w:r>
      <w:r w:rsidRPr="00B0277E">
        <w:rPr>
          <w:rFonts w:ascii="Simplified Arabic" w:hAnsi="Simplified Arabic" w:cs="Simplified Arabic"/>
          <w:sz w:val="28"/>
          <w:szCs w:val="28"/>
          <w:rtl/>
        </w:rPr>
        <w:t xml:space="preserve">وتمثل هذه الاتجاهات في دراسة السمات العامة والأطر العامة لاستخدامها في دراسات الجمهور، في سياق الأهداف البحثية لهذه الدراسات، لوصف تركيب الجمهور، وبنائه وعلاقته الاتصالية بالوسائل الإعلامية ومفرداتها، كإطار لتغيير السلوك </w:t>
      </w:r>
      <w:proofErr w:type="spellStart"/>
      <w:proofErr w:type="gramStart"/>
      <w:r w:rsidRPr="00B0277E">
        <w:rPr>
          <w:rFonts w:ascii="Simplified Arabic" w:hAnsi="Simplified Arabic" w:cs="Simplified Arabic"/>
          <w:sz w:val="28"/>
          <w:szCs w:val="28"/>
          <w:rtl/>
        </w:rPr>
        <w:t>الاتصالي</w:t>
      </w:r>
      <w:proofErr w:type="spellEnd"/>
      <w:r w:rsidRPr="00B0277E">
        <w:rPr>
          <w:rFonts w:ascii="Simplified Arabic" w:hAnsi="Simplified Arabic" w:cs="Simplified Arabic"/>
          <w:sz w:val="28"/>
          <w:szCs w:val="28"/>
          <w:rtl/>
        </w:rPr>
        <w:t xml:space="preserve">  وتأثيرات</w:t>
      </w:r>
      <w:proofErr w:type="gramEnd"/>
      <w:r w:rsidRPr="00B0277E">
        <w:rPr>
          <w:rFonts w:ascii="Simplified Arabic" w:hAnsi="Simplified Arabic" w:cs="Simplified Arabic"/>
          <w:sz w:val="28"/>
          <w:szCs w:val="28"/>
          <w:rtl/>
        </w:rPr>
        <w:t xml:space="preserve"> الإعلام، وبناء قاعدة علمية ...لنماذج </w:t>
      </w:r>
      <w:r w:rsidRPr="00B0277E">
        <w:rPr>
          <w:rFonts w:ascii="Simplified Arabic" w:hAnsi="Simplified Arabic" w:cs="Simplified Arabic"/>
          <w:sz w:val="28"/>
          <w:szCs w:val="28"/>
        </w:rPr>
        <w:t xml:space="preserve"> </w:t>
      </w:r>
      <w:r w:rsidRPr="00B0277E">
        <w:rPr>
          <w:rFonts w:ascii="Simplified Arabic" w:hAnsi="Simplified Arabic" w:cs="Simplified Arabic"/>
          <w:sz w:val="28"/>
          <w:szCs w:val="28"/>
          <w:rtl/>
        </w:rPr>
        <w:t>الرضا والإشباع المرتبطة بفئات هذا البناء تكون مدخلا للتخطيط العلمي للسياسات الإعلامية</w:t>
      </w:r>
      <w:r w:rsidRPr="00B0277E">
        <w:rPr>
          <w:rFonts w:ascii="Simplified Arabic" w:hAnsi="Simplified Arabic" w:cs="Simplified Arabic"/>
          <w:sz w:val="28"/>
          <w:szCs w:val="28"/>
        </w:rPr>
        <w:t>.</w:t>
      </w:r>
    </w:p>
    <w:p w:rsidR="00F216AE" w:rsidRPr="00922901" w:rsidRDefault="00B0277E" w:rsidP="00922901">
      <w:pPr>
        <w:bidi/>
        <w:spacing w:after="0"/>
        <w:ind w:left="284" w:right="-284"/>
        <w:rPr>
          <w:rFonts w:ascii="Simplified Arabic" w:hAnsi="Simplified Arabic" w:cs="Simplified Arabic"/>
          <w:sz w:val="28"/>
          <w:szCs w:val="28"/>
          <w:rtl/>
          <w:lang w:bidi="ar-AE"/>
        </w:rPr>
      </w:pPr>
      <w:r w:rsidRPr="00B0277E">
        <w:rPr>
          <w:rFonts w:ascii="Simplified Arabic" w:hAnsi="Simplified Arabic" w:cs="Simplified Arabic" w:hint="cs"/>
          <w:b/>
          <w:bCs/>
          <w:sz w:val="28"/>
          <w:szCs w:val="28"/>
          <w:rtl/>
          <w:lang w:bidi="ar-AE"/>
        </w:rPr>
        <w:t>أنواع السمات العامة</w:t>
      </w:r>
      <w:r>
        <w:rPr>
          <w:rFonts w:ascii="Simplified Arabic" w:hAnsi="Simplified Arabic" w:cs="Simplified Arabic" w:hint="cs"/>
          <w:sz w:val="28"/>
          <w:szCs w:val="28"/>
          <w:rtl/>
          <w:lang w:bidi="ar-AE"/>
        </w:rPr>
        <w:t xml:space="preserve">: </w:t>
      </w:r>
      <w:r w:rsidR="00F216AE" w:rsidRPr="00922901">
        <w:rPr>
          <w:rFonts w:ascii="Simplified Arabic" w:hAnsi="Simplified Arabic" w:cs="Simplified Arabic"/>
          <w:sz w:val="28"/>
          <w:szCs w:val="28"/>
          <w:rtl/>
          <w:lang w:bidi="ar-AE"/>
        </w:rPr>
        <w:t>وتصنف هذه السمات إلى نوعين هما:</w:t>
      </w:r>
    </w:p>
    <w:p w:rsidR="00F216AE" w:rsidRPr="00922901" w:rsidRDefault="00F216AE"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b/>
          <w:bCs/>
          <w:sz w:val="28"/>
          <w:szCs w:val="28"/>
          <w:rtl/>
          <w:lang w:bidi="ar-AE"/>
        </w:rPr>
        <w:t>أ- السمات الأولية:</w:t>
      </w:r>
      <w:r w:rsidRPr="00922901">
        <w:rPr>
          <w:rFonts w:ascii="Simplified Arabic" w:hAnsi="Simplified Arabic" w:cs="Simplified Arabic"/>
          <w:sz w:val="28"/>
          <w:szCs w:val="28"/>
          <w:rtl/>
          <w:lang w:bidi="ar-AE"/>
        </w:rPr>
        <w:t xml:space="preserve"> وهي الخصائص غير القابلة للتغيير، أي الثابتة، وتنسب إلى الفرد بميلاده مثل: تاريخ ومكان الميلاد، الجنس، الانتماء العرقي والسلالات.</w:t>
      </w:r>
    </w:p>
    <w:p w:rsidR="00F216AE" w:rsidRPr="00922901" w:rsidRDefault="00F216AE"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b/>
          <w:bCs/>
          <w:sz w:val="28"/>
          <w:szCs w:val="28"/>
          <w:rtl/>
          <w:lang w:bidi="ar-AE"/>
        </w:rPr>
        <w:t>ب – السمات المكتسبة:</w:t>
      </w:r>
      <w:r w:rsidRPr="00922901">
        <w:rPr>
          <w:rFonts w:ascii="Simplified Arabic" w:hAnsi="Simplified Arabic" w:cs="Simplified Arabic"/>
          <w:sz w:val="28"/>
          <w:szCs w:val="28"/>
          <w:rtl/>
          <w:lang w:bidi="ar-AE"/>
        </w:rPr>
        <w:t xml:space="preserve"> وهي الخصائص القابلة للتغيير مثل: اللغة، الدين، السن، ومستوى التعليم، مكان الإقامة والوظيفة والدخل والحالة المدنية).</w:t>
      </w:r>
    </w:p>
    <w:p w:rsidR="00F216AE" w:rsidRPr="00922901" w:rsidRDefault="00F216AE"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  وقد أصبح لهذه السمات دلالات اجتماعية منذ أن لاحظ "روبرت </w:t>
      </w:r>
      <w:proofErr w:type="spellStart"/>
      <w:r w:rsidRPr="00922901">
        <w:rPr>
          <w:rFonts w:ascii="Simplified Arabic" w:hAnsi="Simplified Arabic" w:cs="Simplified Arabic"/>
          <w:sz w:val="28"/>
          <w:szCs w:val="28"/>
          <w:rtl/>
          <w:lang w:bidi="ar-AE"/>
        </w:rPr>
        <w:t>ميرتون</w:t>
      </w:r>
      <w:proofErr w:type="spellEnd"/>
      <w:r w:rsidRPr="00922901">
        <w:rPr>
          <w:rFonts w:ascii="Simplified Arabic" w:hAnsi="Simplified Arabic" w:cs="Simplified Arabic"/>
          <w:sz w:val="28"/>
          <w:szCs w:val="28"/>
          <w:rtl/>
          <w:lang w:bidi="ar-AE"/>
        </w:rPr>
        <w:t>"، أن عناصر بعض الفئات مثل فئات السن، والنوع والتعليم والدخل، يمكن أن تتماثل في سلوكياتها تجاه الرسائل الإعلامية في إطار العلاقة كلها أو بعضها بهذه السمات.</w:t>
      </w:r>
      <w:r w:rsidRPr="00922901">
        <w:rPr>
          <w:rStyle w:val="Appelnotedebasdep"/>
          <w:rFonts w:ascii="Simplified Arabic" w:hAnsi="Simplified Arabic" w:cs="Simplified Arabic"/>
          <w:sz w:val="28"/>
          <w:szCs w:val="28"/>
          <w:rtl/>
          <w:lang w:bidi="ar-AE"/>
        </w:rPr>
        <w:footnoteReference w:id="3"/>
      </w:r>
    </w:p>
    <w:p w:rsidR="00F216AE" w:rsidRPr="00922901" w:rsidRDefault="00F216AE" w:rsidP="00922901">
      <w:pPr>
        <w:bidi/>
        <w:spacing w:after="0"/>
        <w:ind w:left="-142" w:right="-284"/>
        <w:rPr>
          <w:rFonts w:ascii="Simplified Arabic" w:hAnsi="Simplified Arabic" w:cs="Simplified Arabic"/>
          <w:b/>
          <w:bCs/>
          <w:sz w:val="28"/>
          <w:szCs w:val="28"/>
          <w:u w:val="single"/>
          <w:rtl/>
          <w:lang w:bidi="ar-AE"/>
        </w:rPr>
      </w:pPr>
      <w:r w:rsidRPr="00922901">
        <w:rPr>
          <w:rFonts w:ascii="Simplified Arabic" w:hAnsi="Simplified Arabic" w:cs="Simplified Arabic"/>
          <w:b/>
          <w:bCs/>
          <w:sz w:val="28"/>
          <w:szCs w:val="28"/>
          <w:u w:val="single"/>
          <w:rtl/>
          <w:lang w:bidi="ar-AE"/>
        </w:rPr>
        <w:lastRenderedPageBreak/>
        <w:t xml:space="preserve">السمات الفطرية </w:t>
      </w:r>
      <w:proofErr w:type="gramStart"/>
      <w:r w:rsidRPr="00922901">
        <w:rPr>
          <w:rFonts w:ascii="Simplified Arabic" w:hAnsi="Simplified Arabic" w:cs="Simplified Arabic"/>
          <w:b/>
          <w:bCs/>
          <w:sz w:val="28"/>
          <w:szCs w:val="28"/>
          <w:u w:val="single"/>
          <w:rtl/>
          <w:lang w:bidi="ar-AE"/>
        </w:rPr>
        <w:t>الأولية :</w:t>
      </w:r>
      <w:proofErr w:type="gramEnd"/>
      <w:r w:rsidRPr="00922901">
        <w:rPr>
          <w:rFonts w:ascii="Simplified Arabic" w:hAnsi="Simplified Arabic" w:cs="Simplified Arabic"/>
          <w:b/>
          <w:bCs/>
          <w:sz w:val="28"/>
          <w:szCs w:val="28"/>
          <w:u w:val="single"/>
          <w:rtl/>
          <w:lang w:bidi="ar-AE"/>
        </w:rPr>
        <w:t xml:space="preserve"> </w:t>
      </w:r>
    </w:p>
    <w:p w:rsidR="00F216AE" w:rsidRPr="00922901" w:rsidRDefault="00F216AE"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   تستخدم التوقعات الديموغرافية الخاصة بالبيانات العلمية للتنبؤ بجنس وعمر جهات الاتصال، بهدف المسارعة في تحديد الخصائص الرئيسية للجمهور من أجل تحسين </w:t>
      </w:r>
      <w:proofErr w:type="spellStart"/>
      <w:r w:rsidRPr="00922901">
        <w:rPr>
          <w:rFonts w:ascii="Simplified Arabic" w:hAnsi="Simplified Arabic" w:cs="Simplified Arabic"/>
          <w:sz w:val="28"/>
          <w:szCs w:val="28"/>
          <w:rtl/>
          <w:lang w:bidi="ar-AE"/>
        </w:rPr>
        <w:t>الإستراتيجيات</w:t>
      </w:r>
      <w:proofErr w:type="spellEnd"/>
      <w:r w:rsidRPr="00922901">
        <w:rPr>
          <w:rFonts w:ascii="Simplified Arabic" w:hAnsi="Simplified Arabic" w:cs="Simplified Arabic"/>
          <w:sz w:val="28"/>
          <w:szCs w:val="28"/>
          <w:rtl/>
          <w:lang w:bidi="ar-AE"/>
        </w:rPr>
        <w:t xml:space="preserve"> التسويقية وزيادة المشاركة. </w:t>
      </w:r>
      <w:r w:rsidRPr="00922901">
        <w:rPr>
          <w:rStyle w:val="Appelnotedebasdep"/>
          <w:rFonts w:ascii="Simplified Arabic" w:hAnsi="Simplified Arabic" w:cs="Simplified Arabic"/>
          <w:sz w:val="28"/>
          <w:szCs w:val="28"/>
          <w:rtl/>
          <w:lang w:bidi="ar-AE"/>
        </w:rPr>
        <w:footnoteReference w:id="4"/>
      </w:r>
    </w:p>
    <w:p w:rsidR="00F216AE" w:rsidRPr="00922901" w:rsidRDefault="00F216AE" w:rsidP="00922901">
      <w:pPr>
        <w:ind w:left="-142" w:right="-284"/>
        <w:jc w:val="right"/>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br w:type="page"/>
      </w:r>
    </w:p>
    <w:p w:rsidR="00F216AE" w:rsidRPr="00922901" w:rsidRDefault="00F216AE" w:rsidP="00922901">
      <w:pPr>
        <w:bidi/>
        <w:spacing w:after="0"/>
        <w:ind w:left="1" w:right="-284"/>
        <w:rPr>
          <w:rFonts w:ascii="Simplified Arabic" w:hAnsi="Simplified Arabic" w:cs="Simplified Arabic"/>
          <w:sz w:val="28"/>
          <w:szCs w:val="28"/>
          <w:rtl/>
          <w:lang w:bidi="ar-DZ"/>
        </w:rPr>
      </w:pPr>
      <w:r w:rsidRPr="00922901">
        <w:rPr>
          <w:rFonts w:ascii="Simplified Arabic" w:hAnsi="Simplified Arabic" w:cs="Simplified Arabic"/>
          <w:b/>
          <w:bCs/>
          <w:sz w:val="28"/>
          <w:szCs w:val="28"/>
          <w:rtl/>
          <w:lang w:bidi="ar-DZ"/>
        </w:rPr>
        <w:lastRenderedPageBreak/>
        <w:t>الجنس:</w:t>
      </w:r>
      <w:r w:rsidRPr="00922901">
        <w:rPr>
          <w:rFonts w:ascii="Simplified Arabic" w:hAnsi="Simplified Arabic" w:cs="Simplified Arabic"/>
          <w:sz w:val="28"/>
          <w:szCs w:val="28"/>
          <w:rtl/>
          <w:lang w:bidi="ar-DZ"/>
        </w:rPr>
        <w:t xml:space="preserve"> </w:t>
      </w:r>
    </w:p>
    <w:p w:rsidR="00F216AE" w:rsidRPr="00922901" w:rsidRDefault="00F216AE" w:rsidP="00922901">
      <w:pPr>
        <w:bidi/>
        <w:spacing w:after="0"/>
        <w:ind w:left="1" w:right="-284"/>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 xml:space="preserve">  يقسم الجمهور في هذه الفئة إلى ذكور وإناث اعتمادا على عوامل بيولوجية وفيزيولوجية، نظرا لثبوت تباين </w:t>
      </w:r>
      <w:proofErr w:type="spellStart"/>
      <w:r w:rsidRPr="00922901">
        <w:rPr>
          <w:rFonts w:ascii="Simplified Arabic" w:hAnsi="Simplified Arabic" w:cs="Simplified Arabic"/>
          <w:sz w:val="28"/>
          <w:szCs w:val="28"/>
          <w:rtl/>
          <w:lang w:bidi="ar-DZ"/>
        </w:rPr>
        <w:t>إستجابة</w:t>
      </w:r>
      <w:proofErr w:type="spellEnd"/>
      <w:r w:rsidRPr="00922901">
        <w:rPr>
          <w:rFonts w:ascii="Simplified Arabic" w:hAnsi="Simplified Arabic" w:cs="Simplified Arabic"/>
          <w:sz w:val="28"/>
          <w:szCs w:val="28"/>
          <w:rtl/>
          <w:lang w:bidi="ar-DZ"/>
        </w:rPr>
        <w:t xml:space="preserve"> كل نوع  للرسائل الإعلامية، تبعا </w:t>
      </w:r>
      <w:proofErr w:type="spellStart"/>
      <w:r w:rsidRPr="00922901">
        <w:rPr>
          <w:rFonts w:ascii="Simplified Arabic" w:hAnsi="Simplified Arabic" w:cs="Simplified Arabic"/>
          <w:sz w:val="28"/>
          <w:szCs w:val="28"/>
          <w:rtl/>
          <w:lang w:bidi="ar-DZ"/>
        </w:rPr>
        <w:t>لإختلاف</w:t>
      </w:r>
      <w:proofErr w:type="spellEnd"/>
      <w:r w:rsidRPr="00922901">
        <w:rPr>
          <w:rFonts w:ascii="Simplified Arabic" w:hAnsi="Simplified Arabic" w:cs="Simplified Arabic"/>
          <w:sz w:val="28"/>
          <w:szCs w:val="28"/>
          <w:rtl/>
          <w:lang w:bidi="ar-DZ"/>
        </w:rPr>
        <w:t xml:space="preserve"> مصالح وحاجيات كل من الذكور والإناث التي يمكن إشباعها عبر التعرض لوسائل الإعلام، وكذا </w:t>
      </w:r>
      <w:proofErr w:type="spellStart"/>
      <w:r w:rsidRPr="00922901">
        <w:rPr>
          <w:rFonts w:ascii="Simplified Arabic" w:hAnsi="Simplified Arabic" w:cs="Simplified Arabic"/>
          <w:sz w:val="28"/>
          <w:szCs w:val="28"/>
          <w:rtl/>
          <w:lang w:bidi="ar-DZ"/>
        </w:rPr>
        <w:t>إختلاف</w:t>
      </w:r>
      <w:proofErr w:type="spellEnd"/>
      <w:r w:rsidRPr="00922901">
        <w:rPr>
          <w:rFonts w:ascii="Simplified Arabic" w:hAnsi="Simplified Arabic" w:cs="Simplified Arabic"/>
          <w:sz w:val="28"/>
          <w:szCs w:val="28"/>
          <w:rtl/>
          <w:lang w:bidi="ar-DZ"/>
        </w:rPr>
        <w:t xml:space="preserve"> مستوى درجة قابلية الإقناع لكليهما.</w:t>
      </w:r>
      <w:r w:rsidRPr="00922901">
        <w:rPr>
          <w:rStyle w:val="Appelnotedebasdep"/>
          <w:rFonts w:ascii="Simplified Arabic" w:hAnsi="Simplified Arabic" w:cs="Simplified Arabic"/>
          <w:sz w:val="28"/>
          <w:szCs w:val="28"/>
          <w:rtl/>
          <w:lang w:bidi="ar-DZ"/>
        </w:rPr>
        <w:footnoteReference w:id="5"/>
      </w:r>
    </w:p>
    <w:p w:rsidR="00F216AE" w:rsidRPr="00922901" w:rsidRDefault="00F216AE" w:rsidP="00922901">
      <w:pPr>
        <w:bidi/>
        <w:spacing w:after="0"/>
        <w:ind w:left="1" w:right="-284"/>
        <w:rPr>
          <w:rFonts w:ascii="Simplified Arabic" w:hAnsi="Simplified Arabic" w:cs="Simplified Arabic"/>
          <w:sz w:val="28"/>
          <w:szCs w:val="28"/>
          <w:rtl/>
          <w:lang w:bidi="ar-DZ"/>
        </w:rPr>
      </w:pPr>
      <w:r w:rsidRPr="00922901">
        <w:rPr>
          <w:rFonts w:ascii="Simplified Arabic" w:hAnsi="Simplified Arabic" w:cs="Simplified Arabic"/>
          <w:b/>
          <w:bCs/>
          <w:sz w:val="28"/>
          <w:szCs w:val="28"/>
          <w:rtl/>
          <w:lang w:bidi="ar-DZ"/>
        </w:rPr>
        <w:t>مثال:</w:t>
      </w:r>
      <w:r w:rsidRPr="00922901">
        <w:rPr>
          <w:rFonts w:ascii="Simplified Arabic" w:hAnsi="Simplified Arabic" w:cs="Simplified Arabic"/>
          <w:sz w:val="28"/>
          <w:szCs w:val="28"/>
          <w:rtl/>
          <w:lang w:bidi="ar-DZ"/>
        </w:rPr>
        <w:t xml:space="preserve"> تختلف حاجيات النساء والرجال في التعرض لوسائل الإعلام، نجد الذكور يميلون للمحتويات السياسية والرياضية، ونجد الإناث أكثر ميلا للمواضيع الاجتماعية والترفيهية، كما أن مستوى </w:t>
      </w:r>
      <w:proofErr w:type="spellStart"/>
      <w:r w:rsidRPr="00922901">
        <w:rPr>
          <w:rFonts w:ascii="Simplified Arabic" w:hAnsi="Simplified Arabic" w:cs="Simplified Arabic"/>
          <w:sz w:val="28"/>
          <w:szCs w:val="28"/>
          <w:rtl/>
          <w:lang w:bidi="ar-DZ"/>
        </w:rPr>
        <w:t>الإقتناع</w:t>
      </w:r>
      <w:proofErr w:type="spellEnd"/>
      <w:r w:rsidRPr="00922901">
        <w:rPr>
          <w:rFonts w:ascii="Simplified Arabic" w:hAnsi="Simplified Arabic" w:cs="Simplified Arabic"/>
          <w:sz w:val="28"/>
          <w:szCs w:val="28"/>
          <w:rtl/>
          <w:lang w:bidi="ar-DZ"/>
        </w:rPr>
        <w:t xml:space="preserve"> يختلف من المرأة إلى الرجل، نظرا للطبيعة البيولوجية والنفسية لكليهما، نجد الحملات الإعلانية مثلا الموجهة للرجال تركز على العقل، في حين نجد الحملات الموجهة للنساء تركز على الإثارة العاطفية. </w:t>
      </w:r>
    </w:p>
    <w:p w:rsidR="00F216AE" w:rsidRPr="00922901" w:rsidRDefault="00F216AE" w:rsidP="00922901">
      <w:pPr>
        <w:bidi/>
        <w:spacing w:after="0"/>
        <w:ind w:left="1" w:right="-284"/>
        <w:rPr>
          <w:rFonts w:ascii="Simplified Arabic" w:hAnsi="Simplified Arabic" w:cs="Simplified Arabic"/>
          <w:b/>
          <w:bCs/>
          <w:sz w:val="28"/>
          <w:szCs w:val="28"/>
          <w:rtl/>
          <w:lang w:bidi="ar-DZ"/>
        </w:rPr>
      </w:pPr>
      <w:r w:rsidRPr="00922901">
        <w:rPr>
          <w:rFonts w:ascii="Simplified Arabic" w:hAnsi="Simplified Arabic" w:cs="Simplified Arabic"/>
          <w:b/>
          <w:bCs/>
          <w:sz w:val="28"/>
          <w:szCs w:val="28"/>
          <w:rtl/>
          <w:lang w:bidi="ar-DZ"/>
        </w:rPr>
        <w:t>السن:</w:t>
      </w:r>
    </w:p>
    <w:p w:rsidR="00F216AE" w:rsidRPr="00922901" w:rsidRDefault="00F216AE" w:rsidP="00922901">
      <w:pPr>
        <w:bidi/>
        <w:spacing w:after="0"/>
        <w:ind w:left="1"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DZ"/>
        </w:rPr>
        <w:t xml:space="preserve">   وهي فئة تصنف مراحل تطور </w:t>
      </w:r>
      <w:r w:rsidRPr="00922901">
        <w:rPr>
          <w:rFonts w:ascii="Simplified Arabic" w:hAnsi="Simplified Arabic" w:cs="Simplified Arabic"/>
          <w:sz w:val="28"/>
          <w:szCs w:val="28"/>
          <w:rtl/>
          <w:lang w:bidi="ar-AE"/>
        </w:rPr>
        <w:t>مختلف مراحل العمر التي تنتقل بالفرد من الطفولة إلى الكهولة والشيخوخة، حيث تتمايز مصالح الفرد واهتماماته تبعا لكل مرحلة عمرية، لذلك تستهدف وسائل الإعلام الجمهور حسب العمر لتحقيق احتياجات ومصالح كل فئة عمرية،</w:t>
      </w:r>
    </w:p>
    <w:p w:rsidR="00F216AE" w:rsidRPr="00922901" w:rsidRDefault="00F216AE" w:rsidP="00922901">
      <w:pPr>
        <w:bidi/>
        <w:spacing w:after="0"/>
        <w:ind w:left="-142" w:right="-284"/>
        <w:rPr>
          <w:rFonts w:ascii="Simplified Arabic" w:hAnsi="Simplified Arabic" w:cs="Simplified Arabic"/>
          <w:sz w:val="28"/>
          <w:szCs w:val="28"/>
          <w:rtl/>
        </w:rPr>
      </w:pPr>
      <w:r w:rsidRPr="00922901">
        <w:rPr>
          <w:rFonts w:ascii="Simplified Arabic" w:hAnsi="Simplified Arabic" w:cs="Simplified Arabic"/>
          <w:sz w:val="28"/>
          <w:szCs w:val="28"/>
          <w:rtl/>
        </w:rPr>
        <w:t xml:space="preserve">ويقسم الجمهور وفقا لسمة السن إلى فئات عمرية خماسية أو عشرية حسب طبيعة الدراسة وأهدافها </w:t>
      </w:r>
    </w:p>
    <w:p w:rsidR="00F216AE" w:rsidRPr="00922901" w:rsidRDefault="00F216AE" w:rsidP="00922901">
      <w:pPr>
        <w:bidi/>
        <w:spacing w:after="0"/>
        <w:ind w:left="-142" w:right="-284"/>
        <w:rPr>
          <w:rFonts w:ascii="Simplified Arabic" w:hAnsi="Simplified Arabic" w:cs="Simplified Arabic"/>
          <w:sz w:val="28"/>
          <w:szCs w:val="28"/>
          <w:rtl/>
        </w:rPr>
      </w:pPr>
      <w:r w:rsidRPr="00922901">
        <w:rPr>
          <w:rFonts w:ascii="Simplified Arabic" w:hAnsi="Simplified Arabic" w:cs="Simplified Arabic"/>
          <w:sz w:val="28"/>
          <w:szCs w:val="28"/>
        </w:rPr>
        <w:t xml:space="preserve"> </w:t>
      </w:r>
      <w:r w:rsidRPr="00922901">
        <w:rPr>
          <w:rFonts w:ascii="Simplified Arabic" w:hAnsi="Simplified Arabic" w:cs="Simplified Arabic"/>
          <w:sz w:val="28"/>
          <w:szCs w:val="28"/>
          <w:rtl/>
        </w:rPr>
        <w:t xml:space="preserve">- </w:t>
      </w:r>
      <w:r w:rsidRPr="00922901">
        <w:rPr>
          <w:rFonts w:ascii="Simplified Arabic" w:hAnsi="Simplified Arabic" w:cs="Simplified Arabic"/>
          <w:b/>
          <w:bCs/>
          <w:sz w:val="28"/>
          <w:szCs w:val="28"/>
          <w:rtl/>
        </w:rPr>
        <w:t>فئات السن الخماسية</w:t>
      </w:r>
      <w:r w:rsidRPr="00922901">
        <w:rPr>
          <w:rFonts w:ascii="Simplified Arabic" w:hAnsi="Simplified Arabic" w:cs="Simplified Arabic"/>
          <w:sz w:val="28"/>
          <w:szCs w:val="28"/>
          <w:rtl/>
        </w:rPr>
        <w:t>: (5-</w:t>
      </w:r>
      <w:proofErr w:type="gramStart"/>
      <w:r w:rsidRPr="00922901">
        <w:rPr>
          <w:rFonts w:ascii="Simplified Arabic" w:hAnsi="Simplified Arabic" w:cs="Simplified Arabic"/>
          <w:sz w:val="28"/>
          <w:szCs w:val="28"/>
          <w:rtl/>
        </w:rPr>
        <w:t>9)-</w:t>
      </w:r>
      <w:proofErr w:type="gramEnd"/>
      <w:r w:rsidRPr="00922901">
        <w:rPr>
          <w:rFonts w:ascii="Simplified Arabic" w:hAnsi="Simplified Arabic" w:cs="Simplified Arabic"/>
          <w:sz w:val="28"/>
          <w:szCs w:val="28"/>
          <w:rtl/>
        </w:rPr>
        <w:t xml:space="preserve"> (10- 14 )  (15-19 )</w:t>
      </w:r>
      <w:r w:rsidRPr="00922901">
        <w:rPr>
          <w:rFonts w:ascii="Simplified Arabic" w:hAnsi="Simplified Arabic" w:cs="Simplified Arabic" w:hint="cs"/>
          <w:sz w:val="28"/>
          <w:szCs w:val="28"/>
          <w:rtl/>
        </w:rPr>
        <w:t xml:space="preserve"> </w:t>
      </w:r>
      <w:r w:rsidRPr="00922901">
        <w:rPr>
          <w:rFonts w:ascii="Simplified Arabic" w:hAnsi="Simplified Arabic" w:cs="Simplified Arabic"/>
          <w:sz w:val="28"/>
          <w:szCs w:val="28"/>
          <w:rtl/>
        </w:rPr>
        <w:t xml:space="preserve">تستخدم مثال لدراسة علاقة السن بتأثير الإشهار التلفزيوني على السلوك الاستهلاكي  للأطفال والمراهقين في الجزائر </w:t>
      </w:r>
    </w:p>
    <w:p w:rsidR="00F216AE" w:rsidRPr="00922901" w:rsidRDefault="00F216AE" w:rsidP="00B0277E">
      <w:pPr>
        <w:bidi/>
        <w:spacing w:after="0"/>
        <w:ind w:left="-142" w:right="-284"/>
        <w:rPr>
          <w:rFonts w:ascii="Simplified Arabic" w:hAnsi="Simplified Arabic" w:cs="Simplified Arabic"/>
          <w:sz w:val="28"/>
          <w:szCs w:val="28"/>
          <w:rtl/>
        </w:rPr>
      </w:pPr>
      <w:r w:rsidRPr="00922901">
        <w:rPr>
          <w:rFonts w:ascii="Simplified Arabic" w:hAnsi="Simplified Arabic" w:cs="Simplified Arabic"/>
          <w:sz w:val="28"/>
          <w:szCs w:val="28"/>
        </w:rPr>
        <w:t xml:space="preserve">- </w:t>
      </w:r>
      <w:r w:rsidRPr="00922901">
        <w:rPr>
          <w:rFonts w:ascii="Simplified Arabic" w:hAnsi="Simplified Arabic" w:cs="Simplified Arabic"/>
          <w:b/>
          <w:bCs/>
          <w:sz w:val="28"/>
          <w:szCs w:val="28"/>
          <w:rtl/>
        </w:rPr>
        <w:t>فئات السن العشرية</w:t>
      </w:r>
      <w:r w:rsidRPr="00922901">
        <w:rPr>
          <w:rFonts w:ascii="Simplified Arabic" w:hAnsi="Simplified Arabic" w:cs="Simplified Arabic"/>
          <w:sz w:val="28"/>
          <w:szCs w:val="28"/>
          <w:rtl/>
        </w:rPr>
        <w:t>: (10-19 ) - (20-29) –( 30-39 )</w:t>
      </w:r>
      <w:r w:rsidRPr="00922901">
        <w:rPr>
          <w:rFonts w:ascii="Simplified Arabic" w:hAnsi="Simplified Arabic" w:cs="Simplified Arabic" w:hint="cs"/>
          <w:sz w:val="28"/>
          <w:szCs w:val="28"/>
          <w:rtl/>
        </w:rPr>
        <w:t xml:space="preserve"> </w:t>
      </w:r>
      <w:r w:rsidRPr="00922901">
        <w:rPr>
          <w:rFonts w:ascii="Simplified Arabic" w:hAnsi="Simplified Arabic" w:cs="Simplified Arabic"/>
          <w:sz w:val="28"/>
          <w:szCs w:val="28"/>
          <w:rtl/>
        </w:rPr>
        <w:t>تستخدم مثال لدراسة علاقة السن بتأثير  الإشهار في المواقع الإلكترونية على المستخدمين</w:t>
      </w:r>
      <w:r w:rsidRPr="00922901">
        <w:rPr>
          <w:rFonts w:ascii="Simplified Arabic" w:hAnsi="Simplified Arabic" w:cs="Simplified Arabic" w:hint="cs"/>
          <w:sz w:val="28"/>
          <w:szCs w:val="28"/>
          <w:rtl/>
        </w:rPr>
        <w:t>.</w:t>
      </w:r>
      <w:r w:rsidRPr="00922901">
        <w:rPr>
          <w:rStyle w:val="Appelnotedebasdep"/>
          <w:rFonts w:ascii="Simplified Arabic" w:hAnsi="Simplified Arabic" w:cs="Simplified Arabic"/>
          <w:sz w:val="28"/>
          <w:szCs w:val="28"/>
          <w:rtl/>
        </w:rPr>
        <w:footnoteReference w:id="6"/>
      </w:r>
      <w:r w:rsidRPr="00922901">
        <w:rPr>
          <w:rFonts w:ascii="Simplified Arabic" w:hAnsi="Simplified Arabic" w:cs="Simplified Arabic"/>
          <w:sz w:val="28"/>
          <w:szCs w:val="28"/>
          <w:rtl/>
        </w:rPr>
        <w:t>"</w:t>
      </w:r>
    </w:p>
    <w:p w:rsidR="00F216AE" w:rsidRPr="00922901" w:rsidRDefault="00F216AE" w:rsidP="00922901">
      <w:pPr>
        <w:bidi/>
        <w:spacing w:after="0"/>
        <w:ind w:left="-142" w:right="-284"/>
        <w:rPr>
          <w:rFonts w:ascii="Simplified Arabic" w:hAnsi="Simplified Arabic" w:cs="Simplified Arabic"/>
          <w:sz w:val="28"/>
          <w:szCs w:val="28"/>
          <w:rtl/>
          <w:lang w:bidi="ar-DZ"/>
        </w:rPr>
      </w:pPr>
      <w:r w:rsidRPr="00922901">
        <w:rPr>
          <w:rFonts w:ascii="Simplified Arabic" w:hAnsi="Simplified Arabic" w:cs="Simplified Arabic"/>
          <w:sz w:val="28"/>
          <w:szCs w:val="28"/>
          <w:rtl/>
          <w:lang w:bidi="ar-DZ"/>
        </w:rPr>
        <w:t xml:space="preserve">بعض الدراسات الأكاديمية التي استخدمت الفئات </w:t>
      </w:r>
      <w:proofErr w:type="gramStart"/>
      <w:r w:rsidRPr="00922901">
        <w:rPr>
          <w:rFonts w:ascii="Simplified Arabic" w:hAnsi="Simplified Arabic" w:cs="Simplified Arabic"/>
          <w:sz w:val="28"/>
          <w:szCs w:val="28"/>
          <w:rtl/>
          <w:lang w:bidi="ar-DZ"/>
        </w:rPr>
        <w:t>العمرية :</w:t>
      </w:r>
      <w:proofErr w:type="gramEnd"/>
    </w:p>
    <w:p w:rsidR="00F216AE" w:rsidRPr="00922901" w:rsidRDefault="00F216AE"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   ولقد استخدمت البحوث المبكرة حول جمهور وسائل الإعلام الفئات العشرية حسب طبيعة وأهداف الدراسة، حيث استخدم "</w:t>
      </w:r>
      <w:proofErr w:type="spellStart"/>
      <w:r w:rsidRPr="00922901">
        <w:rPr>
          <w:rFonts w:ascii="Simplified Arabic" w:hAnsi="Simplified Arabic" w:cs="Simplified Arabic"/>
          <w:sz w:val="28"/>
          <w:szCs w:val="28"/>
          <w:rtl/>
          <w:lang w:bidi="ar-AE"/>
        </w:rPr>
        <w:t>لازارسفيلد</w:t>
      </w:r>
      <w:proofErr w:type="spellEnd"/>
      <w:r w:rsidRPr="00922901">
        <w:rPr>
          <w:rFonts w:ascii="Simplified Arabic" w:hAnsi="Simplified Arabic" w:cs="Simplified Arabic"/>
          <w:sz w:val="28"/>
          <w:szCs w:val="28"/>
          <w:rtl/>
          <w:lang w:bidi="ar-AE"/>
        </w:rPr>
        <w:t>" فئات (21-29)، (30-39)، (40-49)، (+60) لاهتمامه بالسلوك الانتخابي لقراء الصحافة التي كانت تشكل في أربعينات القرن الماضي الوسيلة الإعلامية الأكثر انتشارا.</w:t>
      </w:r>
    </w:p>
    <w:p w:rsidR="00F216AE" w:rsidRPr="00922901" w:rsidRDefault="00F216AE"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  أما ولبير </w:t>
      </w:r>
      <w:proofErr w:type="spellStart"/>
      <w:r w:rsidRPr="00922901">
        <w:rPr>
          <w:rFonts w:ascii="Simplified Arabic" w:hAnsi="Simplified Arabic" w:cs="Simplified Arabic"/>
          <w:sz w:val="28"/>
          <w:szCs w:val="28"/>
          <w:rtl/>
          <w:lang w:bidi="ar-AE"/>
        </w:rPr>
        <w:t>شرام</w:t>
      </w:r>
      <w:proofErr w:type="spellEnd"/>
      <w:r w:rsidRPr="00922901">
        <w:rPr>
          <w:rFonts w:ascii="Simplified Arabic" w:hAnsi="Simplified Arabic" w:cs="Simplified Arabic"/>
          <w:sz w:val="28"/>
          <w:szCs w:val="28"/>
          <w:rtl/>
          <w:lang w:bidi="ar-AE"/>
        </w:rPr>
        <w:t>، فقد استخدم فئات (10-19</w:t>
      </w:r>
      <w:proofErr w:type="gramStart"/>
      <w:r w:rsidRPr="00922901">
        <w:rPr>
          <w:rFonts w:ascii="Simplified Arabic" w:hAnsi="Simplified Arabic" w:cs="Simplified Arabic"/>
          <w:sz w:val="28"/>
          <w:szCs w:val="28"/>
          <w:rtl/>
          <w:lang w:bidi="ar-AE"/>
        </w:rPr>
        <w:t>)،(</w:t>
      </w:r>
      <w:proofErr w:type="gramEnd"/>
      <w:r w:rsidRPr="00922901">
        <w:rPr>
          <w:rFonts w:ascii="Simplified Arabic" w:hAnsi="Simplified Arabic" w:cs="Simplified Arabic"/>
          <w:sz w:val="28"/>
          <w:szCs w:val="28"/>
          <w:rtl/>
          <w:lang w:bidi="ar-AE"/>
        </w:rPr>
        <w:t>20-29)، (30-39) لنفس الأسباب المتعلقة بالقدرة على القراءة التي تمكن من التعرض إلى رسائل الصحافة.</w:t>
      </w:r>
    </w:p>
    <w:p w:rsidR="00F216AE" w:rsidRPr="00922901" w:rsidRDefault="00F216AE"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lastRenderedPageBreak/>
        <w:t xml:space="preserve">   وبدورها استخدمت مؤسسة </w:t>
      </w:r>
      <w:r w:rsidRPr="00922901">
        <w:rPr>
          <w:rFonts w:ascii="Simplified Arabic" w:hAnsi="Simplified Arabic" w:cs="Simplified Arabic"/>
          <w:sz w:val="28"/>
          <w:szCs w:val="28"/>
          <w:lang w:bidi="ar-AE"/>
        </w:rPr>
        <w:t>BBC</w:t>
      </w:r>
      <w:r w:rsidRPr="00922901">
        <w:rPr>
          <w:rFonts w:ascii="Simplified Arabic" w:hAnsi="Simplified Arabic" w:cs="Simplified Arabic"/>
          <w:sz w:val="28"/>
          <w:szCs w:val="28"/>
          <w:rtl/>
          <w:lang w:bidi="ar-AE"/>
        </w:rPr>
        <w:t xml:space="preserve"> البريطانية في السبعينات فئات (5-9)،(10-14)،(15-19) لأهداف الدراسة الرامية إلى علاقة السن بتأثير أفلام العنف التلفزيونية على سلوكيات الأطفال المراهقين.</w:t>
      </w:r>
      <w:r w:rsidRPr="00922901">
        <w:rPr>
          <w:rStyle w:val="Appelnotedebasdep"/>
          <w:rFonts w:ascii="Simplified Arabic" w:hAnsi="Simplified Arabic" w:cs="Simplified Arabic"/>
          <w:sz w:val="28"/>
          <w:szCs w:val="28"/>
          <w:rtl/>
          <w:lang w:bidi="ar-AE"/>
        </w:rPr>
        <w:footnoteReference w:id="7"/>
      </w:r>
    </w:p>
    <w:p w:rsidR="00497DF7" w:rsidRPr="00922901" w:rsidRDefault="00497DF7" w:rsidP="00922901">
      <w:pPr>
        <w:bidi/>
        <w:spacing w:after="0"/>
        <w:ind w:left="-142" w:right="-284"/>
        <w:rPr>
          <w:rFonts w:ascii="Simplified Arabic" w:hAnsi="Simplified Arabic" w:cs="Simplified Arabic"/>
          <w:b/>
          <w:bCs/>
          <w:sz w:val="28"/>
          <w:szCs w:val="28"/>
          <w:u w:val="single"/>
          <w:rtl/>
          <w:lang w:bidi="ar-DZ"/>
        </w:rPr>
      </w:pPr>
      <w:r w:rsidRPr="00922901">
        <w:rPr>
          <w:rFonts w:ascii="Simplified Arabic" w:hAnsi="Simplified Arabic" w:cs="Simplified Arabic" w:hint="cs"/>
          <w:b/>
          <w:bCs/>
          <w:sz w:val="28"/>
          <w:szCs w:val="28"/>
          <w:u w:val="single"/>
          <w:rtl/>
          <w:lang w:bidi="ar-DZ"/>
        </w:rPr>
        <w:t>ا</w:t>
      </w:r>
      <w:r w:rsidRPr="00922901">
        <w:rPr>
          <w:rFonts w:ascii="Simplified Arabic" w:hAnsi="Simplified Arabic" w:cs="Simplified Arabic"/>
          <w:b/>
          <w:bCs/>
          <w:sz w:val="28"/>
          <w:szCs w:val="28"/>
          <w:u w:val="single"/>
          <w:rtl/>
          <w:lang w:bidi="ar-DZ"/>
        </w:rPr>
        <w:t xml:space="preserve">لسمات المكتسبة: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b/>
          <w:bCs/>
          <w:sz w:val="28"/>
          <w:szCs w:val="28"/>
          <w:rtl/>
          <w:lang w:bidi="ar-DZ"/>
        </w:rPr>
        <w:t>التعليم:</w:t>
      </w:r>
      <w:r w:rsidRPr="00922901">
        <w:rPr>
          <w:rFonts w:ascii="Simplified Arabic" w:hAnsi="Simplified Arabic" w:cs="Simplified Arabic"/>
          <w:sz w:val="28"/>
          <w:szCs w:val="28"/>
          <w:rtl/>
          <w:lang w:bidi="ar-AE"/>
        </w:rPr>
        <w:t xml:space="preserve"> تمكن هذه السمة من تحديد مستوى المعارف والخبرات التي قد يتحصل عليها الفرد من خلال أسلوب التعليم المنظم في الدولة، نظرا للتأثير المدرسي على الفرد من حيث التعليم التربية والتنشئة الاجتماعية، التي توجه السلوك تجاه الرسائل الإعلامية والذي يتباين بتباين المعرفة المكتسبة في مختلف المراحل التعليمية، ويعتبر إدماج فئة الأميين الذين لا يقرؤون ولا يكتبون ضرورة موضوعية في مجتمعات ترتفع فيها نسبة الأمية، ويرتفع تمثيلها في عينة البحث، لأن هذه الفئة لا تقرأ الصحافة، ولكنها تتعرض إلى الصور وتذهب إلى السينما وتشاهد التلفاز وتستمع إلى الإذاعة، وقد ظهر نوع جديد من الأمية في مجتمع الإعلام والمعلوماتية، التي قضت نهائيا على الأمية التقليدية، يتمثل في فئة الذين يجهلون لغة  المعلوماتية.</w:t>
      </w:r>
      <w:r w:rsidRPr="00922901">
        <w:rPr>
          <w:rStyle w:val="Appelnotedebasdep"/>
          <w:rFonts w:ascii="Simplified Arabic" w:hAnsi="Simplified Arabic" w:cs="Simplified Arabic"/>
          <w:sz w:val="28"/>
          <w:szCs w:val="28"/>
          <w:rtl/>
          <w:lang w:bidi="ar-AE"/>
        </w:rPr>
        <w:footnoteReference w:id="8"/>
      </w:r>
      <w:r w:rsidRPr="00922901">
        <w:rPr>
          <w:rFonts w:ascii="Simplified Arabic" w:hAnsi="Simplified Arabic" w:cs="Simplified Arabic"/>
          <w:sz w:val="28"/>
          <w:szCs w:val="28"/>
          <w:rtl/>
          <w:lang w:bidi="ar-AE"/>
        </w:rPr>
        <w:t xml:space="preserve">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وتتوزع فئات هذه السمة على النحو التالي:</w:t>
      </w:r>
    </w:p>
    <w:p w:rsidR="00497DF7" w:rsidRPr="00922901" w:rsidRDefault="00497DF7" w:rsidP="00922901">
      <w:pPr>
        <w:bidi/>
        <w:spacing w:after="0"/>
        <w:ind w:left="-142" w:right="-284"/>
        <w:rPr>
          <w:rFonts w:ascii="Simplified Arabic" w:hAnsi="Simplified Arabic" w:cs="Simplified Arabic"/>
          <w:sz w:val="28"/>
          <w:szCs w:val="28"/>
          <w:rtl/>
          <w:lang w:bidi="ar-AE"/>
        </w:rPr>
      </w:pPr>
      <w:proofErr w:type="gramStart"/>
      <w:r w:rsidRPr="00922901">
        <w:rPr>
          <w:rFonts w:ascii="Simplified Arabic" w:hAnsi="Simplified Arabic" w:cs="Simplified Arabic"/>
          <w:sz w:val="28"/>
          <w:szCs w:val="28"/>
          <w:rtl/>
          <w:lang w:bidi="ar-AE"/>
        </w:rPr>
        <w:t>( أمي</w:t>
      </w:r>
      <w:proofErr w:type="gramEnd"/>
      <w:r w:rsidRPr="00922901">
        <w:rPr>
          <w:rFonts w:ascii="Simplified Arabic" w:hAnsi="Simplified Arabic" w:cs="Simplified Arabic"/>
          <w:sz w:val="28"/>
          <w:szCs w:val="28"/>
          <w:rtl/>
          <w:lang w:bidi="ar-AE"/>
        </w:rPr>
        <w:t xml:space="preserve"> (لا يقرأ ولا يكتب)،</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 يقرأ ويكتب </w:t>
      </w:r>
      <w:proofErr w:type="gramStart"/>
      <w:r w:rsidRPr="00922901">
        <w:rPr>
          <w:rFonts w:ascii="Simplified Arabic" w:hAnsi="Simplified Arabic" w:cs="Simplified Arabic"/>
          <w:sz w:val="28"/>
          <w:szCs w:val="28"/>
          <w:rtl/>
          <w:lang w:bidi="ar-AE"/>
        </w:rPr>
        <w:t>( فئة</w:t>
      </w:r>
      <w:proofErr w:type="gramEnd"/>
      <w:r w:rsidRPr="00922901">
        <w:rPr>
          <w:rFonts w:ascii="Simplified Arabic" w:hAnsi="Simplified Arabic" w:cs="Simplified Arabic"/>
          <w:sz w:val="28"/>
          <w:szCs w:val="28"/>
          <w:rtl/>
          <w:lang w:bidi="ar-AE"/>
        </w:rPr>
        <w:t xml:space="preserve"> الذين تعلموا خارج النظام المدرسي، بفضل برامج محو الأمية)</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المرحلة </w:t>
      </w:r>
      <w:proofErr w:type="spellStart"/>
      <w:r w:rsidRPr="00922901">
        <w:rPr>
          <w:rFonts w:ascii="Simplified Arabic" w:hAnsi="Simplified Arabic" w:cs="Simplified Arabic"/>
          <w:sz w:val="28"/>
          <w:szCs w:val="28"/>
          <w:rtl/>
          <w:lang w:bidi="ar-AE"/>
        </w:rPr>
        <w:t>الإبتدائية</w:t>
      </w:r>
      <w:proofErr w:type="spellEnd"/>
      <w:r w:rsidRPr="00922901">
        <w:rPr>
          <w:rFonts w:ascii="Simplified Arabic" w:hAnsi="Simplified Arabic" w:cs="Simplified Arabic"/>
          <w:sz w:val="28"/>
          <w:szCs w:val="28"/>
          <w:rtl/>
          <w:lang w:bidi="ar-AE"/>
        </w:rPr>
        <w:t xml:space="preserve">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المرحلة المتوسطة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المرحلة الثانوية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المرحلة الجامعية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المرحلة العليا " بعد التدرج"</w:t>
      </w:r>
      <w:r w:rsidRPr="00922901">
        <w:rPr>
          <w:rStyle w:val="Appelnotedebasdep"/>
          <w:rFonts w:ascii="Simplified Arabic" w:hAnsi="Simplified Arabic" w:cs="Simplified Arabic"/>
          <w:sz w:val="28"/>
          <w:szCs w:val="28"/>
          <w:rtl/>
          <w:lang w:bidi="ar-AE"/>
        </w:rPr>
        <w:footnoteReference w:id="9"/>
      </w:r>
    </w:p>
    <w:p w:rsidR="00497DF7" w:rsidRPr="00922901" w:rsidRDefault="00497DF7" w:rsidP="00922901">
      <w:pPr>
        <w:ind w:left="-142" w:right="-284"/>
        <w:jc w:val="right"/>
        <w:rPr>
          <w:rFonts w:ascii="Simplified Arabic" w:hAnsi="Simplified Arabic" w:cs="Simplified Arabic"/>
          <w:b/>
          <w:bCs/>
          <w:sz w:val="28"/>
          <w:szCs w:val="28"/>
          <w:rtl/>
          <w:lang w:bidi="ar-AE"/>
        </w:rPr>
      </w:pPr>
      <w:r w:rsidRPr="00922901">
        <w:rPr>
          <w:rFonts w:ascii="Simplified Arabic" w:hAnsi="Simplified Arabic" w:cs="Simplified Arabic"/>
          <w:sz w:val="28"/>
          <w:szCs w:val="28"/>
          <w:rtl/>
          <w:lang w:bidi="ar-AE"/>
        </w:rPr>
        <w:br w:type="page"/>
      </w:r>
      <w:r w:rsidRPr="00922901">
        <w:rPr>
          <w:rFonts w:ascii="Simplified Arabic" w:hAnsi="Simplified Arabic" w:cs="Simplified Arabic"/>
          <w:b/>
          <w:bCs/>
          <w:sz w:val="28"/>
          <w:szCs w:val="28"/>
          <w:rtl/>
          <w:lang w:bidi="ar-AE"/>
        </w:rPr>
        <w:lastRenderedPageBreak/>
        <w:t xml:space="preserve"> الحالة </w:t>
      </w:r>
      <w:proofErr w:type="spellStart"/>
      <w:r w:rsidRPr="00922901">
        <w:rPr>
          <w:rFonts w:ascii="Simplified Arabic" w:hAnsi="Simplified Arabic" w:cs="Simplified Arabic"/>
          <w:b/>
          <w:bCs/>
          <w:sz w:val="28"/>
          <w:szCs w:val="28"/>
          <w:rtl/>
          <w:lang w:bidi="ar-AE"/>
        </w:rPr>
        <w:t>الإقتصادية</w:t>
      </w:r>
      <w:proofErr w:type="spellEnd"/>
      <w:r w:rsidRPr="00922901">
        <w:rPr>
          <w:rFonts w:ascii="Simplified Arabic" w:hAnsi="Simplified Arabic" w:cs="Simplified Arabic"/>
          <w:b/>
          <w:bCs/>
          <w:sz w:val="28"/>
          <w:szCs w:val="28"/>
          <w:rtl/>
          <w:lang w:bidi="ar-AE"/>
        </w:rPr>
        <w:t xml:space="preserve">: </w:t>
      </w:r>
    </w:p>
    <w:p w:rsidR="00497DF7" w:rsidRPr="00922901" w:rsidRDefault="00497DF7" w:rsidP="00922901">
      <w:pPr>
        <w:bidi/>
        <w:spacing w:after="0"/>
        <w:ind w:left="-142" w:right="-284"/>
        <w:rPr>
          <w:rFonts w:ascii="Simplified Arabic" w:hAnsi="Simplified Arabic" w:cs="Simplified Arabic"/>
          <w:b/>
          <w:bCs/>
          <w:sz w:val="28"/>
          <w:szCs w:val="28"/>
          <w:rtl/>
          <w:lang w:bidi="ar-AE"/>
        </w:rPr>
      </w:pPr>
      <w:r w:rsidRPr="00922901">
        <w:rPr>
          <w:rFonts w:ascii="Simplified Arabic" w:hAnsi="Simplified Arabic" w:cs="Simplified Arabic"/>
          <w:sz w:val="28"/>
          <w:szCs w:val="28"/>
          <w:rtl/>
        </w:rPr>
        <w:t xml:space="preserve">   تهتم هذه السمة بتحديد فئة الدخل لمعرفة قدرة الأفراد على اقتناء الوسيلة الإعلامية التي تلائم إمكانياتهم المادية، ويرتبط تخطيط الحملات الإشهارية بوصف الحالة الاقتصادية </w:t>
      </w:r>
      <w:proofErr w:type="spellStart"/>
      <w:r w:rsidRPr="00922901">
        <w:rPr>
          <w:rFonts w:ascii="Simplified Arabic" w:hAnsi="Simplified Arabic" w:cs="Simplified Arabic"/>
          <w:sz w:val="28"/>
          <w:szCs w:val="28"/>
          <w:rtl/>
        </w:rPr>
        <w:t>للجمهور"الدخل</w:t>
      </w:r>
      <w:proofErr w:type="spellEnd"/>
      <w:r w:rsidRPr="00922901">
        <w:rPr>
          <w:rFonts w:ascii="Simplified Arabic" w:hAnsi="Simplified Arabic" w:cs="Simplified Arabic"/>
          <w:sz w:val="28"/>
          <w:szCs w:val="28"/>
          <w:rtl/>
        </w:rPr>
        <w:t>"، كما أنها تعكس أنماط وعادات التلقي، وبالإضافة إلى الدخل جند بعض المؤشرات الأخرى الدالّة على الحالة الاقتصادية مثل عائدات الوظيفة، نوع المسكن وحجمه، شعبية مكان الإقامة، أو ملكية مختلف وسائل الإعلام السمعية البصرية والحاسوب والاتصال بالهاتف والاشتراك في الصحف والمجلات وشبكة الانترنيت، وقد تختلف هذه المؤشرات من مجتمع إلى آخر تبعا للظروف الاقتصادية.</w:t>
      </w:r>
      <w:r w:rsidRPr="00922901">
        <w:rPr>
          <w:rStyle w:val="Appelnotedebasdep"/>
          <w:rFonts w:ascii="Simplified Arabic" w:hAnsi="Simplified Arabic" w:cs="Simplified Arabic"/>
          <w:sz w:val="28"/>
          <w:szCs w:val="28"/>
          <w:rtl/>
        </w:rPr>
        <w:footnoteReference w:id="10"/>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وفي التفرقة بين مستويات الدخل، يلجأ الباحثون عادة إلى أخذ الخيارين: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وضع مستويات ثلاثية أو خماسية تعبر عن الحالة الاقتصادية </w:t>
      </w:r>
      <w:proofErr w:type="gramStart"/>
      <w:r w:rsidRPr="00922901">
        <w:rPr>
          <w:rFonts w:ascii="Simplified Arabic" w:hAnsi="Simplified Arabic" w:cs="Simplified Arabic"/>
          <w:sz w:val="28"/>
          <w:szCs w:val="28"/>
          <w:rtl/>
          <w:lang w:bidi="ar-AE"/>
        </w:rPr>
        <w:t>مثل :عالية</w:t>
      </w:r>
      <w:proofErr w:type="gramEnd"/>
      <w:r w:rsidRPr="00922901">
        <w:rPr>
          <w:rFonts w:ascii="Simplified Arabic" w:hAnsi="Simplified Arabic" w:cs="Simplified Arabic"/>
          <w:sz w:val="28"/>
          <w:szCs w:val="28"/>
          <w:rtl/>
          <w:lang w:bidi="ar-AE"/>
        </w:rPr>
        <w:t xml:space="preserve">، متوسطة، منخفضة، أو عالية، فوق المتوسطة، متوسطة، تحت المتوسطة، منخفضة. </w:t>
      </w:r>
    </w:p>
    <w:p w:rsidR="00497DF7" w:rsidRPr="00922901" w:rsidRDefault="00497DF7" w:rsidP="00922901">
      <w:pPr>
        <w:bidi/>
        <w:spacing w:after="0"/>
        <w:ind w:left="-142" w:right="-284"/>
        <w:rPr>
          <w:rFonts w:ascii="Simplified Arabic" w:hAnsi="Simplified Arabic" w:cs="Simplified Arabic"/>
          <w:sz w:val="28"/>
          <w:szCs w:val="28"/>
          <w:rtl/>
          <w:lang w:bidi="ar-AE"/>
        </w:rPr>
      </w:pPr>
      <w:r w:rsidRPr="00922901">
        <w:rPr>
          <w:rFonts w:ascii="Simplified Arabic" w:hAnsi="Simplified Arabic" w:cs="Simplified Arabic"/>
          <w:sz w:val="28"/>
          <w:szCs w:val="28"/>
          <w:rtl/>
          <w:lang w:bidi="ar-AE"/>
        </w:rPr>
        <w:t xml:space="preserve">أو </w:t>
      </w:r>
      <w:proofErr w:type="gramStart"/>
      <w:r w:rsidRPr="00922901">
        <w:rPr>
          <w:rFonts w:ascii="Simplified Arabic" w:hAnsi="Simplified Arabic" w:cs="Simplified Arabic"/>
          <w:sz w:val="28"/>
          <w:szCs w:val="28"/>
          <w:rtl/>
          <w:lang w:bidi="ar-AE"/>
        </w:rPr>
        <w:t>وصف  المؤشرات</w:t>
      </w:r>
      <w:proofErr w:type="gramEnd"/>
      <w:r w:rsidRPr="00922901">
        <w:rPr>
          <w:rFonts w:ascii="Simplified Arabic" w:hAnsi="Simplified Arabic" w:cs="Simplified Arabic"/>
          <w:sz w:val="28"/>
          <w:szCs w:val="28"/>
          <w:rtl/>
          <w:lang w:bidi="ar-AE"/>
        </w:rPr>
        <w:t xml:space="preserve">  الدالة على الحاجة الاقتصادية مثل :  </w:t>
      </w:r>
    </w:p>
    <w:p w:rsidR="00922901" w:rsidRPr="00922901" w:rsidRDefault="00497DF7" w:rsidP="00B0277E">
      <w:pPr>
        <w:bidi/>
        <w:spacing w:after="0"/>
        <w:ind w:left="-142" w:right="-284"/>
        <w:rPr>
          <w:rFonts w:ascii="Simplified Arabic" w:hAnsi="Simplified Arabic" w:cs="Simplified Arabic"/>
          <w:sz w:val="32"/>
          <w:szCs w:val="32"/>
          <w:rtl/>
          <w:lang w:bidi="ar-AE"/>
        </w:rPr>
      </w:pPr>
      <w:r w:rsidRPr="00922901">
        <w:rPr>
          <w:rFonts w:ascii="Simplified Arabic" w:hAnsi="Simplified Arabic" w:cs="Simplified Arabic"/>
          <w:sz w:val="28"/>
          <w:szCs w:val="28"/>
          <w:rtl/>
          <w:lang w:bidi="ar-AE"/>
        </w:rPr>
        <w:t xml:space="preserve">فئات الدخل، المهنة، الملكيات وأنماطها وتعددها، ويستعمل أيضا نوع السكن (شقة، فيلا...) أو مكان </w:t>
      </w:r>
      <w:proofErr w:type="gramStart"/>
      <w:r w:rsidRPr="00922901">
        <w:rPr>
          <w:rFonts w:ascii="Simplified Arabic" w:hAnsi="Simplified Arabic" w:cs="Simplified Arabic"/>
          <w:sz w:val="28"/>
          <w:szCs w:val="28"/>
          <w:rtl/>
          <w:lang w:bidi="ar-AE"/>
        </w:rPr>
        <w:t>الإقامة،(</w:t>
      </w:r>
      <w:proofErr w:type="gramEnd"/>
      <w:r w:rsidRPr="00922901">
        <w:rPr>
          <w:rFonts w:ascii="Simplified Arabic" w:hAnsi="Simplified Arabic" w:cs="Simplified Arabic"/>
          <w:sz w:val="28"/>
          <w:szCs w:val="28"/>
          <w:rtl/>
          <w:lang w:bidi="ar-AE"/>
        </w:rPr>
        <w:t xml:space="preserve"> ريف ، مدينة، حي شعبي ...)، تعدد غرف المسكن، ملكية أجهزة وسائل الإعلام والأجهزة التكنولوجية وتعددها. </w:t>
      </w:r>
      <w:r w:rsidRPr="00922901">
        <w:rPr>
          <w:rStyle w:val="Appelnotedebasdep"/>
          <w:rFonts w:ascii="Simplified Arabic" w:hAnsi="Simplified Arabic" w:cs="Simplified Arabic"/>
          <w:sz w:val="28"/>
          <w:szCs w:val="28"/>
          <w:rtl/>
          <w:lang w:bidi="ar-AE"/>
        </w:rPr>
        <w:footnoteReference w:id="11"/>
      </w:r>
    </w:p>
    <w:p w:rsidR="00497DF7" w:rsidRPr="00922901" w:rsidRDefault="00497DF7" w:rsidP="00922901">
      <w:pPr>
        <w:bidi/>
        <w:spacing w:after="0"/>
        <w:ind w:left="-142" w:right="-284"/>
        <w:rPr>
          <w:rFonts w:ascii="Simplified Arabic" w:hAnsi="Simplified Arabic" w:cs="Simplified Arabic"/>
          <w:b/>
          <w:bCs/>
          <w:sz w:val="32"/>
          <w:szCs w:val="32"/>
          <w:rtl/>
          <w:lang w:bidi="ar-AE"/>
        </w:rPr>
      </w:pPr>
      <w:r w:rsidRPr="00922901">
        <w:rPr>
          <w:rFonts w:ascii="Simplified Arabic" w:hAnsi="Simplified Arabic" w:cs="Simplified Arabic" w:hint="cs"/>
          <w:b/>
          <w:bCs/>
          <w:sz w:val="32"/>
          <w:szCs w:val="32"/>
          <w:rtl/>
          <w:lang w:bidi="ar-AE"/>
        </w:rPr>
        <w:t xml:space="preserve">  </w:t>
      </w:r>
      <w:r w:rsidRPr="00922901">
        <w:rPr>
          <w:rFonts w:ascii="Simplified Arabic" w:hAnsi="Simplified Arabic" w:cs="Simplified Arabic"/>
          <w:b/>
          <w:bCs/>
          <w:sz w:val="32"/>
          <w:szCs w:val="32"/>
          <w:rtl/>
          <w:lang w:bidi="ar-AE"/>
        </w:rPr>
        <w:t xml:space="preserve">حدود استخدام المدخل: </w:t>
      </w:r>
    </w:p>
    <w:p w:rsidR="00497DF7" w:rsidRPr="00922901" w:rsidRDefault="00497DF7" w:rsidP="00922901">
      <w:pPr>
        <w:bidi/>
        <w:spacing w:after="0"/>
        <w:ind w:left="143" w:right="-142"/>
        <w:rPr>
          <w:rFonts w:ascii="Simplified Arabic" w:hAnsi="Simplified Arabic" w:cs="Simplified Arabic"/>
          <w:sz w:val="32"/>
          <w:szCs w:val="32"/>
          <w:lang w:bidi="ar-AE"/>
        </w:rPr>
      </w:pPr>
      <w:r w:rsidRPr="00922901">
        <w:rPr>
          <w:rFonts w:ascii="Simplified Arabic" w:hAnsi="Simplified Arabic" w:cs="Simplified Arabic"/>
          <w:b/>
          <w:bCs/>
          <w:sz w:val="32"/>
          <w:szCs w:val="32"/>
          <w:rtl/>
          <w:lang w:bidi="ar-AE"/>
        </w:rPr>
        <w:t xml:space="preserve">   </w:t>
      </w:r>
      <w:proofErr w:type="spellStart"/>
      <w:r w:rsidRPr="00922901">
        <w:rPr>
          <w:rFonts w:ascii="Simplified Arabic" w:hAnsi="Simplified Arabic" w:cs="Simplified Arabic"/>
          <w:sz w:val="32"/>
          <w:szCs w:val="32"/>
          <w:rtl/>
          <w:lang w:bidi="ar-AE"/>
        </w:rPr>
        <w:t>إنتشر</w:t>
      </w:r>
      <w:proofErr w:type="spellEnd"/>
      <w:r w:rsidRPr="00922901">
        <w:rPr>
          <w:rFonts w:ascii="Simplified Arabic" w:hAnsi="Simplified Arabic" w:cs="Simplified Arabic"/>
          <w:sz w:val="32"/>
          <w:szCs w:val="32"/>
          <w:rtl/>
          <w:lang w:bidi="ar-AE"/>
        </w:rPr>
        <w:t xml:space="preserve"> استخدام المدخل في تصنيف ووصف جمهور الوسائل الإعلامية، </w:t>
      </w:r>
      <w:proofErr w:type="spellStart"/>
      <w:r w:rsidRPr="00922901">
        <w:rPr>
          <w:rFonts w:ascii="Simplified Arabic" w:hAnsi="Simplified Arabic" w:cs="Simplified Arabic"/>
          <w:sz w:val="32"/>
          <w:szCs w:val="32"/>
          <w:rtl/>
          <w:lang w:bidi="ar-AE"/>
        </w:rPr>
        <w:t>سواءا</w:t>
      </w:r>
      <w:proofErr w:type="spellEnd"/>
      <w:r w:rsidRPr="00922901">
        <w:rPr>
          <w:rFonts w:ascii="Simplified Arabic" w:hAnsi="Simplified Arabic" w:cs="Simplified Arabic"/>
          <w:sz w:val="32"/>
          <w:szCs w:val="32"/>
          <w:rtl/>
          <w:lang w:bidi="ar-AE"/>
        </w:rPr>
        <w:t xml:space="preserve"> من خلال الدراسات التي تقوم بها المراكز أو الوكالات، أو المؤسسات المتخصصة في التسويق وبحوث الجمهور، وعلى الرغم من كثرة البحوث التي تناولت العلاقة بين السمات العامة والعادات والأنماط الاتصالية  مع وسائل الإعلام </w:t>
      </w:r>
      <w:r w:rsidRPr="00922901">
        <w:rPr>
          <w:rFonts w:ascii="Simplified Arabic" w:hAnsi="Simplified Arabic" w:cs="Simplified Arabic" w:hint="cs"/>
          <w:sz w:val="32"/>
          <w:szCs w:val="32"/>
          <w:rtl/>
          <w:lang w:bidi="ar-AE"/>
        </w:rPr>
        <w:t xml:space="preserve">، </w:t>
      </w:r>
      <w:r w:rsidRPr="00922901">
        <w:rPr>
          <w:rFonts w:ascii="Simplified Arabic" w:hAnsi="Simplified Arabic" w:cs="Simplified Arabic"/>
          <w:sz w:val="32"/>
          <w:szCs w:val="32"/>
          <w:rtl/>
          <w:lang w:bidi="ar-AE"/>
        </w:rPr>
        <w:t xml:space="preserve">واستندت على نوع هذه العلاقة واتجاهها وشدتها في تفسير السلوك </w:t>
      </w:r>
      <w:proofErr w:type="spellStart"/>
      <w:r w:rsidRPr="00922901">
        <w:rPr>
          <w:rFonts w:ascii="Simplified Arabic" w:hAnsi="Simplified Arabic" w:cs="Simplified Arabic"/>
          <w:sz w:val="32"/>
          <w:szCs w:val="32"/>
          <w:rtl/>
          <w:lang w:bidi="ar-AE"/>
        </w:rPr>
        <w:t>الاتصالي</w:t>
      </w:r>
      <w:proofErr w:type="spellEnd"/>
      <w:r w:rsidRPr="00922901">
        <w:rPr>
          <w:rFonts w:ascii="Simplified Arabic" w:hAnsi="Simplified Arabic" w:cs="Simplified Arabic"/>
          <w:sz w:val="32"/>
          <w:szCs w:val="32"/>
          <w:rtl/>
          <w:lang w:bidi="ar-AE"/>
        </w:rPr>
        <w:t xml:space="preserve">، فإنها لم تقدم تفسيرات للمتغيرات الوسيطة في تنظيم البناء الإدراكي والمعرفي لهذه الفئات، مثل الخبرات المتراكمة التي ترتبط بعامل السن، أو الصفات </w:t>
      </w:r>
      <w:proofErr w:type="spellStart"/>
      <w:r w:rsidRPr="00922901">
        <w:rPr>
          <w:rFonts w:ascii="Simplified Arabic" w:hAnsi="Simplified Arabic" w:cs="Simplified Arabic"/>
          <w:sz w:val="32"/>
          <w:szCs w:val="32"/>
          <w:rtl/>
          <w:lang w:bidi="ar-AE"/>
        </w:rPr>
        <w:t>السوسيولوجية</w:t>
      </w:r>
      <w:proofErr w:type="spellEnd"/>
      <w:r w:rsidRPr="00922901">
        <w:rPr>
          <w:rFonts w:ascii="Simplified Arabic" w:hAnsi="Simplified Arabic" w:cs="Simplified Arabic"/>
          <w:sz w:val="32"/>
          <w:szCs w:val="32"/>
          <w:rtl/>
          <w:lang w:bidi="ar-AE"/>
        </w:rPr>
        <w:t xml:space="preserve"> التي ترتبط بعامل النوع، والتي تنعكس في مظاهر متعددة من السلوك المتباين حسب الفئات المستخدمة.</w:t>
      </w:r>
    </w:p>
    <w:p w:rsidR="00497DF7" w:rsidRPr="00922901" w:rsidRDefault="00497DF7" w:rsidP="00922901">
      <w:pPr>
        <w:bidi/>
        <w:spacing w:after="0"/>
        <w:ind w:right="-142"/>
        <w:rPr>
          <w:rFonts w:ascii="Simplified Arabic" w:hAnsi="Simplified Arabic" w:cs="Simplified Arabic"/>
          <w:sz w:val="32"/>
          <w:szCs w:val="32"/>
          <w:rtl/>
          <w:lang w:bidi="ar-AE"/>
        </w:rPr>
      </w:pPr>
      <w:r w:rsidRPr="00922901">
        <w:rPr>
          <w:rFonts w:ascii="Simplified Arabic" w:hAnsi="Simplified Arabic" w:cs="Simplified Arabic" w:hint="cs"/>
          <w:sz w:val="32"/>
          <w:szCs w:val="32"/>
          <w:rtl/>
          <w:lang w:bidi="ar-AE"/>
        </w:rPr>
        <w:lastRenderedPageBreak/>
        <w:t xml:space="preserve">     </w:t>
      </w:r>
      <w:r w:rsidRPr="00922901">
        <w:rPr>
          <w:rFonts w:ascii="Simplified Arabic" w:hAnsi="Simplified Arabic" w:cs="Simplified Arabic"/>
          <w:sz w:val="32"/>
          <w:szCs w:val="32"/>
          <w:rtl/>
          <w:lang w:bidi="ar-AE"/>
        </w:rPr>
        <w:t xml:space="preserve">لذلك فإن </w:t>
      </w:r>
      <w:proofErr w:type="spellStart"/>
      <w:r w:rsidRPr="00922901">
        <w:rPr>
          <w:rFonts w:ascii="Simplified Arabic" w:hAnsi="Simplified Arabic" w:cs="Simplified Arabic"/>
          <w:sz w:val="32"/>
          <w:szCs w:val="32"/>
          <w:rtl/>
          <w:lang w:bidi="ar-AE"/>
        </w:rPr>
        <w:t>إستخدام</w:t>
      </w:r>
      <w:proofErr w:type="spellEnd"/>
      <w:r w:rsidRPr="00922901">
        <w:rPr>
          <w:rFonts w:ascii="Simplified Arabic" w:hAnsi="Simplified Arabic" w:cs="Simplified Arabic"/>
          <w:sz w:val="32"/>
          <w:szCs w:val="32"/>
          <w:rtl/>
          <w:lang w:bidi="ar-AE"/>
        </w:rPr>
        <w:t xml:space="preserve"> هذا المدخل منفردا يرتبط إلى حد بعيد بالأهداف المحدودة </w:t>
      </w:r>
      <w:proofErr w:type="spellStart"/>
      <w:r w:rsidRPr="00922901">
        <w:rPr>
          <w:rFonts w:ascii="Simplified Arabic" w:hAnsi="Simplified Arabic" w:cs="Simplified Arabic"/>
          <w:sz w:val="32"/>
          <w:szCs w:val="32"/>
          <w:rtl/>
          <w:lang w:bidi="ar-AE"/>
        </w:rPr>
        <w:t>الإستخدام</w:t>
      </w:r>
      <w:proofErr w:type="spellEnd"/>
      <w:r w:rsidRPr="00922901">
        <w:rPr>
          <w:rFonts w:ascii="Simplified Arabic" w:hAnsi="Simplified Arabic" w:cs="Simplified Arabic"/>
          <w:sz w:val="32"/>
          <w:szCs w:val="32"/>
          <w:rtl/>
          <w:lang w:bidi="ar-AE"/>
        </w:rPr>
        <w:t>، والتي تتمثل في الوصف الكمي للجمهور في إطار قياسات الحجم ومعدلات التعرض وكثافته، دون أن يعتمد على نتائجها وحدها في التفسيرات  الخاصة بالتوقع  بأنماط السلوك.</w:t>
      </w:r>
      <w:r w:rsidRPr="00922901">
        <w:rPr>
          <w:rStyle w:val="Appelnotedebasdep"/>
          <w:rFonts w:ascii="Simplified Arabic" w:hAnsi="Simplified Arabic" w:cs="Simplified Arabic"/>
          <w:sz w:val="32"/>
          <w:szCs w:val="32"/>
          <w:rtl/>
          <w:lang w:bidi="ar-AE"/>
        </w:rPr>
        <w:footnoteReference w:id="12"/>
      </w:r>
    </w:p>
    <w:p w:rsidR="00F216AE" w:rsidRPr="00922901" w:rsidRDefault="00F216AE" w:rsidP="00922901">
      <w:pPr>
        <w:bidi/>
        <w:spacing w:after="0"/>
        <w:ind w:left="-142" w:right="-284"/>
        <w:rPr>
          <w:rFonts w:ascii="Simplified Arabic" w:hAnsi="Simplified Arabic" w:cs="Simplified Arabic"/>
          <w:sz w:val="32"/>
          <w:szCs w:val="32"/>
          <w:rtl/>
          <w:lang w:bidi="ar-AE"/>
        </w:rPr>
      </w:pPr>
    </w:p>
    <w:sectPr w:rsidR="00F216AE" w:rsidRPr="009229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ED7" w:rsidRDefault="004E4ED7" w:rsidP="00F216AE">
      <w:pPr>
        <w:spacing w:after="0" w:line="240" w:lineRule="auto"/>
      </w:pPr>
      <w:r>
        <w:separator/>
      </w:r>
    </w:p>
  </w:endnote>
  <w:endnote w:type="continuationSeparator" w:id="0">
    <w:p w:rsidR="004E4ED7" w:rsidRDefault="004E4ED7" w:rsidP="00F2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ED7" w:rsidRDefault="004E4ED7" w:rsidP="00F216AE">
      <w:pPr>
        <w:spacing w:after="0" w:line="240" w:lineRule="auto"/>
      </w:pPr>
      <w:r>
        <w:separator/>
      </w:r>
    </w:p>
  </w:footnote>
  <w:footnote w:type="continuationSeparator" w:id="0">
    <w:p w:rsidR="004E4ED7" w:rsidRDefault="004E4ED7" w:rsidP="00F216AE">
      <w:pPr>
        <w:spacing w:after="0" w:line="240" w:lineRule="auto"/>
      </w:pPr>
      <w:r>
        <w:continuationSeparator/>
      </w:r>
    </w:p>
  </w:footnote>
  <w:footnote w:id="1">
    <w:p w:rsidR="00F216AE" w:rsidRPr="00AB3084" w:rsidRDefault="00F216AE" w:rsidP="00F216AE">
      <w:pPr>
        <w:pStyle w:val="Notedebasdepage"/>
        <w:rPr>
          <w:rFonts w:asciiTheme="majorBidi" w:hAnsiTheme="majorBidi" w:cstheme="majorBidi"/>
          <w:sz w:val="22"/>
          <w:szCs w:val="22"/>
          <w:rtl/>
          <w:lang w:bidi="ar-AE"/>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Pr>
        <w:t xml:space="preserve"> </w:t>
      </w:r>
      <w:r w:rsidRPr="00AB3084">
        <w:rPr>
          <w:rFonts w:asciiTheme="majorBidi" w:hAnsiTheme="majorBidi" w:cstheme="majorBidi"/>
          <w:sz w:val="22"/>
          <w:szCs w:val="22"/>
          <w:rtl/>
        </w:rPr>
        <w:t xml:space="preserve"> </w:t>
      </w:r>
      <w:r>
        <w:rPr>
          <w:rFonts w:asciiTheme="majorBidi" w:hAnsiTheme="majorBidi" w:cstheme="majorBidi" w:hint="cs"/>
          <w:sz w:val="22"/>
          <w:szCs w:val="22"/>
          <w:rtl/>
        </w:rPr>
        <w:t>-</w:t>
      </w:r>
      <w:r w:rsidRPr="00AB3084">
        <w:rPr>
          <w:rFonts w:asciiTheme="majorBidi" w:hAnsiTheme="majorBidi" w:cstheme="majorBidi"/>
          <w:sz w:val="22"/>
          <w:szCs w:val="22"/>
        </w:rPr>
        <w:t xml:space="preserve"> </w:t>
      </w:r>
      <w:r w:rsidRPr="00AB3084">
        <w:rPr>
          <w:rFonts w:asciiTheme="majorBidi" w:hAnsiTheme="majorBidi" w:cstheme="majorBidi"/>
          <w:sz w:val="22"/>
          <w:szCs w:val="22"/>
          <w:rtl/>
        </w:rPr>
        <w:t xml:space="preserve"> محمد عبد </w:t>
      </w:r>
      <w:proofErr w:type="gramStart"/>
      <w:r w:rsidRPr="00AB3084">
        <w:rPr>
          <w:rFonts w:asciiTheme="majorBidi" w:hAnsiTheme="majorBidi" w:cstheme="majorBidi"/>
          <w:sz w:val="22"/>
          <w:szCs w:val="22"/>
          <w:rtl/>
        </w:rPr>
        <w:t>الحميد :</w:t>
      </w:r>
      <w:proofErr w:type="gramEnd"/>
      <w:r w:rsidRPr="00AB3084">
        <w:rPr>
          <w:rFonts w:asciiTheme="majorBidi" w:hAnsiTheme="majorBidi" w:cstheme="majorBidi"/>
          <w:sz w:val="22"/>
          <w:szCs w:val="22"/>
          <w:rtl/>
        </w:rPr>
        <w:t xml:space="preserve"> مرجع سبق ذكره، ص 35.</w:t>
      </w:r>
    </w:p>
  </w:footnote>
  <w:footnote w:id="2">
    <w:p w:rsidR="00F216AE" w:rsidRPr="00AB3084" w:rsidRDefault="00F216AE" w:rsidP="00F216AE">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 xml:space="preserve">- </w:t>
      </w:r>
      <w:r w:rsidRPr="00AB3084">
        <w:rPr>
          <w:rFonts w:asciiTheme="majorBidi" w:hAnsiTheme="majorBidi" w:cstheme="majorBidi"/>
          <w:sz w:val="22"/>
          <w:szCs w:val="22"/>
          <w:rtl/>
        </w:rPr>
        <w:t>كمال الحاج: مرجع سبق ذكره، ص77</w:t>
      </w:r>
    </w:p>
  </w:footnote>
  <w:footnote w:id="3">
    <w:p w:rsidR="00F216AE" w:rsidRPr="00AB3084" w:rsidRDefault="00F216AE" w:rsidP="00F216AE">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 xml:space="preserve">- </w:t>
      </w:r>
      <w:r w:rsidRPr="00AB3084">
        <w:rPr>
          <w:rFonts w:asciiTheme="majorBidi" w:hAnsiTheme="majorBidi" w:cstheme="majorBidi"/>
          <w:sz w:val="22"/>
          <w:szCs w:val="22"/>
          <w:rtl/>
        </w:rPr>
        <w:t>محمد عبد الحميد: نفس المرجع، ص36</w:t>
      </w:r>
    </w:p>
  </w:footnote>
  <w:footnote w:id="4">
    <w:p w:rsidR="00F216AE" w:rsidRPr="00AF0309" w:rsidRDefault="00F216AE" w:rsidP="00F216AE">
      <w:pPr>
        <w:shd w:val="clear" w:color="auto" w:fill="FFFFFF"/>
        <w:spacing w:after="0" w:line="240" w:lineRule="auto"/>
        <w:outlineLvl w:val="0"/>
        <w:rPr>
          <w:rFonts w:asciiTheme="majorBidi" w:hAnsiTheme="majorBidi" w:cstheme="majorBidi"/>
          <w:lang w:bidi="ar-AE"/>
        </w:rPr>
      </w:pPr>
      <w:r w:rsidRPr="00AB3084">
        <w:rPr>
          <w:rStyle w:val="Appelnotedebasdep"/>
          <w:rFonts w:asciiTheme="majorBidi" w:hAnsiTheme="majorBidi" w:cstheme="majorBidi"/>
        </w:rPr>
        <w:footnoteRef/>
      </w:r>
      <w:r w:rsidRPr="00AB3084">
        <w:rPr>
          <w:rFonts w:asciiTheme="majorBidi" w:hAnsiTheme="majorBidi" w:cstheme="majorBidi"/>
          <w:rtl/>
        </w:rPr>
        <w:t xml:space="preserve">- </w:t>
      </w:r>
      <w:r w:rsidRPr="00AB3084">
        <w:rPr>
          <w:rFonts w:asciiTheme="majorBidi" w:eastAsia="Times New Roman" w:hAnsiTheme="majorBidi" w:cstheme="majorBidi"/>
          <w:color w:val="241C15"/>
          <w:kern w:val="36"/>
        </w:rPr>
        <w:t>À propos des données démographiques prévisionnelles </w:t>
      </w:r>
      <w:r w:rsidRPr="00AF0309">
        <w:rPr>
          <w:rFonts w:asciiTheme="majorBidi" w:eastAsia="Times New Roman" w:hAnsiTheme="majorBidi" w:cstheme="majorBidi"/>
          <w:kern w:val="36"/>
          <w:rtl/>
        </w:rPr>
        <w:t>,</w:t>
      </w:r>
      <w:r w:rsidRPr="00AF0309">
        <w:rPr>
          <w:rFonts w:asciiTheme="majorBidi" w:hAnsiTheme="majorBidi" w:cstheme="majorBidi"/>
          <w:rtl/>
          <w:lang w:bidi="ar-AE"/>
        </w:rPr>
        <w:t xml:space="preserve"> </w:t>
      </w:r>
      <w:hyperlink r:id="rId1" w:history="1">
        <w:r w:rsidRPr="00AF0309">
          <w:rPr>
            <w:rStyle w:val="Lienhypertexte"/>
            <w:rFonts w:asciiTheme="majorBidi" w:hAnsiTheme="majorBidi" w:cstheme="majorBidi"/>
            <w:color w:val="auto"/>
            <w:lang w:bidi="ar-AE"/>
          </w:rPr>
          <w:t>https://mailchimp.com/fr/help/about-predicted-demographics</w:t>
        </w:r>
        <w:r w:rsidRPr="00AF0309">
          <w:rPr>
            <w:rStyle w:val="Lienhypertexte"/>
            <w:rFonts w:asciiTheme="majorBidi" w:hAnsiTheme="majorBidi" w:cstheme="majorBidi"/>
            <w:color w:val="auto"/>
            <w:rtl/>
            <w:lang w:bidi="ar-AE"/>
          </w:rPr>
          <w:t xml:space="preserve">/ </w:t>
        </w:r>
        <w:r w:rsidRPr="00AF0309">
          <w:rPr>
            <w:rStyle w:val="Lienhypertexte"/>
            <w:rFonts w:asciiTheme="majorBidi" w:hAnsiTheme="majorBidi" w:cstheme="majorBidi"/>
            <w:color w:val="auto"/>
            <w:lang w:bidi="ar-AE"/>
          </w:rPr>
          <w:t>consulté</w:t>
        </w:r>
      </w:hyperlink>
      <w:r w:rsidRPr="00AF0309">
        <w:rPr>
          <w:rFonts w:asciiTheme="majorBidi" w:hAnsiTheme="majorBidi" w:cstheme="majorBidi"/>
          <w:lang w:bidi="ar-AE"/>
        </w:rPr>
        <w:t xml:space="preserve"> le 19-10-2021</w:t>
      </w:r>
    </w:p>
    <w:p w:rsidR="00F216AE" w:rsidRPr="00AF0309" w:rsidRDefault="00F216AE" w:rsidP="00F216AE">
      <w:pPr>
        <w:pStyle w:val="Notedebasdepage"/>
        <w:rPr>
          <w:rFonts w:asciiTheme="majorBidi" w:hAnsiTheme="majorBidi" w:cstheme="majorBidi"/>
          <w:sz w:val="22"/>
          <w:szCs w:val="22"/>
          <w:lang w:val="fr-FR" w:bidi="ar-AE"/>
        </w:rPr>
      </w:pPr>
    </w:p>
  </w:footnote>
  <w:footnote w:id="5">
    <w:p w:rsidR="00F216AE" w:rsidRPr="00AB3084" w:rsidRDefault="00F216AE" w:rsidP="00F216AE">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علي </w:t>
      </w:r>
      <w:proofErr w:type="spell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xml:space="preserve">: </w:t>
      </w:r>
      <w:proofErr w:type="gramStart"/>
      <w:r w:rsidRPr="00AB3084">
        <w:rPr>
          <w:rFonts w:asciiTheme="majorBidi" w:hAnsiTheme="majorBidi" w:cstheme="majorBidi"/>
          <w:sz w:val="22"/>
          <w:szCs w:val="22"/>
          <w:rtl/>
        </w:rPr>
        <w:t>المنطلقات  النظرية</w:t>
      </w:r>
      <w:proofErr w:type="gramEnd"/>
      <w:r w:rsidRPr="00AB3084">
        <w:rPr>
          <w:rFonts w:asciiTheme="majorBidi" w:hAnsiTheme="majorBidi" w:cstheme="majorBidi"/>
          <w:sz w:val="22"/>
          <w:szCs w:val="22"/>
          <w:rtl/>
        </w:rPr>
        <w:t xml:space="preserve"> والمنهجية  لدراسات التلقي ، مرجع سبق ذكره، ص 78</w:t>
      </w:r>
    </w:p>
  </w:footnote>
  <w:footnote w:id="6">
    <w:p w:rsidR="00F216AE" w:rsidRPr="00AB3084" w:rsidRDefault="00F216AE" w:rsidP="00F216AE">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فتيحة بارك: مرجع سبق ذكره، ص48</w:t>
      </w:r>
    </w:p>
  </w:footnote>
  <w:footnote w:id="7">
    <w:p w:rsidR="00F216AE" w:rsidRPr="00AB3084" w:rsidRDefault="00F216AE" w:rsidP="00F216AE">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 xml:space="preserve">- </w:t>
      </w:r>
      <w:r w:rsidRPr="00AB3084">
        <w:rPr>
          <w:rFonts w:asciiTheme="majorBidi" w:hAnsiTheme="majorBidi" w:cstheme="majorBidi"/>
          <w:sz w:val="22"/>
          <w:szCs w:val="22"/>
          <w:rtl/>
        </w:rPr>
        <w:t xml:space="preserve">علي </w:t>
      </w:r>
      <w:proofErr w:type="spellStart"/>
      <w:proofErr w:type="gram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xml:space="preserve"> ،</w:t>
      </w:r>
      <w:proofErr w:type="gramEnd"/>
      <w:r w:rsidRPr="00AB3084">
        <w:rPr>
          <w:rFonts w:asciiTheme="majorBidi" w:hAnsiTheme="majorBidi" w:cstheme="majorBidi"/>
          <w:sz w:val="22"/>
          <w:szCs w:val="22"/>
          <w:rtl/>
        </w:rPr>
        <w:t xml:space="preserve"> نفس المرجع، ص ص79-80</w:t>
      </w:r>
    </w:p>
  </w:footnote>
  <w:footnote w:id="8">
    <w:p w:rsidR="00497DF7" w:rsidRPr="00AB3084" w:rsidRDefault="00497DF7" w:rsidP="00497DF7">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علي </w:t>
      </w:r>
      <w:proofErr w:type="spell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xml:space="preserve">: المنطلقات النظرية </w:t>
      </w:r>
      <w:proofErr w:type="gramStart"/>
      <w:r w:rsidRPr="00AB3084">
        <w:rPr>
          <w:rFonts w:asciiTheme="majorBidi" w:hAnsiTheme="majorBidi" w:cstheme="majorBidi"/>
          <w:sz w:val="22"/>
          <w:szCs w:val="22"/>
          <w:rtl/>
        </w:rPr>
        <w:t>والمنهجية  لدراسات</w:t>
      </w:r>
      <w:proofErr w:type="gramEnd"/>
      <w:r w:rsidRPr="00AB3084">
        <w:rPr>
          <w:rFonts w:asciiTheme="majorBidi" w:hAnsiTheme="majorBidi" w:cstheme="majorBidi"/>
          <w:sz w:val="22"/>
          <w:szCs w:val="22"/>
          <w:rtl/>
        </w:rPr>
        <w:t xml:space="preserve"> التلقي ، مرجع سبق ذكره ص80</w:t>
      </w:r>
    </w:p>
  </w:footnote>
  <w:footnote w:id="9">
    <w:p w:rsidR="00497DF7" w:rsidRPr="00AB3084" w:rsidRDefault="00497DF7" w:rsidP="00497DF7">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محمد عبد الحميد: مرجع سبق ذكره، ص49</w:t>
      </w:r>
    </w:p>
  </w:footnote>
  <w:footnote w:id="10">
    <w:p w:rsidR="00497DF7" w:rsidRPr="00AB3084" w:rsidRDefault="00497DF7" w:rsidP="00497DF7">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 xml:space="preserve"> </w:t>
      </w:r>
      <w:r w:rsidRPr="00AB3084">
        <w:rPr>
          <w:rFonts w:asciiTheme="majorBidi" w:hAnsiTheme="majorBidi" w:cstheme="majorBidi"/>
          <w:sz w:val="22"/>
          <w:szCs w:val="22"/>
          <w:rtl/>
        </w:rPr>
        <w:t xml:space="preserve"> فواز منصور: مرجع سبق ذكره، ص74</w:t>
      </w:r>
    </w:p>
  </w:footnote>
  <w:footnote w:id="11">
    <w:p w:rsidR="00497DF7" w:rsidRPr="00AB3084" w:rsidRDefault="00497DF7" w:rsidP="00497DF7">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محمد عبد الحميد: مرجع سبق ذكره، ص51</w:t>
      </w:r>
    </w:p>
  </w:footnote>
  <w:footnote w:id="12">
    <w:p w:rsidR="00497DF7" w:rsidRPr="00AB3084" w:rsidRDefault="00497DF7" w:rsidP="00497DF7">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م</w:t>
      </w:r>
      <w:bookmarkStart w:id="0" w:name="_GoBack"/>
      <w:bookmarkEnd w:id="0"/>
      <w:r w:rsidRPr="00AB3084">
        <w:rPr>
          <w:rFonts w:asciiTheme="majorBidi" w:hAnsiTheme="majorBidi" w:cstheme="majorBidi"/>
          <w:sz w:val="22"/>
          <w:szCs w:val="22"/>
          <w:rtl/>
        </w:rPr>
        <w:t>حمد عبد الحميد: مرجع سبق ذكره، ص ص38-39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879"/>
    <w:multiLevelType w:val="hybridMultilevel"/>
    <w:tmpl w:val="4CAE36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BD2183"/>
    <w:multiLevelType w:val="hybridMultilevel"/>
    <w:tmpl w:val="C7104E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96"/>
    <w:rsid w:val="00497DF7"/>
    <w:rsid w:val="004E4ED7"/>
    <w:rsid w:val="00922901"/>
    <w:rsid w:val="00AE626C"/>
    <w:rsid w:val="00B0277E"/>
    <w:rsid w:val="00B62A22"/>
    <w:rsid w:val="00EB3C96"/>
    <w:rsid w:val="00F216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E08D"/>
  <w15:chartTrackingRefBased/>
  <w15:docId w15:val="{B270575B-3A66-4D1F-9208-BFE0898A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A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16AE"/>
    <w:pPr>
      <w:ind w:left="720"/>
      <w:contextualSpacing/>
    </w:pPr>
  </w:style>
  <w:style w:type="character" w:styleId="Lienhypertexte">
    <w:name w:val="Hyperlink"/>
    <w:basedOn w:val="Policepardfaut"/>
    <w:uiPriority w:val="99"/>
    <w:unhideWhenUsed/>
    <w:rsid w:val="00F216AE"/>
    <w:rPr>
      <w:color w:val="0000FF"/>
      <w:u w:val="single"/>
    </w:rPr>
  </w:style>
  <w:style w:type="paragraph" w:styleId="Notedebasdepage">
    <w:name w:val="footnote text"/>
    <w:aliases w:val="Appel note de bas de page"/>
    <w:basedOn w:val="Normal"/>
    <w:link w:val="NotedebasdepageCar"/>
    <w:unhideWhenUsed/>
    <w:rsid w:val="00F216AE"/>
    <w:pPr>
      <w:bidi/>
      <w:spacing w:after="0" w:line="240" w:lineRule="auto"/>
    </w:pPr>
    <w:rPr>
      <w:sz w:val="20"/>
      <w:szCs w:val="20"/>
      <w:lang w:val="en-US" w:eastAsia="en-US"/>
    </w:rPr>
  </w:style>
  <w:style w:type="character" w:customStyle="1" w:styleId="NotedebasdepageCar">
    <w:name w:val="Note de bas de page Car"/>
    <w:aliases w:val="Appel note de bas de page Car"/>
    <w:basedOn w:val="Policepardfaut"/>
    <w:link w:val="Notedebasdepage"/>
    <w:rsid w:val="00F216AE"/>
    <w:rPr>
      <w:rFonts w:eastAsiaTheme="minorEastAsia"/>
      <w:sz w:val="20"/>
      <w:szCs w:val="20"/>
      <w:lang w:val="en-US"/>
    </w:rPr>
  </w:style>
  <w:style w:type="character" w:styleId="Appelnotedebasdep">
    <w:name w:val="footnote reference"/>
    <w:basedOn w:val="Policepardfaut"/>
    <w:unhideWhenUsed/>
    <w:rsid w:val="00F21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mailchimp.com/fr/help/about-predicted-demographics/%20consult&#2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1300</Words>
  <Characters>7155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2024-01-13T00:15:00Z</dcterms:created>
  <dcterms:modified xsi:type="dcterms:W3CDTF">2024-01-13T12:30:00Z</dcterms:modified>
</cp:coreProperties>
</file>