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1B6" w:rsidRPr="00DE61B6" w:rsidRDefault="00DE61B6" w:rsidP="00DE61B6">
      <w:pPr>
        <w:pStyle w:val="Paragraphedeliste"/>
        <w:bidi/>
        <w:spacing w:after="0" w:line="240" w:lineRule="auto"/>
        <w:ind w:left="0"/>
        <w:jc w:val="center"/>
        <w:rPr>
          <w:rFonts w:ascii="Sakkal Majalla" w:hAnsi="Sakkal Majalla" w:cs="Sakkal Majalla"/>
          <w:b/>
          <w:bCs/>
          <w:sz w:val="28"/>
          <w:szCs w:val="28"/>
          <w:rtl/>
        </w:rPr>
      </w:pPr>
      <w:r w:rsidRPr="00DE61B6">
        <w:rPr>
          <w:rFonts w:ascii="Sakkal Majalla" w:hAnsi="Sakkal Majalla" w:cs="Sakkal Majalla"/>
          <w:b/>
          <w:bCs/>
          <w:sz w:val="28"/>
          <w:szCs w:val="28"/>
          <w:rtl/>
        </w:rPr>
        <w:t>ال</w:t>
      </w:r>
      <w:r w:rsidRPr="00DE61B6">
        <w:rPr>
          <w:rFonts w:ascii="Sakkal Majalla" w:hAnsi="Sakkal Majalla" w:cs="Sakkal Majalla" w:hint="cs"/>
          <w:b/>
          <w:bCs/>
          <w:sz w:val="28"/>
          <w:szCs w:val="28"/>
          <w:rtl/>
        </w:rPr>
        <w:t>وحدة</w:t>
      </w:r>
      <w:r w:rsidRPr="00DE61B6">
        <w:rPr>
          <w:rFonts w:ascii="Sakkal Majalla" w:hAnsi="Sakkal Majalla" w:cs="Sakkal Majalla"/>
          <w:b/>
          <w:bCs/>
          <w:sz w:val="28"/>
          <w:szCs w:val="28"/>
          <w:rtl/>
        </w:rPr>
        <w:t xml:space="preserve"> </w:t>
      </w:r>
      <w:r w:rsidRPr="00DE61B6">
        <w:rPr>
          <w:rFonts w:ascii="Sakkal Majalla" w:hAnsi="Sakkal Majalla" w:cs="Sakkal Majalla" w:hint="cs"/>
          <w:b/>
          <w:bCs/>
          <w:sz w:val="28"/>
          <w:szCs w:val="28"/>
          <w:rtl/>
        </w:rPr>
        <w:t xml:space="preserve">الخامسة </w:t>
      </w:r>
    </w:p>
    <w:p w:rsidR="00DE61B6" w:rsidRPr="00DE61B6" w:rsidRDefault="00DE61B6" w:rsidP="00DE61B6">
      <w:pPr>
        <w:pStyle w:val="Paragraphedeliste"/>
        <w:bidi/>
        <w:spacing w:after="0" w:line="240" w:lineRule="auto"/>
        <w:ind w:left="0"/>
        <w:jc w:val="center"/>
        <w:rPr>
          <w:rFonts w:ascii="Sakkal Majalla" w:hAnsi="Sakkal Majalla" w:cs="Sakkal Majalla"/>
          <w:b/>
          <w:bCs/>
          <w:sz w:val="28"/>
          <w:szCs w:val="28"/>
          <w:rtl/>
        </w:rPr>
      </w:pPr>
      <w:r w:rsidRPr="00DE61B6">
        <w:rPr>
          <w:rFonts w:ascii="Sakkal Majalla" w:hAnsi="Sakkal Majalla" w:cs="Sakkal Majalla"/>
          <w:b/>
          <w:bCs/>
          <w:sz w:val="28"/>
          <w:szCs w:val="28"/>
          <w:rtl/>
        </w:rPr>
        <w:t xml:space="preserve"> إجراءات اعتماد نشاط البنوك </w:t>
      </w:r>
    </w:p>
    <w:p w:rsidR="00DE61B6" w:rsidRDefault="00DE61B6" w:rsidP="00DE61B6">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مخطط الوحدة: </w:t>
      </w:r>
    </w:p>
    <w:p w:rsidR="00DE61B6" w:rsidRPr="005A601B" w:rsidRDefault="00DE61B6" w:rsidP="00DE61B6">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أولا- </w:t>
      </w:r>
      <w:r w:rsidRPr="005A601B">
        <w:rPr>
          <w:rFonts w:ascii="Sakkal Majalla" w:hAnsi="Sakkal Majalla" w:cs="Sakkal Majalla" w:hint="cs"/>
          <w:b/>
          <w:bCs/>
          <w:sz w:val="28"/>
          <w:szCs w:val="28"/>
          <w:rtl/>
        </w:rPr>
        <w:t>شروط طلب الاعتماد.</w:t>
      </w:r>
    </w:p>
    <w:p w:rsidR="00DE61B6" w:rsidRPr="005A601B" w:rsidRDefault="00DE61B6" w:rsidP="00DE61B6">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ثانيا-</w:t>
      </w:r>
      <w:r w:rsidRPr="005A601B">
        <w:rPr>
          <w:rFonts w:ascii="Sakkal Majalla" w:hAnsi="Sakkal Majalla" w:cs="Sakkal Majalla" w:hint="cs"/>
          <w:b/>
          <w:bCs/>
          <w:sz w:val="28"/>
          <w:szCs w:val="28"/>
          <w:rtl/>
        </w:rPr>
        <w:t xml:space="preserve"> منح الاعتماد وسحبه.</w:t>
      </w:r>
    </w:p>
    <w:p w:rsidR="00DE61B6" w:rsidRPr="005A601B" w:rsidRDefault="00DE61B6" w:rsidP="00DE61B6">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ثالثا-</w:t>
      </w:r>
      <w:r w:rsidRPr="005A601B">
        <w:rPr>
          <w:rFonts w:ascii="Sakkal Majalla" w:hAnsi="Sakkal Majalla" w:cs="Sakkal Majalla" w:hint="cs"/>
          <w:b/>
          <w:bCs/>
          <w:sz w:val="28"/>
          <w:szCs w:val="28"/>
          <w:rtl/>
        </w:rPr>
        <w:t xml:space="preserve"> الطعن القضائي في قرار سحب الاعتماد.</w:t>
      </w:r>
    </w:p>
    <w:p w:rsidR="00DE61B6" w:rsidRPr="005A601B"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1-</w:t>
      </w:r>
      <w:r w:rsidRPr="005A601B">
        <w:rPr>
          <w:rFonts w:ascii="Sakkal Majalla" w:hAnsi="Sakkal Majalla" w:cs="Sakkal Majalla" w:hint="cs"/>
          <w:sz w:val="28"/>
          <w:szCs w:val="28"/>
          <w:rtl/>
        </w:rPr>
        <w:t xml:space="preserve"> الطعن في قرار سحب الاعتماد من المجلس النقدي والمصرفي.</w:t>
      </w:r>
    </w:p>
    <w:p w:rsidR="003C237E" w:rsidRDefault="00DE61B6" w:rsidP="00DE61B6">
      <w:pPr>
        <w:bidi/>
        <w:rPr>
          <w:rFonts w:ascii="Sakkal Majalla" w:hAnsi="Sakkal Majalla" w:cs="Sakkal Majalla"/>
          <w:sz w:val="28"/>
          <w:szCs w:val="28"/>
          <w:rtl/>
        </w:rPr>
      </w:pPr>
      <w:r>
        <w:rPr>
          <w:rFonts w:ascii="Sakkal Majalla" w:hAnsi="Sakkal Majalla" w:cs="Sakkal Majalla" w:hint="cs"/>
          <w:sz w:val="28"/>
          <w:szCs w:val="28"/>
          <w:rtl/>
        </w:rPr>
        <w:t>2- الطعن في سحب الاعتماد من اللجنة المصرفية.</w:t>
      </w:r>
    </w:p>
    <w:p w:rsidR="00DE61B6" w:rsidRPr="00DE61B6" w:rsidRDefault="00DE61B6" w:rsidP="00DE61B6">
      <w:pPr>
        <w:bidi/>
        <w:spacing w:after="0" w:line="240" w:lineRule="auto"/>
        <w:jc w:val="lowKashida"/>
        <w:rPr>
          <w:rFonts w:ascii="Sakkal Majalla" w:hAnsi="Sakkal Majalla" w:cs="Sakkal Majalla"/>
          <w:b/>
          <w:bCs/>
          <w:sz w:val="28"/>
          <w:szCs w:val="28"/>
          <w:rtl/>
        </w:rPr>
      </w:pPr>
      <w:bookmarkStart w:id="0" w:name="_GoBack"/>
      <w:r>
        <w:rPr>
          <w:rFonts w:ascii="Sakkal Majalla" w:hAnsi="Sakkal Majalla" w:cs="Sakkal Majalla" w:hint="cs"/>
          <w:b/>
          <w:bCs/>
          <w:sz w:val="28"/>
          <w:szCs w:val="28"/>
          <w:rtl/>
        </w:rPr>
        <w:t xml:space="preserve">تقديم: </w:t>
      </w:r>
    </w:p>
    <w:bookmarkEnd w:id="0"/>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الاعتماد اجراء يسمح بمزاولة النشاط المصرفي بعد نشره في الجريدة الرسمية.</w:t>
      </w:r>
    </w:p>
    <w:p w:rsidR="00DE61B6" w:rsidRPr="005A601B" w:rsidRDefault="00DE61B6" w:rsidP="00DE61B6">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أولا- </w:t>
      </w:r>
      <w:r w:rsidRPr="005A601B">
        <w:rPr>
          <w:rFonts w:ascii="Sakkal Majalla" w:hAnsi="Sakkal Majalla" w:cs="Sakkal Majalla" w:hint="cs"/>
          <w:b/>
          <w:bCs/>
          <w:sz w:val="28"/>
          <w:szCs w:val="28"/>
          <w:rtl/>
        </w:rPr>
        <w:t>شروط طلب الاعتماد.</w:t>
      </w:r>
    </w:p>
    <w:p w:rsidR="00DE61B6" w:rsidRDefault="00DE61B6" w:rsidP="00DE61B6">
      <w:pPr>
        <w:bidi/>
        <w:spacing w:after="0" w:line="240" w:lineRule="auto"/>
        <w:jc w:val="lowKashida"/>
        <w:rPr>
          <w:rFonts w:asciiTheme="majorBidi" w:hAnsiTheme="majorBidi" w:cstheme="majorBidi"/>
          <w:sz w:val="28"/>
          <w:szCs w:val="28"/>
          <w:shd w:val="clear" w:color="auto" w:fill="FFFFFF" w:themeFill="background1"/>
          <w:vertAlign w:val="superscript"/>
          <w:rtl/>
        </w:rPr>
      </w:pPr>
      <w:r>
        <w:rPr>
          <w:rFonts w:ascii="Sakkal Majalla" w:hAnsi="Sakkal Majalla" w:cs="Sakkal Majalla" w:hint="cs"/>
          <w:sz w:val="28"/>
          <w:szCs w:val="28"/>
          <w:rtl/>
        </w:rPr>
        <w:t>قبل منح الاعتماد،لابد من القيد في السجل التجاري ليكسب البنك الشخصية المعنوية،بايداع العقود التاسيسية لدى المركز الوطني للسجل الوطني وشهرها والا كانت باطلة.</w:t>
      </w:r>
      <w:r w:rsidRPr="00F86D19">
        <w:rPr>
          <w:rFonts w:asciiTheme="majorBidi" w:hAnsiTheme="majorBidi" w:cstheme="majorBidi" w:hint="cs"/>
          <w:sz w:val="28"/>
          <w:szCs w:val="28"/>
          <w:shd w:val="clear" w:color="auto" w:fill="FFFFFF" w:themeFill="background1"/>
          <w:vertAlign w:val="superscript"/>
        </w:rPr>
        <w:t xml:space="preserve"> </w:t>
      </w:r>
    </w:p>
    <w:p w:rsidR="00DE61B6" w:rsidRDefault="00DE61B6" w:rsidP="00DE61B6">
      <w:pPr>
        <w:bidi/>
        <w:spacing w:after="0" w:line="240" w:lineRule="auto"/>
        <w:jc w:val="lowKashida"/>
        <w:rPr>
          <w:rFonts w:asciiTheme="majorBidi" w:hAnsiTheme="majorBidi" w:cstheme="majorBidi"/>
          <w:sz w:val="28"/>
          <w:szCs w:val="28"/>
          <w:shd w:val="clear" w:color="auto" w:fill="FFFFFF" w:themeFill="background1"/>
          <w:vertAlign w:val="superscript"/>
          <w:rtl/>
        </w:rPr>
      </w:pPr>
      <w:r w:rsidRPr="00F86D19">
        <w:rPr>
          <w:rFonts w:ascii="Sakkal Majalla" w:hAnsi="Sakkal Majalla" w:cs="Sakkal Majalla"/>
          <w:sz w:val="28"/>
          <w:szCs w:val="28"/>
          <w:shd w:val="clear" w:color="auto" w:fill="FFFFFF" w:themeFill="background1"/>
          <w:rtl/>
        </w:rPr>
        <w:lastRenderedPageBreak/>
        <w:t>كما الزم</w:t>
      </w:r>
      <w:r>
        <w:rPr>
          <w:rFonts w:ascii="Sakkal Majalla" w:hAnsi="Sakkal Majalla" w:cs="Sakkal Majalla" w:hint="cs"/>
          <w:sz w:val="28"/>
          <w:szCs w:val="28"/>
          <w:rtl/>
        </w:rPr>
        <w:t xml:space="preserve"> المشرع كل مؤسسة تمارس نشاطها بالجزائر باسم شركة تجارية بالخارج بالقيد في السجل التجاري.</w:t>
      </w:r>
      <w:r w:rsidRPr="00F86D19">
        <w:rPr>
          <w:rFonts w:asciiTheme="majorBidi" w:hAnsiTheme="majorBidi" w:cstheme="majorBidi" w:hint="cs"/>
          <w:sz w:val="28"/>
          <w:szCs w:val="28"/>
          <w:shd w:val="clear" w:color="auto" w:fill="FFFFFF" w:themeFill="background1"/>
          <w:vertAlign w:val="superscript"/>
        </w:rPr>
        <w:t xml:space="preserve"> </w:t>
      </w:r>
    </w:p>
    <w:p w:rsidR="00DE61B6" w:rsidRPr="00B053A0" w:rsidRDefault="00DE61B6" w:rsidP="00DE61B6">
      <w:pPr>
        <w:bidi/>
        <w:spacing w:after="0" w:line="240" w:lineRule="auto"/>
        <w:ind w:right="-142"/>
        <w:jc w:val="lowKashida"/>
        <w:rPr>
          <w:rFonts w:asciiTheme="majorBidi" w:hAnsiTheme="majorBidi" w:cstheme="majorBidi"/>
          <w:w w:val="95"/>
          <w:sz w:val="28"/>
          <w:szCs w:val="28"/>
          <w:shd w:val="clear" w:color="auto" w:fill="FFFFFF" w:themeFill="background1"/>
          <w:rtl/>
        </w:rPr>
      </w:pPr>
      <w:r w:rsidRPr="00B053A0">
        <w:rPr>
          <w:rFonts w:ascii="Sakkal Majalla" w:hAnsi="Sakkal Majalla" w:cs="Sakkal Majalla" w:hint="cs"/>
          <w:w w:val="95"/>
          <w:sz w:val="28"/>
          <w:szCs w:val="28"/>
          <w:shd w:val="clear" w:color="auto" w:fill="FFFFFF" w:themeFill="background1"/>
          <w:rtl/>
        </w:rPr>
        <w:t>ولا يمكن ان يسجل في السجل التجاري أو يمارس نشاطا تجاريا الاشخاص المحكوم عليهم الذين لم يرد لهم اعتبارهم لارتكابهم الجنايات والجنح المحددة في قانون السجل التجاري</w:t>
      </w:r>
      <w:r w:rsidRPr="00B053A0">
        <w:rPr>
          <w:rFonts w:ascii="Sakkal Majalla" w:hAnsi="Sakkal Majalla" w:cs="Sakkal Majalla" w:hint="cs"/>
          <w:w w:val="95"/>
          <w:sz w:val="28"/>
          <w:szCs w:val="28"/>
          <w:shd w:val="clear" w:color="auto" w:fill="FFFFFF" w:themeFill="background1"/>
          <w:rtl/>
        </w:rPr>
        <w:t>،</w:t>
      </w:r>
      <w:r w:rsidRPr="00B053A0">
        <w:rPr>
          <w:rFonts w:ascii="Sakkal Majalla" w:hAnsi="Sakkal Majalla" w:cs="Sakkal Majalla" w:hint="cs"/>
          <w:w w:val="95"/>
          <w:sz w:val="28"/>
          <w:szCs w:val="28"/>
          <w:rtl/>
        </w:rPr>
        <w:t xml:space="preserve">ويتكوت ملف القيد في </w:t>
      </w:r>
      <w:r w:rsidRPr="00B053A0">
        <w:rPr>
          <w:rFonts w:ascii="Sakkal Majalla" w:hAnsi="Sakkal Majalla" w:cs="Sakkal Majalla" w:hint="cs"/>
          <w:w w:val="95"/>
          <w:sz w:val="28"/>
          <w:szCs w:val="28"/>
          <w:rtl/>
        </w:rPr>
        <w:t>السجل التجاري من الوثائق التالية</w:t>
      </w:r>
      <w:r w:rsidRPr="00B053A0">
        <w:rPr>
          <w:rFonts w:asciiTheme="majorBidi" w:hAnsiTheme="majorBidi" w:cstheme="majorBidi" w:hint="cs"/>
          <w:w w:val="95"/>
          <w:sz w:val="28"/>
          <w:szCs w:val="28"/>
          <w:shd w:val="clear" w:color="auto" w:fill="FFFFFF" w:themeFill="background1"/>
          <w:vertAlign w:val="superscript"/>
        </w:rPr>
        <w:t xml:space="preserve"> </w:t>
      </w:r>
      <w:r w:rsidRPr="00B053A0">
        <w:rPr>
          <w:rFonts w:asciiTheme="majorBidi" w:hAnsiTheme="majorBidi" w:cstheme="majorBidi" w:hint="cs"/>
          <w:w w:val="95"/>
          <w:sz w:val="28"/>
          <w:szCs w:val="28"/>
          <w:shd w:val="clear" w:color="auto" w:fill="FFFFFF" w:themeFill="background1"/>
          <w:rtl/>
        </w:rPr>
        <w:t>:</w:t>
      </w:r>
    </w:p>
    <w:p w:rsidR="00DE61B6" w:rsidRDefault="00DE61B6" w:rsidP="00DE61B6">
      <w:pPr>
        <w:bidi/>
        <w:spacing w:after="0" w:line="240" w:lineRule="auto"/>
        <w:jc w:val="lowKashida"/>
        <w:rPr>
          <w:rFonts w:ascii="Sakkal Majalla" w:hAnsi="Sakkal Majalla" w:cs="Sakkal Majalla"/>
          <w:sz w:val="28"/>
          <w:szCs w:val="28"/>
          <w:rtl/>
        </w:rPr>
      </w:pPr>
      <w:r w:rsidRPr="00734F56">
        <w:rPr>
          <w:rFonts w:ascii="Sakkal Majalla" w:hAnsi="Sakkal Majalla" w:cs="Sakkal Majalla"/>
          <w:sz w:val="28"/>
          <w:szCs w:val="28"/>
          <w:shd w:val="clear" w:color="auto" w:fill="FFFFFF" w:themeFill="background1"/>
          <w:rtl/>
        </w:rPr>
        <w:t>- طلب ممضي ومحرر على</w:t>
      </w:r>
      <w:r>
        <w:rPr>
          <w:rFonts w:ascii="Sakkal Majalla" w:hAnsi="Sakkal Majalla" w:cs="Sakkal Majalla" w:hint="cs"/>
          <w:sz w:val="28"/>
          <w:szCs w:val="28"/>
          <w:rtl/>
        </w:rPr>
        <w:t xml:space="preserve"> استمارات يسلمها المركز الوطني للسجل التجاري.</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نسخة من القانون الاساسي المتضمن تاسيس الشركة.</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نسخة من اعلان نشر القانون الاساسي للشركة في النشرة الرسمية للاعلانات القانونية.</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اثبات وجود محل مؤهل لاستقبال نشاط تجاري بتقديم سند ملكية او عقد الايجار او امتياز  الوعاء العقاري الذي يحرر النشاط التجاري او كل عقد او مقرر تخصيص مسلم من طرف هيئة عمومية.</w:t>
      </w:r>
    </w:p>
    <w:p w:rsidR="00DE61B6" w:rsidRPr="00B053A0" w:rsidRDefault="00DE61B6" w:rsidP="00DE61B6">
      <w:pPr>
        <w:bidi/>
        <w:spacing w:after="0" w:line="240" w:lineRule="auto"/>
        <w:jc w:val="lowKashida"/>
        <w:rPr>
          <w:rFonts w:ascii="Sakkal Majalla" w:hAnsi="Sakkal Majalla" w:cs="Sakkal Majalla"/>
          <w:w w:val="95"/>
          <w:sz w:val="28"/>
          <w:szCs w:val="28"/>
          <w:rtl/>
        </w:rPr>
      </w:pPr>
      <w:r w:rsidRPr="00B053A0">
        <w:rPr>
          <w:rFonts w:ascii="Sakkal Majalla" w:hAnsi="Sakkal Majalla" w:cs="Sakkal Majalla" w:hint="cs"/>
          <w:w w:val="95"/>
          <w:sz w:val="28"/>
          <w:szCs w:val="28"/>
          <w:rtl/>
        </w:rPr>
        <w:t>اما بالنسبة للفروع الاجنبية او مكاتب التمثيل التجارية فتلزم بتقديم طلب ممضي ومحرر على استمارات يسلمها المركز مرفقة بالوثائق التالية</w:t>
      </w:r>
      <w:r w:rsidRPr="00B053A0">
        <w:rPr>
          <w:rFonts w:asciiTheme="majorBidi" w:hAnsiTheme="majorBidi" w:cstheme="majorBidi" w:hint="cs"/>
          <w:w w:val="95"/>
          <w:sz w:val="28"/>
          <w:szCs w:val="28"/>
          <w:shd w:val="clear" w:color="auto" w:fill="FFFFFF" w:themeFill="background1"/>
          <w:vertAlign w:val="superscript"/>
        </w:rPr>
        <w:t xml:space="preserve"> </w:t>
      </w:r>
      <w:r w:rsidRPr="00B053A0">
        <w:rPr>
          <w:rFonts w:ascii="Sakkal Majalla" w:hAnsi="Sakkal Majalla" w:cs="Sakkal Majalla" w:hint="cs"/>
          <w:w w:val="95"/>
          <w:sz w:val="28"/>
          <w:szCs w:val="28"/>
          <w:rtl/>
        </w:rPr>
        <w:t xml:space="preserve">: </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اثبات وجود محل مؤهل لاستقبال نشاط تجاري.</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lastRenderedPageBreak/>
        <w:t>- نسخة واحدة من القانون الاساسي المتضمن تاسيس الشركة الام مصادق عليه من طرف مصالح القنصلية الجزائرية ومترجما باللغة العربية.</w:t>
      </w:r>
    </w:p>
    <w:p w:rsidR="00DE61B6" w:rsidRPr="00734F5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نسخة من محضر مداولات المقرر الذي ينص على فتح مؤسسة بالجزائر مصادق عليه من طرف مصالح القنصلية الجزائرية مترجما الى اللغة العربية.</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و</w:t>
      </w:r>
      <w:r>
        <w:rPr>
          <w:rFonts w:ascii="Sakkal Majalla" w:hAnsi="Sakkal Majalla" w:cs="Sakkal Majalla" w:hint="cs"/>
          <w:sz w:val="28"/>
          <w:szCs w:val="28"/>
          <w:rtl/>
        </w:rPr>
        <w:t>يجب على الكيان الذي حصل على ترخيص ان يرسل مؤسسه المالي طلب الاعتماد الى المحافظ ابتداء من تاريخ تبليغ الترخيص في اجل 12 شهرا،ويتضمن الملف الوثائق التالية على سبع نسخ</w:t>
      </w:r>
      <w:r w:rsidRPr="00BD0112">
        <w:rPr>
          <w:rFonts w:asciiTheme="majorBidi" w:hAnsiTheme="majorBidi" w:cstheme="majorBidi" w:hint="cs"/>
          <w:sz w:val="28"/>
          <w:szCs w:val="28"/>
          <w:shd w:val="clear" w:color="auto" w:fill="FFFFFF" w:themeFill="background1"/>
          <w:vertAlign w:val="superscript"/>
        </w:rPr>
        <w:t xml:space="preserve"> </w:t>
      </w:r>
      <w:r>
        <w:rPr>
          <w:rFonts w:ascii="Sakkal Majalla" w:hAnsi="Sakkal Majalla" w:cs="Sakkal Majalla" w:hint="cs"/>
          <w:sz w:val="28"/>
          <w:szCs w:val="28"/>
          <w:rtl/>
        </w:rPr>
        <w:t xml:space="preserve">: </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رسالة تعهد مصادق عليها من قبل الجمعية العامة للمساهمين وموقعة من طرف رئيس مجلس ادارة البنك.</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بالنسبة للفرع البنكي الاجنبي:نسخ اصلية للقوانين الاساسية واتفاق المساهمين يحرر بموجب عقد توثيقي او نسخ طبق الاصل مصادق عليها للقوانين الاساسية للمؤسسة الام.</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 نسخة طبق الاصل للسجل التجاري مصادق عليها. </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lastRenderedPageBreak/>
        <w:t>- نسخة طبق الاصل للتصريح باللجوء الضريبي محرر من طرف قباضة الضرائب في مكان تواجد المقر الاجتماعي.</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شهادة التحرير الكامل لراسمال الادنى او جزء من راسمال الاجتماعي،عندما يفوق هذا الاخير راس المال الادنى،او التخصيص المكتتب لدى الموثق وصورة مصادق عليها لوصل ايداع المبالغ المدفوعة فعليا في حساب بنكي.</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شهادة تحويل بالعمل الصعب بالنسبة للمساهمين غير المقيمين.</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النسخ الاصلية لتقرير مندوب الحصص من قيم الحصص العينية.</w:t>
      </w:r>
    </w:p>
    <w:p w:rsidR="00DE61B6" w:rsidRPr="00DE61B6" w:rsidRDefault="00DE61B6" w:rsidP="00DE61B6">
      <w:pPr>
        <w:bidi/>
        <w:spacing w:after="0" w:line="240" w:lineRule="auto"/>
        <w:jc w:val="lowKashida"/>
        <w:rPr>
          <w:rFonts w:ascii="Sakkal Majalla" w:hAnsi="Sakkal Majalla" w:cs="Sakkal Majalla"/>
          <w:w w:val="95"/>
          <w:sz w:val="28"/>
          <w:szCs w:val="28"/>
          <w:rtl/>
        </w:rPr>
      </w:pPr>
      <w:r>
        <w:rPr>
          <w:rFonts w:ascii="Sakkal Majalla" w:hAnsi="Sakkal Majalla" w:cs="Sakkal Majalla" w:hint="cs"/>
          <w:sz w:val="28"/>
          <w:szCs w:val="28"/>
          <w:rtl/>
        </w:rPr>
        <w:t xml:space="preserve">- </w:t>
      </w:r>
      <w:r w:rsidRPr="00DE61B6">
        <w:rPr>
          <w:rFonts w:ascii="Sakkal Majalla" w:hAnsi="Sakkal Majalla" w:cs="Sakkal Majalla" w:hint="cs"/>
          <w:w w:val="95"/>
          <w:sz w:val="28"/>
          <w:szCs w:val="28"/>
          <w:rtl/>
        </w:rPr>
        <w:t>محضر موثق للجمعية التاسيسية يتضمن ولاسيما انتخاب رئيسها او محضر مجلس المراقبة يتضمن تعيين اعضاء مجلس المسيرين ورئيسه،او محضر مجلس الادارة او مجلس المراقبة للبنك الاجنبي المتعلق بالسلطات الممنوحة لمسيري الفرع.</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محضر الجمعية العامة العادية يتضمن تعيين اعضاء جهاز التسيير،محضر جهاز التسيير لمقر المؤسسة الام يعين شخصين على الاقل مكلفين بالنشاط والفرع.</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 مصادقة محافظ بنك الجزائر على اعضاء جهاز التسيير او الاشخاص المكلفين بتسيير وادارة الفرع. </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lastRenderedPageBreak/>
        <w:t>-  محضر اجتماع جهاز التسيير والمتضمن خاصة انتخاب رئيسه وتعيين المديرين العامين.</w:t>
      </w:r>
    </w:p>
    <w:p w:rsidR="00DE61B6" w:rsidRPr="00E63397" w:rsidRDefault="00DE61B6" w:rsidP="00DE61B6">
      <w:pPr>
        <w:bidi/>
        <w:spacing w:after="0" w:line="240" w:lineRule="auto"/>
        <w:jc w:val="lowKashida"/>
        <w:rPr>
          <w:rFonts w:ascii="Sakkal Majalla" w:hAnsi="Sakkal Majalla" w:cs="Sakkal Majalla"/>
          <w:w w:val="95"/>
          <w:sz w:val="28"/>
          <w:szCs w:val="28"/>
          <w:rtl/>
        </w:rPr>
      </w:pPr>
      <w:r w:rsidRPr="00E63397">
        <w:rPr>
          <w:rFonts w:ascii="Sakkal Majalla" w:hAnsi="Sakkal Majalla" w:cs="Sakkal Majalla" w:hint="cs"/>
          <w:w w:val="95"/>
          <w:sz w:val="28"/>
          <w:szCs w:val="28"/>
          <w:rtl/>
        </w:rPr>
        <w:t>- نسخة مصادق عليها لسند الملكية او عقد الايجار للمقررات الخاصة بالبنك او بالفرع مع العنوان ورقم الهاتف والفاكس.</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حالة الذمة المالية محررة من طرف الموثق بالنسبة للاشخاص الطبعيين اصحاب الحصص.</w:t>
      </w:r>
    </w:p>
    <w:p w:rsidR="00DE61B6" w:rsidRPr="00734F5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تقديم دراسة مفصلة للمشروع والمتمثلة في الهيكل التنظيمي للمؤسسة،هوية ووظيفة اطارات التسيير مع سيرهم الذاتية مع مخطط تطوير المؤسسة.</w:t>
      </w:r>
    </w:p>
    <w:p w:rsidR="00DE61B6" w:rsidRDefault="00DE61B6" w:rsidP="00DE61B6">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 xml:space="preserve">ثانيا- منح الاعتماد وسحبه: </w:t>
      </w:r>
    </w:p>
    <w:p w:rsidR="00DE61B6" w:rsidRDefault="00B053A0" w:rsidP="00B053A0">
      <w:pPr>
        <w:bidi/>
        <w:spacing w:after="0" w:line="240" w:lineRule="auto"/>
        <w:jc w:val="lowKashida"/>
        <w:rPr>
          <w:rFonts w:ascii="Sakkal Majalla" w:hAnsi="Sakkal Majalla" w:cs="Sakkal Majalla"/>
          <w:sz w:val="28"/>
          <w:szCs w:val="28"/>
          <w:shd w:val="clear" w:color="auto" w:fill="FFFFFF" w:themeFill="background1"/>
          <w:rtl/>
        </w:rPr>
      </w:pPr>
      <w:r>
        <w:rPr>
          <w:rFonts w:ascii="Sakkal Majalla" w:hAnsi="Sakkal Majalla" w:cs="Sakkal Majalla" w:hint="cs"/>
          <w:sz w:val="28"/>
          <w:szCs w:val="28"/>
          <w:rtl/>
        </w:rPr>
        <w:t>إ</w:t>
      </w:r>
      <w:r w:rsidR="00DE61B6">
        <w:rPr>
          <w:rFonts w:ascii="Sakkal Majalla" w:hAnsi="Sakkal Majalla" w:cs="Sakkal Majalla" w:hint="cs"/>
          <w:sz w:val="28"/>
          <w:szCs w:val="28"/>
          <w:rtl/>
        </w:rPr>
        <w:t>ذا توافرت الشروط يعتمد المحافظ الكيان بمقرر ينشر في الجريدة الرسمية مع نشر قائمة البنوك كل سنة في الجريدة الرسمية</w:t>
      </w:r>
      <w:r w:rsidR="00DE61B6">
        <w:rPr>
          <w:rFonts w:asciiTheme="majorBidi" w:hAnsiTheme="majorBidi" w:cstheme="majorBidi" w:hint="cs"/>
          <w:sz w:val="28"/>
          <w:szCs w:val="28"/>
          <w:shd w:val="clear" w:color="auto" w:fill="FFFFFF" w:themeFill="background1"/>
          <w:rtl/>
        </w:rPr>
        <w:t>.</w:t>
      </w:r>
      <w:r w:rsidR="00DE61B6" w:rsidRPr="003D5CF5">
        <w:rPr>
          <w:rFonts w:ascii="Sakkal Majalla" w:hAnsi="Sakkal Majalla" w:cs="Sakkal Majalla"/>
          <w:sz w:val="28"/>
          <w:szCs w:val="28"/>
          <w:shd w:val="clear" w:color="auto" w:fill="FFFFFF" w:themeFill="background1"/>
          <w:rtl/>
        </w:rPr>
        <w:t xml:space="preserve">ولم يحدد </w:t>
      </w:r>
      <w:r w:rsidR="00DE61B6">
        <w:rPr>
          <w:rFonts w:ascii="Sakkal Majalla" w:hAnsi="Sakkal Majalla" w:cs="Sakkal Majalla" w:hint="cs"/>
          <w:sz w:val="28"/>
          <w:szCs w:val="28"/>
          <w:shd w:val="clear" w:color="auto" w:fill="FFFFFF" w:themeFill="background1"/>
          <w:rtl/>
        </w:rPr>
        <w:t>المشرع مدة منح الاعتماد مما يعطل الاستثمار في المجال المصرفي.</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وبعد منح الاعتماد يمارس الكيان النشاطات المرخص له بها.</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ويقرر المجلس النقدي والمصرفي سحب الاعتماد في الحالات التالية</w:t>
      </w:r>
      <w:r w:rsidRPr="00CD06C3">
        <w:rPr>
          <w:rFonts w:asciiTheme="majorBidi" w:hAnsiTheme="majorBidi" w:cstheme="majorBidi" w:hint="cs"/>
          <w:sz w:val="28"/>
          <w:szCs w:val="28"/>
          <w:shd w:val="clear" w:color="auto" w:fill="FFFFFF" w:themeFill="background1"/>
          <w:vertAlign w:val="superscript"/>
        </w:rPr>
        <w:t xml:space="preserve"> </w:t>
      </w:r>
      <w:r>
        <w:rPr>
          <w:rFonts w:ascii="Sakkal Majalla" w:hAnsi="Sakkal Majalla" w:cs="Sakkal Majalla" w:hint="cs"/>
          <w:sz w:val="28"/>
          <w:szCs w:val="28"/>
          <w:rtl/>
        </w:rPr>
        <w:t xml:space="preserve">: </w:t>
      </w:r>
    </w:p>
    <w:p w:rsidR="00DE61B6" w:rsidRDefault="00DE61B6"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 بناء على طلب من البنك او المؤسسة المالية. </w:t>
      </w:r>
    </w:p>
    <w:p w:rsidR="00DE61B6" w:rsidRDefault="00DE61B6" w:rsidP="00B053A0">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lastRenderedPageBreak/>
        <w:t xml:space="preserve">- </w:t>
      </w:r>
      <w:r w:rsidR="00B053A0">
        <w:rPr>
          <w:rFonts w:ascii="Sakkal Majalla" w:hAnsi="Sakkal Majalla" w:cs="Sakkal Majalla" w:hint="cs"/>
          <w:sz w:val="28"/>
          <w:szCs w:val="28"/>
          <w:rtl/>
        </w:rPr>
        <w:t>إ</w:t>
      </w:r>
      <w:r>
        <w:rPr>
          <w:rFonts w:ascii="Sakkal Majalla" w:hAnsi="Sakkal Majalla" w:cs="Sakkal Majalla" w:hint="cs"/>
          <w:sz w:val="28"/>
          <w:szCs w:val="28"/>
          <w:rtl/>
        </w:rPr>
        <w:t>ذا لم تصبح الشروط التي تخضع لها الاعتماد متوفرة.</w:t>
      </w:r>
    </w:p>
    <w:p w:rsidR="00DE61B6" w:rsidRDefault="00DE61B6" w:rsidP="00B053A0">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B053A0">
        <w:rPr>
          <w:rFonts w:ascii="Sakkal Majalla" w:hAnsi="Sakkal Majalla" w:cs="Sakkal Majalla" w:hint="cs"/>
          <w:sz w:val="28"/>
          <w:szCs w:val="28"/>
          <w:rtl/>
        </w:rPr>
        <w:t>إ</w:t>
      </w:r>
      <w:r>
        <w:rPr>
          <w:rFonts w:ascii="Sakkal Majalla" w:hAnsi="Sakkal Majalla" w:cs="Sakkal Majalla" w:hint="cs"/>
          <w:sz w:val="28"/>
          <w:szCs w:val="28"/>
          <w:rtl/>
        </w:rPr>
        <w:t>ذا لم يتم استغلال الاعتماد لمدة 12 شهرا.</w:t>
      </w:r>
    </w:p>
    <w:p w:rsidR="00DE61B6" w:rsidRDefault="00DE61B6" w:rsidP="00B053A0">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B053A0">
        <w:rPr>
          <w:rFonts w:ascii="Sakkal Majalla" w:hAnsi="Sakkal Majalla" w:cs="Sakkal Majalla" w:hint="cs"/>
          <w:sz w:val="28"/>
          <w:szCs w:val="28"/>
          <w:rtl/>
        </w:rPr>
        <w:t>إ</w:t>
      </w:r>
      <w:r>
        <w:rPr>
          <w:rFonts w:ascii="Sakkal Majalla" w:hAnsi="Sakkal Majalla" w:cs="Sakkal Majalla" w:hint="cs"/>
          <w:sz w:val="28"/>
          <w:szCs w:val="28"/>
          <w:rtl/>
        </w:rPr>
        <w:t xml:space="preserve">ذا توقف النشاط موضوع الاعتماد لمدة 6 اشهر. </w:t>
      </w:r>
    </w:p>
    <w:p w:rsidR="00DE61B6" w:rsidRPr="00DE61B6" w:rsidRDefault="00B053A0" w:rsidP="00DE61B6">
      <w:pPr>
        <w:bidi/>
        <w:spacing w:after="0" w:line="240" w:lineRule="auto"/>
        <w:jc w:val="lowKashida"/>
        <w:rPr>
          <w:rFonts w:asciiTheme="majorBidi" w:hAnsiTheme="majorBidi" w:cstheme="majorBidi"/>
          <w:sz w:val="28"/>
          <w:szCs w:val="28"/>
          <w:shd w:val="clear" w:color="auto" w:fill="FFFFFF" w:themeFill="background1"/>
          <w:rtl/>
        </w:rPr>
      </w:pPr>
      <w:r>
        <w:rPr>
          <w:rFonts w:ascii="Sakkal Majalla" w:hAnsi="Sakkal Majalla" w:cs="Sakkal Majalla" w:hint="cs"/>
          <w:sz w:val="28"/>
          <w:szCs w:val="28"/>
          <w:rtl/>
        </w:rPr>
        <w:t>وقد يكون سحب الاعتماد كعقوبة تأ</w:t>
      </w:r>
      <w:r w:rsidR="00DE61B6">
        <w:rPr>
          <w:rFonts w:ascii="Sakkal Majalla" w:hAnsi="Sakkal Majalla" w:cs="Sakkal Majalla" w:hint="cs"/>
          <w:sz w:val="28"/>
          <w:szCs w:val="28"/>
          <w:rtl/>
        </w:rPr>
        <w:t>ديبية تفرضها اللجنة المصرفية مع تصفية البنك</w:t>
      </w:r>
      <w:r w:rsidR="00DE61B6">
        <w:rPr>
          <w:rFonts w:asciiTheme="majorBidi" w:hAnsiTheme="majorBidi" w:cstheme="majorBidi" w:hint="cs"/>
          <w:sz w:val="28"/>
          <w:szCs w:val="28"/>
          <w:shd w:val="clear" w:color="auto" w:fill="FFFFFF" w:themeFill="background1"/>
          <w:rtl/>
        </w:rPr>
        <w:t>.</w:t>
      </w:r>
    </w:p>
    <w:p w:rsidR="00DE61B6" w:rsidRPr="00DE61B6" w:rsidRDefault="00DE61B6" w:rsidP="00DE61B6">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ثالثا-</w:t>
      </w:r>
      <w:r w:rsidRPr="005A601B">
        <w:rPr>
          <w:rFonts w:ascii="Sakkal Majalla" w:hAnsi="Sakkal Majalla" w:cs="Sakkal Majalla" w:hint="cs"/>
          <w:b/>
          <w:bCs/>
          <w:sz w:val="28"/>
          <w:szCs w:val="28"/>
          <w:rtl/>
        </w:rPr>
        <w:t xml:space="preserve"> الطعن القضائي في قرار سحب الاعتماد.</w:t>
      </w:r>
    </w:p>
    <w:p w:rsidR="00DE61B6" w:rsidRDefault="00DE61B6" w:rsidP="00DE61B6">
      <w:pPr>
        <w:bidi/>
        <w:spacing w:after="0" w:line="240" w:lineRule="auto"/>
        <w:jc w:val="lowKashida"/>
        <w:rPr>
          <w:rFonts w:asciiTheme="majorBidi" w:hAnsiTheme="majorBidi" w:cstheme="majorBidi"/>
          <w:sz w:val="28"/>
          <w:szCs w:val="28"/>
          <w:shd w:val="clear" w:color="auto" w:fill="FFFFFF" w:themeFill="background1"/>
          <w:rtl/>
        </w:rPr>
      </w:pPr>
      <w:r>
        <w:rPr>
          <w:rFonts w:ascii="Sakkal Majalla" w:hAnsi="Sakkal Majalla" w:cs="Sakkal Majalla" w:hint="cs"/>
          <w:sz w:val="28"/>
          <w:szCs w:val="28"/>
          <w:rtl/>
        </w:rPr>
        <w:t xml:space="preserve">1- </w:t>
      </w:r>
      <w:r>
        <w:rPr>
          <w:rFonts w:ascii="Sakkal Majalla" w:hAnsi="Sakkal Majalla" w:cs="Sakkal Majalla" w:hint="cs"/>
          <w:sz w:val="28"/>
          <w:szCs w:val="28"/>
          <w:rtl/>
        </w:rPr>
        <w:t>قرار سحب الاعتماد من ا</w:t>
      </w:r>
      <w:r>
        <w:rPr>
          <w:rFonts w:ascii="Sakkal Majalla" w:hAnsi="Sakkal Majalla" w:cs="Sakkal Majalla" w:hint="cs"/>
          <w:sz w:val="28"/>
          <w:szCs w:val="28"/>
          <w:rtl/>
        </w:rPr>
        <w:t>لمجلس النقدي والمصرفي يطعن فيه أ</w:t>
      </w:r>
      <w:r>
        <w:rPr>
          <w:rFonts w:ascii="Sakkal Majalla" w:hAnsi="Sakkal Majalla" w:cs="Sakkal Majalla" w:hint="cs"/>
          <w:sz w:val="28"/>
          <w:szCs w:val="28"/>
          <w:rtl/>
        </w:rPr>
        <w:t>مام المحكمة الادارية للاستئناف لمدينة الجزائر خلال 60 يوما من تاريخ نشره.</w:t>
      </w:r>
    </w:p>
    <w:p w:rsidR="00DE61B6" w:rsidRPr="00DE61B6" w:rsidRDefault="00DE61B6" w:rsidP="00DE61B6">
      <w:pPr>
        <w:bidi/>
        <w:spacing w:after="0" w:line="240" w:lineRule="auto"/>
        <w:jc w:val="lowKashida"/>
        <w:rPr>
          <w:rFonts w:ascii="Sakkal Majalla" w:hAnsi="Sakkal Majalla" w:cs="Sakkal Majalla"/>
          <w:sz w:val="28"/>
          <w:szCs w:val="28"/>
          <w:rtl/>
        </w:rPr>
      </w:pPr>
      <w:r w:rsidRPr="00DE61B6">
        <w:rPr>
          <w:rFonts w:ascii="Sakkal Majalla" w:hAnsi="Sakkal Majalla" w:cs="Sakkal Majalla"/>
          <w:sz w:val="28"/>
          <w:szCs w:val="28"/>
          <w:shd w:val="clear" w:color="auto" w:fill="FFFFFF" w:themeFill="background1"/>
          <w:rtl/>
        </w:rPr>
        <w:t>2</w:t>
      </w:r>
      <w:r>
        <w:rPr>
          <w:rFonts w:asciiTheme="majorBidi" w:hAnsiTheme="majorBidi" w:cstheme="majorBidi" w:hint="cs"/>
          <w:sz w:val="28"/>
          <w:szCs w:val="28"/>
          <w:shd w:val="clear" w:color="auto" w:fill="FFFFFF" w:themeFill="background1"/>
          <w:rtl/>
        </w:rPr>
        <w:t>-</w:t>
      </w:r>
      <w:r>
        <w:rPr>
          <w:rFonts w:ascii="Sakkal Majalla" w:hAnsi="Sakkal Majalla" w:cs="Sakkal Majalla" w:hint="cs"/>
          <w:sz w:val="28"/>
          <w:szCs w:val="28"/>
          <w:shd w:val="clear" w:color="auto" w:fill="FFFFFF" w:themeFill="background1"/>
          <w:rtl/>
        </w:rPr>
        <w:t xml:space="preserve"> </w:t>
      </w:r>
      <w:r>
        <w:rPr>
          <w:rFonts w:ascii="Sakkal Majalla" w:hAnsi="Sakkal Majalla" w:cs="Sakkal Majalla" w:hint="cs"/>
          <w:sz w:val="28"/>
          <w:szCs w:val="28"/>
          <w:shd w:val="clear" w:color="auto" w:fill="FFFFFF" w:themeFill="background1"/>
          <w:rtl/>
        </w:rPr>
        <w:t>أ</w:t>
      </w:r>
      <w:r w:rsidRPr="006007C8">
        <w:rPr>
          <w:rFonts w:ascii="Sakkal Majalla" w:hAnsi="Sakkal Majalla" w:cs="Sakkal Majalla"/>
          <w:sz w:val="28"/>
          <w:szCs w:val="28"/>
          <w:shd w:val="clear" w:color="auto" w:fill="FFFFFF" w:themeFill="background1"/>
          <w:rtl/>
        </w:rPr>
        <w:t>ما</w:t>
      </w:r>
      <w:r>
        <w:rPr>
          <w:rFonts w:ascii="Sakkal Majalla" w:hAnsi="Sakkal Majalla" w:cs="Sakkal Majalla" w:hint="cs"/>
          <w:sz w:val="28"/>
          <w:szCs w:val="28"/>
          <w:rtl/>
        </w:rPr>
        <w:t xml:space="preserve"> قرار سحب الاعتماد من اللجنة المصرفية فيطعن فيه </w:t>
      </w:r>
      <w:r>
        <w:rPr>
          <w:rFonts w:ascii="Sakkal Majalla" w:hAnsi="Sakkal Majalla" w:cs="Sakkal Majalla" w:hint="cs"/>
          <w:sz w:val="28"/>
          <w:szCs w:val="28"/>
          <w:rtl/>
        </w:rPr>
        <w:t>أ</w:t>
      </w:r>
      <w:r>
        <w:rPr>
          <w:rFonts w:ascii="Sakkal Majalla" w:hAnsi="Sakkal Majalla" w:cs="Sakkal Majalla" w:hint="cs"/>
          <w:sz w:val="28"/>
          <w:szCs w:val="28"/>
          <w:rtl/>
        </w:rPr>
        <w:t>مام نفس الجهة خلال شهرين من تاريخ تبليغ القرار بعقد غير قضائي</w:t>
      </w:r>
      <w:r w:rsidRPr="00DE61B6">
        <w:rPr>
          <w:rFonts w:asciiTheme="majorBidi" w:hAnsiTheme="majorBidi" w:cstheme="majorBidi" w:hint="cs"/>
          <w:sz w:val="28"/>
          <w:szCs w:val="28"/>
          <w:shd w:val="clear" w:color="auto" w:fill="FFFFFF" w:themeFill="background1"/>
          <w:rtl/>
        </w:rPr>
        <w:t>.</w:t>
      </w:r>
    </w:p>
    <w:p w:rsidR="00DE61B6" w:rsidRPr="00DE61B6" w:rsidRDefault="00B053A0" w:rsidP="00DE61B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و</w:t>
      </w:r>
      <w:r w:rsidR="00DE61B6" w:rsidRPr="00DE61B6">
        <w:rPr>
          <w:rFonts w:ascii="Sakkal Majalla" w:hAnsi="Sakkal Majalla" w:cs="Sakkal Majalla" w:hint="cs"/>
          <w:sz w:val="28"/>
          <w:szCs w:val="28"/>
          <w:rtl/>
        </w:rPr>
        <w:t>الترخيص والاعتماد قرارات فردية</w:t>
      </w:r>
      <w:r w:rsidR="00DE61B6">
        <w:rPr>
          <w:rFonts w:ascii="Sakkal Majalla" w:hAnsi="Sakkal Majalla" w:cs="Sakkal Majalla" w:hint="cs"/>
          <w:sz w:val="28"/>
          <w:szCs w:val="28"/>
          <w:rtl/>
        </w:rPr>
        <w:t xml:space="preserve"> تصدر عن المجلس النقدي والمصرفي.</w:t>
      </w:r>
    </w:p>
    <w:p w:rsidR="00DE61B6" w:rsidRPr="00DE61B6" w:rsidRDefault="00DE61B6" w:rsidP="00DE61B6">
      <w:pPr>
        <w:bidi/>
        <w:spacing w:after="0" w:line="240" w:lineRule="auto"/>
        <w:jc w:val="center"/>
        <w:rPr>
          <w:rFonts w:ascii="Sakkal Majalla" w:hAnsi="Sakkal Majalla" w:cs="Sakkal Majalla"/>
          <w:sz w:val="28"/>
          <w:szCs w:val="28"/>
          <w:rtl/>
        </w:rPr>
      </w:pPr>
    </w:p>
    <w:p w:rsidR="00DE61B6" w:rsidRDefault="00DE61B6" w:rsidP="00DE61B6">
      <w:pPr>
        <w:bidi/>
        <w:rPr>
          <w:rFonts w:hint="cs"/>
          <w:rtl/>
          <w:lang w:bidi="ar-DZ"/>
        </w:rPr>
      </w:pPr>
    </w:p>
    <w:sectPr w:rsidR="00DE61B6" w:rsidSect="00DE61B6">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C3C" w:rsidRDefault="00F95C3C" w:rsidP="00DE61B6">
      <w:pPr>
        <w:spacing w:after="0" w:line="240" w:lineRule="auto"/>
      </w:pPr>
      <w:r>
        <w:separator/>
      </w:r>
    </w:p>
  </w:endnote>
  <w:endnote w:type="continuationSeparator" w:id="0">
    <w:p w:rsidR="00F95C3C" w:rsidRDefault="00F95C3C" w:rsidP="00DE6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C3C" w:rsidRDefault="00F95C3C" w:rsidP="00DE61B6">
      <w:pPr>
        <w:spacing w:after="0" w:line="240" w:lineRule="auto"/>
      </w:pPr>
      <w:r>
        <w:separator/>
      </w:r>
    </w:p>
  </w:footnote>
  <w:footnote w:type="continuationSeparator" w:id="0">
    <w:p w:rsidR="00F95C3C" w:rsidRDefault="00F95C3C" w:rsidP="00DE61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B8"/>
    <w:rsid w:val="003C237E"/>
    <w:rsid w:val="00B053A0"/>
    <w:rsid w:val="00DE61B6"/>
    <w:rsid w:val="00F95C3C"/>
    <w:rsid w:val="00FF66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C78A7-6D71-4BA9-8207-D6671D1E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B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61B6"/>
    <w:pPr>
      <w:ind w:left="720"/>
      <w:contextualSpacing/>
    </w:pPr>
  </w:style>
  <w:style w:type="paragraph" w:styleId="Notedebasdepage">
    <w:name w:val="footnote text"/>
    <w:basedOn w:val="Normal"/>
    <w:link w:val="NotedebasdepageCar"/>
    <w:uiPriority w:val="99"/>
    <w:unhideWhenUsed/>
    <w:rsid w:val="00DE61B6"/>
    <w:pPr>
      <w:spacing w:after="0" w:line="240" w:lineRule="auto"/>
    </w:pPr>
    <w:rPr>
      <w:sz w:val="20"/>
      <w:szCs w:val="20"/>
    </w:rPr>
  </w:style>
  <w:style w:type="character" w:customStyle="1" w:styleId="NotedebasdepageCar">
    <w:name w:val="Note de bas de page Car"/>
    <w:basedOn w:val="Policepardfaut"/>
    <w:link w:val="Notedebasdepage"/>
    <w:uiPriority w:val="99"/>
    <w:rsid w:val="00DE61B6"/>
    <w:rPr>
      <w:sz w:val="20"/>
      <w:szCs w:val="20"/>
    </w:rPr>
  </w:style>
  <w:style w:type="character" w:styleId="Appelnotedebasdep">
    <w:name w:val="footnote reference"/>
    <w:basedOn w:val="Policepardfaut"/>
    <w:uiPriority w:val="99"/>
    <w:semiHidden/>
    <w:unhideWhenUsed/>
    <w:rsid w:val="00DE61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664</Words>
  <Characters>3656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Arroussi</dc:creator>
  <cp:keywords/>
  <dc:description/>
  <cp:lastModifiedBy>Arroussi</cp:lastModifiedBy>
  <cp:revision>2</cp:revision>
  <dcterms:created xsi:type="dcterms:W3CDTF">2024-01-19T15:24:00Z</dcterms:created>
  <dcterms:modified xsi:type="dcterms:W3CDTF">2024-01-19T15:41:00Z</dcterms:modified>
</cp:coreProperties>
</file>