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212" w:rsidRPr="000A4212" w:rsidRDefault="000A4212" w:rsidP="000A4212">
      <w:pPr>
        <w:bidi/>
        <w:spacing w:after="0" w:line="240" w:lineRule="auto"/>
        <w:jc w:val="center"/>
        <w:rPr>
          <w:rFonts w:ascii="Sakkal Majalla" w:hAnsi="Sakkal Majalla" w:cs="Sakkal Majalla"/>
          <w:b/>
          <w:bCs/>
          <w:sz w:val="28"/>
          <w:szCs w:val="28"/>
          <w:rtl/>
        </w:rPr>
      </w:pPr>
      <w:r w:rsidRPr="000A4212">
        <w:rPr>
          <w:rFonts w:ascii="Sakkal Majalla" w:hAnsi="Sakkal Majalla" w:cs="Sakkal Majalla"/>
          <w:b/>
          <w:bCs/>
          <w:sz w:val="28"/>
          <w:szCs w:val="28"/>
          <w:rtl/>
        </w:rPr>
        <w:t>الوحدة الرابعة</w:t>
      </w:r>
    </w:p>
    <w:p w:rsidR="000A4212" w:rsidRPr="000A4212" w:rsidRDefault="000A4212" w:rsidP="000A4212">
      <w:pPr>
        <w:pStyle w:val="Paragraphedeliste"/>
        <w:tabs>
          <w:tab w:val="left" w:pos="1992"/>
          <w:tab w:val="center" w:pos="4536"/>
        </w:tabs>
        <w:bidi/>
        <w:spacing w:after="0" w:line="240" w:lineRule="auto"/>
        <w:ind w:left="0"/>
        <w:jc w:val="center"/>
        <w:rPr>
          <w:rFonts w:ascii="Sakkal Majalla" w:hAnsi="Sakkal Majalla" w:cs="Sakkal Majalla"/>
          <w:b/>
          <w:bCs/>
          <w:sz w:val="28"/>
          <w:szCs w:val="28"/>
          <w:rtl/>
        </w:rPr>
      </w:pPr>
      <w:r w:rsidRPr="000A4212">
        <w:rPr>
          <w:rFonts w:ascii="Sakkal Majalla" w:hAnsi="Sakkal Majalla" w:cs="Sakkal Majalla"/>
          <w:b/>
          <w:bCs/>
          <w:sz w:val="28"/>
          <w:szCs w:val="28"/>
          <w:rtl/>
        </w:rPr>
        <w:t>إجراءات الترخيص بتأسيس البنوك</w:t>
      </w:r>
    </w:p>
    <w:p w:rsidR="00A40D77" w:rsidRPr="00A40D77" w:rsidRDefault="00A40D77" w:rsidP="000A4212">
      <w:pPr>
        <w:bidi/>
        <w:spacing w:after="0"/>
        <w:rPr>
          <w:rFonts w:ascii="Sakkal Majalla" w:hAnsi="Sakkal Majalla" w:cs="Sakkal Majalla"/>
          <w:sz w:val="18"/>
          <w:szCs w:val="18"/>
          <w:rtl/>
        </w:rPr>
      </w:pPr>
    </w:p>
    <w:p w:rsidR="00E66F73" w:rsidRPr="00E66F73" w:rsidRDefault="00E66F73" w:rsidP="00E66F73">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تقديم:</w:t>
      </w:r>
    </w:p>
    <w:p w:rsidR="00E66F73" w:rsidRDefault="000A4212" w:rsidP="00E66F73">
      <w:pPr>
        <w:bidi/>
        <w:spacing w:after="0" w:line="240" w:lineRule="auto"/>
        <w:rPr>
          <w:rFonts w:ascii="Sakkal Majalla" w:hAnsi="Sakkal Majalla" w:cs="Sakkal Majalla"/>
          <w:b/>
          <w:bCs/>
          <w:sz w:val="28"/>
          <w:szCs w:val="28"/>
          <w:rtl/>
        </w:rPr>
      </w:pPr>
      <w:r w:rsidRPr="007C7F1E">
        <w:rPr>
          <w:rFonts w:ascii="Sakkal Majalla" w:hAnsi="Sakkal Majalla" w:cs="Sakkal Majalla"/>
          <w:sz w:val="28"/>
          <w:szCs w:val="28"/>
          <w:rtl/>
        </w:rPr>
        <w:t xml:space="preserve">الترخيص في القانون الاداري منح السلطة الادارية لشخص صلاحية القيام نشاط مع سلطتها ورقابتها المستمرة لهذا النشاط.أما الترخيص في القانون المصرفي فهو اجراء </w:t>
      </w:r>
      <w:r>
        <w:rPr>
          <w:rFonts w:ascii="Sakkal Majalla" w:hAnsi="Sakkal Majalla" w:cs="Sakkal Majalla"/>
          <w:sz w:val="28"/>
          <w:szCs w:val="28"/>
          <w:rtl/>
        </w:rPr>
        <w:t>اولي يسمح فقط بت</w:t>
      </w:r>
      <w:r>
        <w:rPr>
          <w:rFonts w:ascii="Sakkal Majalla" w:hAnsi="Sakkal Majalla" w:cs="Sakkal Majalla" w:hint="cs"/>
          <w:sz w:val="28"/>
          <w:szCs w:val="28"/>
          <w:rtl/>
        </w:rPr>
        <w:t>أ</w:t>
      </w:r>
      <w:r w:rsidRPr="007C7F1E">
        <w:rPr>
          <w:rFonts w:ascii="Sakkal Majalla" w:hAnsi="Sakkal Majalla" w:cs="Sakkal Majalla"/>
          <w:sz w:val="28"/>
          <w:szCs w:val="28"/>
          <w:rtl/>
        </w:rPr>
        <w:t xml:space="preserve">سيس البنك </w:t>
      </w:r>
      <w:r>
        <w:rPr>
          <w:rFonts w:ascii="Sakkal Majalla" w:hAnsi="Sakkal Majalla" w:cs="Sakkal Majalla" w:hint="cs"/>
          <w:sz w:val="28"/>
          <w:szCs w:val="28"/>
          <w:rtl/>
        </w:rPr>
        <w:t>أ</w:t>
      </w:r>
      <w:r w:rsidRPr="007C7F1E">
        <w:rPr>
          <w:rFonts w:ascii="Sakkal Majalla" w:hAnsi="Sakkal Majalla" w:cs="Sakkal Majalla"/>
          <w:sz w:val="28"/>
          <w:szCs w:val="28"/>
          <w:rtl/>
        </w:rPr>
        <w:t xml:space="preserve">و </w:t>
      </w:r>
      <w:r>
        <w:rPr>
          <w:rFonts w:ascii="Sakkal Majalla" w:hAnsi="Sakkal Majalla" w:cs="Sakkal Majalla" w:hint="cs"/>
          <w:sz w:val="28"/>
          <w:szCs w:val="28"/>
          <w:rtl/>
        </w:rPr>
        <w:t>إ</w:t>
      </w:r>
      <w:r w:rsidRPr="007C7F1E">
        <w:rPr>
          <w:rFonts w:ascii="Sakkal Majalla" w:hAnsi="Sakkal Majalla" w:cs="Sakkal Majalla"/>
          <w:sz w:val="28"/>
          <w:szCs w:val="28"/>
          <w:rtl/>
        </w:rPr>
        <w:t>قامة فروعه</w:t>
      </w:r>
      <w:r w:rsidR="00D64B4B">
        <w:rPr>
          <w:rFonts w:ascii="Sakkal Majalla" w:hAnsi="Sakkal Majalla" w:cs="Sakkal Majalla" w:hint="cs"/>
          <w:sz w:val="28"/>
          <w:szCs w:val="28"/>
          <w:rtl/>
        </w:rPr>
        <w:t xml:space="preserve"> </w:t>
      </w:r>
      <w:r w:rsidRPr="007C7F1E">
        <w:rPr>
          <w:rFonts w:ascii="Sakkal Majalla" w:hAnsi="Sakkal Majalla" w:cs="Sakkal Majalla"/>
          <w:sz w:val="28"/>
          <w:szCs w:val="28"/>
          <w:rtl/>
        </w:rPr>
        <w:t xml:space="preserve">دون ممارسة النشاط المصرفي الذي يحتاج </w:t>
      </w:r>
      <w:r>
        <w:rPr>
          <w:rFonts w:ascii="Sakkal Majalla" w:hAnsi="Sakkal Majalla" w:cs="Sakkal Majalla" w:hint="cs"/>
          <w:sz w:val="28"/>
          <w:szCs w:val="28"/>
          <w:rtl/>
        </w:rPr>
        <w:t>إ</w:t>
      </w:r>
      <w:r w:rsidRPr="007C7F1E">
        <w:rPr>
          <w:rFonts w:ascii="Sakkal Majalla" w:hAnsi="Sakkal Majalla" w:cs="Sakkal Majalla"/>
          <w:sz w:val="28"/>
          <w:szCs w:val="28"/>
          <w:rtl/>
        </w:rPr>
        <w:t>لى الاعتماد.</w:t>
      </w:r>
      <w:r w:rsidR="00E66F73" w:rsidRPr="00E66F73">
        <w:rPr>
          <w:rFonts w:ascii="Sakkal Majalla" w:hAnsi="Sakkal Majalla" w:cs="Sakkal Majalla" w:hint="cs"/>
          <w:b/>
          <w:bCs/>
          <w:sz w:val="28"/>
          <w:szCs w:val="28"/>
          <w:rtl/>
        </w:rPr>
        <w:t xml:space="preserve"> </w:t>
      </w:r>
    </w:p>
    <w:p w:rsidR="000A4212" w:rsidRDefault="00E66F73" w:rsidP="00E66F73">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 xml:space="preserve">أولا- </w:t>
      </w:r>
      <w:r w:rsidRPr="007C7F1E">
        <w:rPr>
          <w:rFonts w:ascii="Sakkal Majalla" w:hAnsi="Sakkal Majalla" w:cs="Sakkal Majalla"/>
          <w:b/>
          <w:bCs/>
          <w:sz w:val="28"/>
          <w:szCs w:val="28"/>
          <w:rtl/>
        </w:rPr>
        <w:t xml:space="preserve">شروط الترخيص </w:t>
      </w:r>
      <w:r>
        <w:rPr>
          <w:rFonts w:ascii="Sakkal Majalla" w:hAnsi="Sakkal Majalla" w:cs="Sakkal Majalla"/>
          <w:b/>
          <w:bCs/>
          <w:sz w:val="28"/>
          <w:szCs w:val="28"/>
          <w:rtl/>
        </w:rPr>
        <w:t>للأشخاص بت</w:t>
      </w:r>
      <w:r>
        <w:rPr>
          <w:rFonts w:ascii="Sakkal Majalla" w:hAnsi="Sakkal Majalla" w:cs="Sakkal Majalla" w:hint="cs"/>
          <w:b/>
          <w:bCs/>
          <w:sz w:val="28"/>
          <w:szCs w:val="28"/>
          <w:rtl/>
        </w:rPr>
        <w:t>أ</w:t>
      </w:r>
      <w:r w:rsidRPr="007C7F1E">
        <w:rPr>
          <w:rFonts w:ascii="Sakkal Majalla" w:hAnsi="Sakkal Majalla" w:cs="Sakkal Majalla"/>
          <w:b/>
          <w:bCs/>
          <w:sz w:val="28"/>
          <w:szCs w:val="28"/>
          <w:rtl/>
        </w:rPr>
        <w:t>سيس البنوك</w:t>
      </w:r>
      <w:r>
        <w:rPr>
          <w:rFonts w:ascii="Sakkal Majalla" w:hAnsi="Sakkal Majalla" w:cs="Sakkal Majalla" w:hint="cs"/>
          <w:b/>
          <w:bCs/>
          <w:sz w:val="28"/>
          <w:szCs w:val="28"/>
          <w:rtl/>
        </w:rPr>
        <w:t>:</w:t>
      </w:r>
    </w:p>
    <w:p w:rsidR="00E66F73" w:rsidRPr="00E66F73" w:rsidRDefault="00E66F73" w:rsidP="00E66F73">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 xml:space="preserve">تتعلق هذه الشروط بالشخص الطبيعي و الشخص المعنوي كمايلي: </w:t>
      </w:r>
    </w:p>
    <w:p w:rsidR="000A4212" w:rsidRPr="007C7F1E" w:rsidRDefault="00D64B4B" w:rsidP="000A4212">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1- </w:t>
      </w:r>
      <w:r>
        <w:rPr>
          <w:rFonts w:ascii="Sakkal Majalla" w:hAnsi="Sakkal Majalla" w:cs="Sakkal Majalla"/>
          <w:b/>
          <w:bCs/>
          <w:sz w:val="28"/>
          <w:szCs w:val="28"/>
          <w:rtl/>
        </w:rPr>
        <w:t>شروط الترخيص للشخص الطبيعي</w:t>
      </w:r>
      <w:r>
        <w:rPr>
          <w:rFonts w:ascii="Sakkal Majalla" w:hAnsi="Sakkal Majalla" w:cs="Sakkal Majalla" w:hint="cs"/>
          <w:b/>
          <w:bCs/>
          <w:sz w:val="28"/>
          <w:szCs w:val="28"/>
          <w:rtl/>
        </w:rPr>
        <w:t>:</w:t>
      </w:r>
    </w:p>
    <w:p w:rsidR="000A4212" w:rsidRDefault="000A4212" w:rsidP="00D64B4B">
      <w:pPr>
        <w:bidi/>
        <w:spacing w:after="0" w:line="240" w:lineRule="auto"/>
        <w:jc w:val="lowKashida"/>
        <w:rPr>
          <w:rFonts w:ascii="Sakkal Majalla" w:hAnsi="Sakkal Majalla" w:cs="Sakkal Majalla"/>
          <w:sz w:val="28"/>
          <w:szCs w:val="28"/>
          <w:rtl/>
        </w:rPr>
      </w:pPr>
      <w:r w:rsidRPr="007C7F1E">
        <w:rPr>
          <w:rFonts w:ascii="Sakkal Majalla" w:hAnsi="Sakkal Majalla" w:cs="Sakkal Majalla"/>
          <w:sz w:val="28"/>
          <w:szCs w:val="28"/>
          <w:rtl/>
        </w:rPr>
        <w:t>يتعلق نشاط البنوك بعنصري الائتمان والثقة،لذلك اهتم المشرع بتحديد الشروط الواجب توفرها في ا</w:t>
      </w:r>
      <w:r>
        <w:rPr>
          <w:rFonts w:ascii="Sakkal Majalla" w:hAnsi="Sakkal Majalla" w:cs="Sakkal Majalla"/>
          <w:sz w:val="28"/>
          <w:szCs w:val="28"/>
          <w:rtl/>
        </w:rPr>
        <w:t>لشخص الطبيعي كمساهم (</w:t>
      </w:r>
      <w:r w:rsidR="00D64B4B">
        <w:rPr>
          <w:rFonts w:ascii="Sakkal Majalla" w:hAnsi="Sakkal Majalla" w:cs="Sakkal Majalla" w:hint="cs"/>
          <w:sz w:val="28"/>
          <w:szCs w:val="28"/>
          <w:rtl/>
        </w:rPr>
        <w:t>أ</w:t>
      </w:r>
      <w:r>
        <w:rPr>
          <w:rFonts w:ascii="Sakkal Majalla" w:hAnsi="Sakkal Majalla" w:cs="Sakkal Majalla"/>
          <w:sz w:val="28"/>
          <w:szCs w:val="28"/>
          <w:rtl/>
        </w:rPr>
        <w:t>) في ت</w:t>
      </w:r>
      <w:r>
        <w:rPr>
          <w:rFonts w:ascii="Sakkal Majalla" w:hAnsi="Sakkal Majalla" w:cs="Sakkal Majalla" w:hint="cs"/>
          <w:sz w:val="28"/>
          <w:szCs w:val="28"/>
          <w:rtl/>
        </w:rPr>
        <w:t>أ</w:t>
      </w:r>
      <w:r w:rsidRPr="007C7F1E">
        <w:rPr>
          <w:rFonts w:ascii="Sakkal Majalla" w:hAnsi="Sakkal Majalla" w:cs="Sakkal Majalla"/>
          <w:sz w:val="28"/>
          <w:szCs w:val="28"/>
          <w:rtl/>
        </w:rPr>
        <w:t xml:space="preserve">سيس البنك </w:t>
      </w:r>
      <w:r>
        <w:rPr>
          <w:rFonts w:ascii="Sakkal Majalla" w:hAnsi="Sakkal Majalla" w:cs="Sakkal Majalla" w:hint="cs"/>
          <w:sz w:val="28"/>
          <w:szCs w:val="28"/>
          <w:rtl/>
        </w:rPr>
        <w:t>أ</w:t>
      </w:r>
      <w:r w:rsidRPr="007C7F1E">
        <w:rPr>
          <w:rFonts w:ascii="Sakkal Majalla" w:hAnsi="Sakkal Majalla" w:cs="Sakkal Majalla"/>
          <w:sz w:val="28"/>
          <w:szCs w:val="28"/>
          <w:rtl/>
        </w:rPr>
        <w:t>و</w:t>
      </w:r>
      <w:r w:rsidR="00D64B4B">
        <w:rPr>
          <w:rFonts w:ascii="Sakkal Majalla" w:hAnsi="Sakkal Majalla" w:cs="Sakkal Majalla"/>
          <w:sz w:val="28"/>
          <w:szCs w:val="28"/>
          <w:rtl/>
        </w:rPr>
        <w:t xml:space="preserve"> كمسير له(</w:t>
      </w:r>
      <w:r w:rsidR="00D64B4B">
        <w:rPr>
          <w:rFonts w:ascii="Sakkal Majalla" w:hAnsi="Sakkal Majalla" w:cs="Sakkal Majalla" w:hint="cs"/>
          <w:sz w:val="28"/>
          <w:szCs w:val="28"/>
          <w:rtl/>
        </w:rPr>
        <w:t>ب)</w:t>
      </w:r>
      <w:r w:rsidRPr="007C7F1E">
        <w:rPr>
          <w:rFonts w:ascii="Sakkal Majalla" w:hAnsi="Sakkal Majalla" w:cs="Sakkal Majalla"/>
          <w:sz w:val="28"/>
          <w:szCs w:val="28"/>
          <w:rtl/>
        </w:rPr>
        <w:t>.</w:t>
      </w:r>
    </w:p>
    <w:p w:rsidR="000A4212" w:rsidRPr="007C7F1E" w:rsidRDefault="000A4212" w:rsidP="00D64B4B">
      <w:pPr>
        <w:bidi/>
        <w:spacing w:after="0" w:line="240" w:lineRule="auto"/>
        <w:jc w:val="lowKashida"/>
        <w:rPr>
          <w:rFonts w:ascii="Sakkal Majalla" w:hAnsi="Sakkal Majalla" w:cs="Sakkal Majalla"/>
          <w:b/>
          <w:bCs/>
          <w:sz w:val="28"/>
          <w:szCs w:val="28"/>
          <w:rtl/>
        </w:rPr>
      </w:pPr>
      <w:r w:rsidRPr="007C7F1E">
        <w:rPr>
          <w:rFonts w:ascii="Sakkal Majalla" w:hAnsi="Sakkal Majalla" w:cs="Sakkal Majalla"/>
          <w:b/>
          <w:bCs/>
          <w:sz w:val="28"/>
          <w:szCs w:val="28"/>
          <w:rtl/>
        </w:rPr>
        <w:t xml:space="preserve">أ- المساهمون: </w:t>
      </w:r>
    </w:p>
    <w:p w:rsidR="000A4212" w:rsidRPr="007C7F1E" w:rsidRDefault="000A4212" w:rsidP="00D64B4B">
      <w:pPr>
        <w:bidi/>
        <w:spacing w:after="0" w:line="240" w:lineRule="auto"/>
        <w:jc w:val="lowKashida"/>
        <w:rPr>
          <w:rFonts w:ascii="Sakkal Majalla" w:hAnsi="Sakkal Majalla" w:cs="Sakkal Majalla"/>
          <w:sz w:val="28"/>
          <w:szCs w:val="28"/>
          <w:rtl/>
        </w:rPr>
      </w:pPr>
      <w:r>
        <w:rPr>
          <w:rFonts w:ascii="Sakkal Majalla" w:hAnsi="Sakkal Majalla" w:cs="Sakkal Majalla"/>
          <w:sz w:val="28"/>
          <w:szCs w:val="28"/>
          <w:rtl/>
        </w:rPr>
        <w:t>يهتم المشرع في المساهمين في ت</w:t>
      </w:r>
      <w:r>
        <w:rPr>
          <w:rFonts w:ascii="Sakkal Majalla" w:hAnsi="Sakkal Majalla" w:cs="Sakkal Majalla" w:hint="cs"/>
          <w:sz w:val="28"/>
          <w:szCs w:val="28"/>
          <w:rtl/>
        </w:rPr>
        <w:t>أ</w:t>
      </w:r>
      <w:r w:rsidRPr="007C7F1E">
        <w:rPr>
          <w:rFonts w:ascii="Sakkal Majalla" w:hAnsi="Sakkal Majalla" w:cs="Sakkal Majalla"/>
          <w:sz w:val="28"/>
          <w:szCs w:val="28"/>
          <w:rtl/>
        </w:rPr>
        <w:t>سيس البنوك بالاعتبار الشخصي والم</w:t>
      </w:r>
      <w:r w:rsidR="00D64B4B">
        <w:rPr>
          <w:rFonts w:ascii="Sakkal Majalla" w:hAnsi="Sakkal Majalla" w:cs="Sakkal Majalla"/>
          <w:sz w:val="28"/>
          <w:szCs w:val="28"/>
          <w:rtl/>
        </w:rPr>
        <w:t>الي لهم،وهذا خلافا للقواعد العا</w:t>
      </w:r>
      <w:r w:rsidR="00D64B4B">
        <w:rPr>
          <w:rFonts w:ascii="Sakkal Majalla" w:hAnsi="Sakkal Majalla" w:cs="Sakkal Majalla" w:hint="cs"/>
          <w:sz w:val="28"/>
          <w:szCs w:val="28"/>
          <w:rtl/>
        </w:rPr>
        <w:t>م</w:t>
      </w:r>
      <w:r w:rsidRPr="007C7F1E">
        <w:rPr>
          <w:rFonts w:ascii="Sakkal Majalla" w:hAnsi="Sakkal Majalla" w:cs="Sakkal Majalla"/>
          <w:sz w:val="28"/>
          <w:szCs w:val="28"/>
          <w:rtl/>
        </w:rPr>
        <w:t>ة لشركات المساهمة في القانون التجاري التي تقوم على اعتبار مالي.</w:t>
      </w:r>
    </w:p>
    <w:p w:rsidR="000A4212" w:rsidRPr="007C7F1E" w:rsidRDefault="000A4212" w:rsidP="00D64B4B">
      <w:pPr>
        <w:bidi/>
        <w:spacing w:after="0" w:line="240" w:lineRule="auto"/>
        <w:jc w:val="lowKashida"/>
        <w:rPr>
          <w:rFonts w:ascii="Sakkal Majalla" w:hAnsi="Sakkal Majalla" w:cs="Sakkal Majalla"/>
          <w:sz w:val="28"/>
          <w:szCs w:val="28"/>
          <w:rtl/>
        </w:rPr>
      </w:pPr>
      <w:r w:rsidRPr="007C7F1E">
        <w:rPr>
          <w:rFonts w:ascii="Sakkal Majalla" w:hAnsi="Sakkal Majalla" w:cs="Sakkal Majalla"/>
          <w:sz w:val="28"/>
          <w:szCs w:val="28"/>
          <w:rtl/>
        </w:rPr>
        <w:t>وقد وردت الشروط الواجب توفره</w:t>
      </w:r>
      <w:r>
        <w:rPr>
          <w:rFonts w:ascii="Sakkal Majalla" w:hAnsi="Sakkal Majalla" w:cs="Sakkal Majalla"/>
          <w:sz w:val="28"/>
          <w:szCs w:val="28"/>
          <w:rtl/>
        </w:rPr>
        <w:t>ا في الشخص الطبيعي المساهم في ت</w:t>
      </w:r>
      <w:r>
        <w:rPr>
          <w:rFonts w:ascii="Sakkal Majalla" w:hAnsi="Sakkal Majalla" w:cs="Sakkal Majalla" w:hint="cs"/>
          <w:sz w:val="28"/>
          <w:szCs w:val="28"/>
          <w:rtl/>
        </w:rPr>
        <w:t>أ</w:t>
      </w:r>
      <w:r w:rsidRPr="007C7F1E">
        <w:rPr>
          <w:rFonts w:ascii="Sakkal Majalla" w:hAnsi="Sakkal Majalla" w:cs="Sakkal Majalla"/>
          <w:sz w:val="28"/>
          <w:szCs w:val="28"/>
          <w:rtl/>
        </w:rPr>
        <w:t xml:space="preserve">سيس بنك في القانون المصرفي بالترتيب التالي: </w:t>
      </w:r>
    </w:p>
    <w:p w:rsidR="000A4212" w:rsidRPr="00D64B4B" w:rsidRDefault="00D64B4B" w:rsidP="00D64B4B">
      <w:pPr>
        <w:bidi/>
        <w:spacing w:after="0" w:line="240" w:lineRule="auto"/>
        <w:jc w:val="lowKashida"/>
        <w:rPr>
          <w:rFonts w:ascii="Sakkal Majalla" w:eastAsia="Times New Roman" w:hAnsi="Sakkal Majalla" w:cs="Sakkal Majalla"/>
          <w:sz w:val="28"/>
          <w:szCs w:val="28"/>
          <w:lang w:eastAsia="fr-FR"/>
        </w:rPr>
      </w:pPr>
      <w:r>
        <w:rPr>
          <w:rFonts w:ascii="Sakkal Majalla" w:eastAsia="Times New Roman" w:hAnsi="Sakkal Majalla" w:cs="Sakkal Majalla" w:hint="cs"/>
          <w:color w:val="231F20"/>
          <w:sz w:val="28"/>
          <w:szCs w:val="28"/>
          <w:rtl/>
          <w:lang w:eastAsia="fr-FR"/>
        </w:rPr>
        <w:t xml:space="preserve">- </w:t>
      </w:r>
      <w:r w:rsidR="000A4212" w:rsidRPr="00D64B4B">
        <w:rPr>
          <w:rFonts w:ascii="Sakkal Majalla" w:eastAsia="Times New Roman" w:hAnsi="Sakkal Majalla" w:cs="Sakkal Majalla"/>
          <w:color w:val="231F20"/>
          <w:sz w:val="28"/>
          <w:szCs w:val="28"/>
          <w:rtl/>
          <w:lang w:eastAsia="fr-FR"/>
        </w:rPr>
        <w:t>لا يجوز لأي كان أن يكون مؤسسا لبنك اذا كان محكوما عليه بـ:</w:t>
      </w:r>
      <w:r w:rsidR="000A4212" w:rsidRPr="00D64B4B">
        <w:rPr>
          <w:rFonts w:ascii="Sakkal Majalla" w:hAnsi="Sakkal Majalla" w:cs="Sakkal Majalla"/>
          <w:b/>
          <w:bCs/>
          <w:sz w:val="28"/>
          <w:szCs w:val="28"/>
          <w:rtl/>
        </w:rPr>
        <w:t xml:space="preserve"> </w:t>
      </w:r>
      <w:r w:rsidR="000A4212" w:rsidRPr="00D64B4B">
        <w:rPr>
          <w:rFonts w:ascii="Sakkal Majalla" w:hAnsi="Sakkal Majalla" w:cs="Sakkal Majalla" w:hint="cs"/>
          <w:sz w:val="28"/>
          <w:szCs w:val="28"/>
          <w:rtl/>
        </w:rPr>
        <w:t>ال</w:t>
      </w:r>
      <w:r w:rsidR="000A4212" w:rsidRPr="00D64B4B">
        <w:rPr>
          <w:rFonts w:ascii="Sakkal Majalla" w:eastAsia="Times New Roman" w:hAnsi="Sakkal Majalla" w:cs="Sakkal Majalla"/>
          <w:color w:val="231F20"/>
          <w:sz w:val="28"/>
          <w:szCs w:val="28"/>
          <w:rtl/>
          <w:lang w:eastAsia="fr-FR"/>
        </w:rPr>
        <w:t>جناي</w:t>
      </w:r>
      <w:r w:rsidR="000A4212" w:rsidRPr="00D64B4B">
        <w:rPr>
          <w:rFonts w:ascii="Sakkal Majalla" w:eastAsia="Times New Roman" w:hAnsi="Sakkal Majalla" w:cs="Sakkal Majalla" w:hint="cs"/>
          <w:color w:val="231F20"/>
          <w:sz w:val="28"/>
          <w:szCs w:val="28"/>
          <w:rtl/>
          <w:lang w:eastAsia="fr-FR"/>
        </w:rPr>
        <w:t>ات أو الجنح المذكورة في المادة 87 من القانون النقدي والمصرفي رقم 23-09</w:t>
      </w:r>
      <w:r w:rsidR="000A4212" w:rsidRPr="00D64B4B">
        <w:rPr>
          <w:rFonts w:ascii="Sakkal Majalla" w:eastAsia="Times New Roman" w:hAnsi="Sakkal Majalla" w:cs="Sakkal Majalla"/>
          <w:color w:val="231F20"/>
          <w:sz w:val="28"/>
          <w:szCs w:val="28"/>
          <w:rtl/>
          <w:lang w:eastAsia="fr-FR"/>
        </w:rPr>
        <w:t>.</w:t>
      </w:r>
      <w:r w:rsidR="000A4212" w:rsidRPr="00D64B4B">
        <w:rPr>
          <w:rFonts w:ascii="Sakkal Majalla" w:eastAsia="Times New Roman" w:hAnsi="Sakkal Majalla" w:cs="Sakkal Majalla"/>
          <w:color w:val="231F20"/>
          <w:sz w:val="28"/>
          <w:szCs w:val="28"/>
          <w:shd w:val="clear" w:color="auto" w:fill="FFFFFF" w:themeFill="background1"/>
          <w:vertAlign w:val="superscript"/>
          <w:lang w:eastAsia="fr-FR"/>
        </w:rPr>
        <w:t xml:space="preserve"> </w:t>
      </w:r>
    </w:p>
    <w:p w:rsidR="000A4212" w:rsidRPr="00D64B4B" w:rsidRDefault="00D64B4B" w:rsidP="00D64B4B">
      <w:pPr>
        <w:bidi/>
        <w:spacing w:after="0" w:line="240" w:lineRule="auto"/>
        <w:jc w:val="lowKashida"/>
        <w:rPr>
          <w:rFonts w:ascii="Sakkal Majalla" w:hAnsi="Sakkal Majalla" w:cs="Sakkal Majalla"/>
          <w:b/>
          <w:bCs/>
          <w:sz w:val="28"/>
          <w:szCs w:val="28"/>
          <w:rtl/>
        </w:rPr>
      </w:pPr>
      <w:r>
        <w:rPr>
          <w:rFonts w:ascii="Sakkal Majalla" w:hAnsi="Sakkal Majalla" w:cs="Sakkal Majalla" w:hint="cs"/>
          <w:sz w:val="28"/>
          <w:szCs w:val="28"/>
          <w:rtl/>
        </w:rPr>
        <w:t xml:space="preserve">- </w:t>
      </w:r>
      <w:r w:rsidR="000A4212" w:rsidRPr="00D64B4B">
        <w:rPr>
          <w:rFonts w:ascii="Sakkal Majalla" w:hAnsi="Sakkal Majalla" w:cs="Sakkal Majalla"/>
          <w:sz w:val="28"/>
          <w:szCs w:val="28"/>
          <w:rtl/>
        </w:rPr>
        <w:t>يلزم المساهمون بتقديم برنامج النشاط مع تقديم صفة الاشخاص الذين يقدمون الأموال مع تبرير كل مصادر الاموال.</w:t>
      </w:r>
      <w:r w:rsidR="000A4212" w:rsidRPr="00D64B4B">
        <w:rPr>
          <w:rFonts w:ascii="Sakkal Majalla" w:hAnsi="Sakkal Majalla" w:cs="Sakkal Majalla"/>
          <w:sz w:val="28"/>
          <w:szCs w:val="28"/>
          <w:shd w:val="clear" w:color="auto" w:fill="FFFFFF" w:themeFill="background1"/>
          <w:vertAlign w:val="superscript"/>
        </w:rPr>
        <w:t xml:space="preserve"> </w:t>
      </w:r>
    </w:p>
    <w:p w:rsidR="000A4212" w:rsidRPr="007C7F1E" w:rsidRDefault="00D64B4B" w:rsidP="00D64B4B">
      <w:pPr>
        <w:bidi/>
        <w:spacing w:after="0" w:line="240" w:lineRule="auto"/>
        <w:jc w:val="lowKashida"/>
        <w:rPr>
          <w:rFonts w:ascii="Sakkal Majalla" w:hAnsi="Sakkal Majalla" w:cs="Sakkal Majalla"/>
          <w:sz w:val="28"/>
          <w:szCs w:val="28"/>
          <w:rtl/>
        </w:rPr>
      </w:pPr>
      <w:r>
        <w:rPr>
          <w:rFonts w:ascii="Sakkal Majalla" w:hAnsi="Sakkal Majalla" w:cs="Sakkal Majalla" w:hint="cs"/>
          <w:b/>
          <w:bCs/>
          <w:sz w:val="28"/>
          <w:szCs w:val="28"/>
          <w:rtl/>
        </w:rPr>
        <w:t xml:space="preserve">- </w:t>
      </w:r>
      <w:r w:rsidR="000A4212" w:rsidRPr="007C7F1E">
        <w:rPr>
          <w:rFonts w:ascii="Sakkal Majalla" w:hAnsi="Sakkal Majalla" w:cs="Sakkal Majalla"/>
          <w:sz w:val="28"/>
          <w:szCs w:val="28"/>
          <w:rtl/>
        </w:rPr>
        <w:t>ادراج ضمن ملف طلب الترخيص نوعية وشر</w:t>
      </w:r>
      <w:bookmarkStart w:id="0" w:name="_GoBack"/>
      <w:bookmarkEnd w:id="0"/>
      <w:r w:rsidR="000A4212" w:rsidRPr="007C7F1E">
        <w:rPr>
          <w:rFonts w:ascii="Sakkal Majalla" w:hAnsi="Sakkal Majalla" w:cs="Sakkal Majalla"/>
          <w:sz w:val="28"/>
          <w:szCs w:val="28"/>
          <w:rtl/>
        </w:rPr>
        <w:t>فية المساهمين وضامنيهم المحتملين والقدرة المالية لكل واحد منهم وضامنيهم مع توفر التجربة والكفاءة في الميدان المصرفي والمالي بالنسبة للمساهمين الرئسيين.</w:t>
      </w:r>
      <w:r>
        <w:rPr>
          <w:rFonts w:ascii="Sakkal Majalla" w:hAnsi="Sakkal Majalla" w:cs="Sakkal Majalla"/>
          <w:sz w:val="28"/>
          <w:szCs w:val="28"/>
          <w:shd w:val="clear" w:color="auto" w:fill="FFFFFF" w:themeFill="background1"/>
          <w:vertAlign w:val="superscript"/>
        </w:rPr>
        <w:t xml:space="preserve"> </w:t>
      </w:r>
    </w:p>
    <w:p w:rsidR="000A4212" w:rsidRPr="007C7F1E" w:rsidRDefault="00D64B4B" w:rsidP="000A4212">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ب</w:t>
      </w:r>
      <w:r w:rsidR="000A4212" w:rsidRPr="007C7F1E">
        <w:rPr>
          <w:rFonts w:ascii="Sakkal Majalla" w:hAnsi="Sakkal Majalla" w:cs="Sakkal Majalla"/>
          <w:b/>
          <w:bCs/>
          <w:sz w:val="28"/>
          <w:szCs w:val="28"/>
          <w:rtl/>
        </w:rPr>
        <w:t xml:space="preserve">- المسيرون: </w:t>
      </w:r>
    </w:p>
    <w:p w:rsidR="000A4212" w:rsidRPr="007C7F1E" w:rsidRDefault="000A4212" w:rsidP="00D64B4B">
      <w:pPr>
        <w:bidi/>
        <w:spacing w:after="0" w:line="240" w:lineRule="auto"/>
        <w:jc w:val="lowKashida"/>
        <w:rPr>
          <w:rFonts w:ascii="Sakkal Majalla" w:hAnsi="Sakkal Majalla" w:cs="Sakkal Majalla"/>
          <w:sz w:val="28"/>
          <w:szCs w:val="28"/>
          <w:rtl/>
        </w:rPr>
      </w:pPr>
      <w:r w:rsidRPr="007C7F1E">
        <w:rPr>
          <w:rFonts w:ascii="Sakkal Majalla" w:hAnsi="Sakkal Majalla" w:cs="Sakkal Majalla"/>
          <w:sz w:val="28"/>
          <w:szCs w:val="28"/>
          <w:rtl/>
        </w:rPr>
        <w:t xml:space="preserve">يتخذ المسير باسم البنك </w:t>
      </w:r>
      <w:r w:rsidR="00D64B4B">
        <w:rPr>
          <w:rFonts w:ascii="Sakkal Majalla" w:hAnsi="Sakkal Majalla" w:cs="Sakkal Majalla" w:hint="cs"/>
          <w:sz w:val="28"/>
          <w:szCs w:val="28"/>
          <w:rtl/>
        </w:rPr>
        <w:t xml:space="preserve"> </w:t>
      </w:r>
      <w:r w:rsidRPr="007C7F1E">
        <w:rPr>
          <w:rFonts w:ascii="Sakkal Majalla" w:hAnsi="Sakkal Majalla" w:cs="Sakkal Majalla"/>
          <w:sz w:val="28"/>
          <w:szCs w:val="28"/>
          <w:rtl/>
        </w:rPr>
        <w:t>التزامات تصل الى صرف الاموال او المجازفة او الاوامر بالصرف نحو الخارج،لذلك شدد المشرع من الشروط الواجب توفرها في مسيري هذه المؤسسات كالتالي:</w:t>
      </w:r>
    </w:p>
    <w:p w:rsidR="000A4212" w:rsidRPr="00D64B4B" w:rsidRDefault="00D64B4B" w:rsidP="00D64B4B">
      <w:pPr>
        <w:bidi/>
        <w:spacing w:after="0" w:line="240" w:lineRule="auto"/>
        <w:jc w:val="lowKashida"/>
        <w:rPr>
          <w:rFonts w:ascii="Sakkal Majalla" w:hAnsi="Sakkal Majalla" w:cs="Sakkal Majalla"/>
          <w:sz w:val="28"/>
          <w:szCs w:val="28"/>
        </w:rPr>
      </w:pPr>
      <w:r>
        <w:rPr>
          <w:rFonts w:ascii="Sakkal Majalla" w:hAnsi="Sakkal Majalla" w:cs="Sakkal Majalla" w:hint="cs"/>
          <w:sz w:val="28"/>
          <w:szCs w:val="28"/>
          <w:rtl/>
        </w:rPr>
        <w:t xml:space="preserve">- </w:t>
      </w:r>
      <w:r w:rsidR="000A4212" w:rsidRPr="00D64B4B">
        <w:rPr>
          <w:rFonts w:ascii="Sakkal Majalla" w:hAnsi="Sakkal Majalla" w:cs="Sakkal Majalla" w:hint="cs"/>
          <w:sz w:val="28"/>
          <w:szCs w:val="28"/>
          <w:rtl/>
        </w:rPr>
        <w:t>أ</w:t>
      </w:r>
      <w:r w:rsidR="000A4212" w:rsidRPr="00D64B4B">
        <w:rPr>
          <w:rFonts w:ascii="Sakkal Majalla" w:hAnsi="Sakkal Majalla" w:cs="Sakkal Majalla"/>
          <w:sz w:val="28"/>
          <w:szCs w:val="28"/>
          <w:rtl/>
        </w:rPr>
        <w:t>ن لا يقل عدد المسيرين عن اثنين وان يكون المسير في وضعية مقيم من اجل القيام بتحديد الاتجهات الفعلية لنشاط البنوك.ويضاف الى هذين الشرطين بالنسبة للبنوك الكائن مقرها الرئيسي في الخارج ان يكون المسيران يشغلان اعلى الوظائف في التسلسل الهرمي.</w:t>
      </w:r>
      <w:r w:rsidR="000A4212" w:rsidRPr="00D64B4B">
        <w:rPr>
          <w:rFonts w:ascii="Sakkal Majalla" w:hAnsi="Sakkal Majalla" w:cs="Sakkal Majalla"/>
          <w:sz w:val="28"/>
          <w:szCs w:val="28"/>
          <w:shd w:val="clear" w:color="auto" w:fill="FFFFFF" w:themeFill="background1"/>
          <w:vertAlign w:val="superscript"/>
        </w:rPr>
        <w:t xml:space="preserve"> </w:t>
      </w:r>
    </w:p>
    <w:p w:rsidR="000A4212" w:rsidRPr="00D64B4B" w:rsidRDefault="00D64B4B" w:rsidP="00D64B4B">
      <w:pPr>
        <w:tabs>
          <w:tab w:val="right" w:pos="708"/>
        </w:tabs>
        <w:bidi/>
        <w:spacing w:after="0" w:line="240" w:lineRule="auto"/>
        <w:jc w:val="lowKashida"/>
        <w:rPr>
          <w:rFonts w:ascii="Sakkal Majalla" w:hAnsi="Sakkal Majalla" w:cs="Sakkal Majalla"/>
          <w:sz w:val="28"/>
          <w:szCs w:val="28"/>
        </w:rPr>
      </w:pPr>
      <w:r>
        <w:rPr>
          <w:rFonts w:ascii="Sakkal Majalla" w:hAnsi="Sakkal Majalla" w:cs="Sakkal Majalla" w:hint="cs"/>
          <w:sz w:val="28"/>
          <w:szCs w:val="28"/>
          <w:rtl/>
        </w:rPr>
        <w:t xml:space="preserve">- </w:t>
      </w:r>
      <w:r w:rsidR="000A4212" w:rsidRPr="00D64B4B">
        <w:rPr>
          <w:rFonts w:ascii="Sakkal Majalla" w:hAnsi="Sakkal Majalla" w:cs="Sakkal Majalla"/>
          <w:sz w:val="28"/>
          <w:szCs w:val="28"/>
          <w:rtl/>
        </w:rPr>
        <w:t>تقديم الوث</w:t>
      </w:r>
      <w:r w:rsidRPr="00D64B4B">
        <w:rPr>
          <w:rFonts w:ascii="Sakkal Majalla" w:hAnsi="Sakkal Majalla" w:cs="Sakkal Majalla" w:hint="cs"/>
          <w:sz w:val="28"/>
          <w:szCs w:val="28"/>
          <w:rtl/>
        </w:rPr>
        <w:t>ا</w:t>
      </w:r>
      <w:r w:rsidR="000A4212" w:rsidRPr="00D64B4B">
        <w:rPr>
          <w:rFonts w:ascii="Sakkal Majalla" w:hAnsi="Sakkal Majalla" w:cs="Sakkal Majalla"/>
          <w:sz w:val="28"/>
          <w:szCs w:val="28"/>
          <w:rtl/>
        </w:rPr>
        <w:t>ئق التي تثبت نز</w:t>
      </w:r>
      <w:r>
        <w:rPr>
          <w:rFonts w:ascii="Sakkal Majalla" w:hAnsi="Sakkal Majalla" w:cs="Sakkal Majalla" w:hint="cs"/>
          <w:sz w:val="28"/>
          <w:szCs w:val="28"/>
          <w:rtl/>
        </w:rPr>
        <w:t>ا</w:t>
      </w:r>
      <w:r w:rsidR="000A4212" w:rsidRPr="00D64B4B">
        <w:rPr>
          <w:rFonts w:ascii="Sakkal Majalla" w:hAnsi="Sakkal Majalla" w:cs="Sakkal Majalla"/>
          <w:sz w:val="28"/>
          <w:szCs w:val="28"/>
          <w:rtl/>
        </w:rPr>
        <w:t>هة المسيرين واهليتهم و تجربتهم في المجال المصرفي مع قائمة ب</w:t>
      </w:r>
      <w:r w:rsidR="000A4212" w:rsidRPr="00D64B4B">
        <w:rPr>
          <w:rFonts w:ascii="Sakkal Majalla" w:hAnsi="Sakkal Majalla" w:cs="Sakkal Majalla" w:hint="cs"/>
          <w:sz w:val="28"/>
          <w:szCs w:val="28"/>
          <w:rtl/>
        </w:rPr>
        <w:t>أ</w:t>
      </w:r>
      <w:r w:rsidR="000A4212" w:rsidRPr="00D64B4B">
        <w:rPr>
          <w:rFonts w:ascii="Sakkal Majalla" w:hAnsi="Sakkal Majalla" w:cs="Sakkal Majalla"/>
          <w:sz w:val="28"/>
          <w:szCs w:val="28"/>
          <w:rtl/>
        </w:rPr>
        <w:t>سمائهم.</w:t>
      </w:r>
      <w:r w:rsidR="000A4212" w:rsidRPr="00D64B4B">
        <w:rPr>
          <w:rFonts w:ascii="Sakkal Majalla" w:hAnsi="Sakkal Majalla" w:cs="Sakkal Majalla"/>
          <w:sz w:val="28"/>
          <w:szCs w:val="28"/>
          <w:shd w:val="clear" w:color="auto" w:fill="FFFFFF" w:themeFill="background1"/>
          <w:vertAlign w:val="superscript"/>
        </w:rPr>
        <w:t xml:space="preserve"> </w:t>
      </w:r>
    </w:p>
    <w:p w:rsidR="000A4212" w:rsidRPr="00D64B4B" w:rsidRDefault="00D64B4B" w:rsidP="00D64B4B">
      <w:pPr>
        <w:tabs>
          <w:tab w:val="right" w:pos="708"/>
        </w:tabs>
        <w:bidi/>
        <w:spacing w:after="0" w:line="240" w:lineRule="auto"/>
        <w:jc w:val="lowKashida"/>
        <w:rPr>
          <w:rFonts w:ascii="Sakkal Majalla" w:hAnsi="Sakkal Majalla" w:cs="Sakkal Majalla"/>
          <w:sz w:val="28"/>
          <w:szCs w:val="28"/>
        </w:rPr>
      </w:pPr>
      <w:r>
        <w:rPr>
          <w:rFonts w:ascii="Sakkal Majalla" w:hAnsi="Sakkal Majalla" w:cs="Sakkal Majalla" w:hint="cs"/>
          <w:sz w:val="28"/>
          <w:szCs w:val="28"/>
          <w:rtl/>
        </w:rPr>
        <w:t xml:space="preserve">- </w:t>
      </w:r>
      <w:r w:rsidR="000A4212" w:rsidRPr="00D64B4B">
        <w:rPr>
          <w:rFonts w:ascii="Sakkal Majalla" w:hAnsi="Sakkal Majalla" w:cs="Sakkal Majalla"/>
          <w:sz w:val="28"/>
          <w:szCs w:val="28"/>
          <w:rtl/>
        </w:rPr>
        <w:t>ارسال السيرة المهنية للمسيرين مع الملف الاداري الى محافظ البنك من اجل المصادقة على صفة الاشخاص المعنيين،وهم:أعضاء مجلس الادارة أو مجلس المراقبة،المديرين العامين والمديرين العامين المساعدين غير الاعضاء في مجلس الادارة،وكذا الاعضاء في مجلس المديرين،ويطبق هذا الاجراء ايضا على فروع البنوك الاجنبية وفروع المؤسسات المالية وهذا عند تسليم الترخيص.</w:t>
      </w:r>
      <w:r w:rsidR="000A4212" w:rsidRPr="00D64B4B">
        <w:rPr>
          <w:rFonts w:ascii="Sakkal Majalla" w:hAnsi="Sakkal Majalla" w:cs="Sakkal Majalla"/>
          <w:sz w:val="28"/>
          <w:szCs w:val="28"/>
          <w:shd w:val="clear" w:color="auto" w:fill="FFFFFF" w:themeFill="background1"/>
          <w:vertAlign w:val="superscript"/>
        </w:rPr>
        <w:t xml:space="preserve"> </w:t>
      </w:r>
    </w:p>
    <w:p w:rsidR="000A4212" w:rsidRPr="00D64B4B" w:rsidRDefault="00D64B4B" w:rsidP="00D64B4B">
      <w:pPr>
        <w:tabs>
          <w:tab w:val="right" w:pos="708"/>
        </w:tabs>
        <w:bidi/>
        <w:spacing w:after="0" w:line="240" w:lineRule="auto"/>
        <w:jc w:val="lowKashida"/>
        <w:rPr>
          <w:rFonts w:ascii="Sakkal Majalla" w:hAnsi="Sakkal Majalla" w:cs="Sakkal Majalla"/>
          <w:sz w:val="28"/>
          <w:szCs w:val="28"/>
        </w:rPr>
      </w:pPr>
      <w:r>
        <w:rPr>
          <w:rFonts w:ascii="Sakkal Majalla" w:hAnsi="Sakkal Majalla" w:cs="Sakkal Majalla" w:hint="cs"/>
          <w:sz w:val="28"/>
          <w:szCs w:val="28"/>
          <w:rtl/>
        </w:rPr>
        <w:t xml:space="preserve">- </w:t>
      </w:r>
      <w:r w:rsidR="000A4212" w:rsidRPr="00D64B4B">
        <w:rPr>
          <w:rFonts w:ascii="Sakkal Majalla" w:hAnsi="Sakkal Majalla" w:cs="Sakkal Majalla"/>
          <w:sz w:val="28"/>
          <w:szCs w:val="28"/>
          <w:rtl/>
        </w:rPr>
        <w:t>كل تغيير في قائمة المسيرين يستلزم الحصول على مصادقة من طرف محافظ البنك حتى ولو تم اعتماد البنك او المؤسسة وبدءا في مزاولة نشاطهم المصرفي.</w:t>
      </w:r>
      <w:r w:rsidR="000A4212" w:rsidRPr="00D64B4B">
        <w:rPr>
          <w:rFonts w:ascii="Sakkal Majalla" w:hAnsi="Sakkal Majalla" w:cs="Sakkal Majalla"/>
          <w:sz w:val="28"/>
          <w:szCs w:val="28"/>
          <w:shd w:val="clear" w:color="auto" w:fill="FFFFFF" w:themeFill="background1"/>
          <w:vertAlign w:val="superscript"/>
        </w:rPr>
        <w:t xml:space="preserve"> </w:t>
      </w:r>
    </w:p>
    <w:p w:rsidR="000A4212" w:rsidRPr="00D64B4B" w:rsidRDefault="00D64B4B" w:rsidP="00D64B4B">
      <w:pPr>
        <w:tabs>
          <w:tab w:val="right" w:pos="708"/>
        </w:tabs>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0A4212" w:rsidRPr="00D64B4B">
        <w:rPr>
          <w:rFonts w:ascii="Sakkal Majalla" w:hAnsi="Sakkal Majalla" w:cs="Sakkal Majalla"/>
          <w:sz w:val="28"/>
          <w:szCs w:val="28"/>
          <w:rtl/>
        </w:rPr>
        <w:t>تنشر قائمة المسيرين المعينين مع مقرر الترخيص او الاعتماد في الجريدة الرسمية.</w:t>
      </w:r>
      <w:r>
        <w:rPr>
          <w:rFonts w:ascii="Sakkal Majalla" w:hAnsi="Sakkal Majalla" w:cs="Sakkal Majalla"/>
          <w:sz w:val="28"/>
          <w:szCs w:val="28"/>
          <w:shd w:val="clear" w:color="auto" w:fill="FFFFFF" w:themeFill="background1"/>
          <w:vertAlign w:val="superscript"/>
        </w:rPr>
        <w:t xml:space="preserve"> </w:t>
      </w:r>
      <w:r w:rsidR="000A4212" w:rsidRPr="00D64B4B">
        <w:rPr>
          <w:rFonts w:ascii="Sakkal Majalla" w:hAnsi="Sakkal Majalla" w:cs="Sakkal Majalla"/>
          <w:sz w:val="28"/>
          <w:szCs w:val="28"/>
          <w:rtl/>
        </w:rPr>
        <w:t xml:space="preserve"> </w:t>
      </w:r>
    </w:p>
    <w:p w:rsidR="000A4212" w:rsidRPr="0012011E" w:rsidRDefault="00D64B4B" w:rsidP="000A4212">
      <w:pPr>
        <w:bidi/>
        <w:spacing w:after="0" w:line="240" w:lineRule="auto"/>
        <w:jc w:val="lowKashida"/>
        <w:rPr>
          <w:rFonts w:ascii="Sakkal Majalla" w:hAnsi="Sakkal Majalla" w:cs="Sakkal Majalla"/>
          <w:sz w:val="28"/>
          <w:szCs w:val="28"/>
          <w:rtl/>
        </w:rPr>
      </w:pPr>
      <w:r>
        <w:rPr>
          <w:rFonts w:ascii="Sakkal Majalla" w:hAnsi="Sakkal Majalla" w:cs="Sakkal Majalla" w:hint="cs"/>
          <w:b/>
          <w:bCs/>
          <w:sz w:val="28"/>
          <w:szCs w:val="28"/>
          <w:rtl/>
        </w:rPr>
        <w:t>2-</w:t>
      </w:r>
      <w:r w:rsidR="000A4212" w:rsidRPr="0012011E">
        <w:rPr>
          <w:rFonts w:ascii="Sakkal Majalla" w:hAnsi="Sakkal Majalla" w:cs="Sakkal Majalla" w:hint="cs"/>
          <w:b/>
          <w:bCs/>
          <w:sz w:val="28"/>
          <w:szCs w:val="28"/>
          <w:rtl/>
        </w:rPr>
        <w:t xml:space="preserve"> شروط </w:t>
      </w:r>
      <w:r>
        <w:rPr>
          <w:rFonts w:ascii="Sakkal Majalla" w:hAnsi="Sakkal Majalla" w:cs="Sakkal Majalla" w:hint="cs"/>
          <w:b/>
          <w:bCs/>
          <w:sz w:val="28"/>
          <w:szCs w:val="28"/>
          <w:rtl/>
        </w:rPr>
        <w:t>الترخيص للشخص المعنوي:</w:t>
      </w:r>
    </w:p>
    <w:p w:rsidR="000A4212" w:rsidRDefault="000A4212" w:rsidP="00D64B4B">
      <w:pPr>
        <w:bidi/>
        <w:spacing w:after="0" w:line="240" w:lineRule="auto"/>
        <w:jc w:val="lowKashida"/>
        <w:rPr>
          <w:rFonts w:ascii="Sakkal Majalla" w:hAnsi="Sakkal Majalla" w:cs="Sakkal Majalla"/>
          <w:sz w:val="28"/>
          <w:szCs w:val="28"/>
          <w:rtl/>
        </w:rPr>
      </w:pPr>
      <w:r w:rsidRPr="007C7F1E">
        <w:rPr>
          <w:rFonts w:ascii="Sakkal Majalla" w:hAnsi="Sakkal Majalla" w:cs="Sakkal Majalla"/>
          <w:sz w:val="28"/>
          <w:szCs w:val="28"/>
          <w:rtl/>
        </w:rPr>
        <w:t xml:space="preserve">يجب ان تؤسس البنوك في شكل شركات ذات </w:t>
      </w:r>
      <w:r>
        <w:rPr>
          <w:rFonts w:ascii="Sakkal Majalla" w:hAnsi="Sakkal Majalla" w:cs="Sakkal Majalla" w:hint="cs"/>
          <w:sz w:val="28"/>
          <w:szCs w:val="28"/>
          <w:rtl/>
        </w:rPr>
        <w:t>أ</w:t>
      </w:r>
      <w:r w:rsidRPr="007C7F1E">
        <w:rPr>
          <w:rFonts w:ascii="Sakkal Majalla" w:hAnsi="Sakkal Majalla" w:cs="Sakkal Majalla"/>
          <w:sz w:val="28"/>
          <w:szCs w:val="28"/>
          <w:rtl/>
        </w:rPr>
        <w:t>سهم ويقدر المجلس النقدي والمصرفي جدوى اتخاذ بنك شكل تعاضدية</w:t>
      </w:r>
      <w:r>
        <w:rPr>
          <w:rFonts w:ascii="Sakkal Majalla" w:hAnsi="Sakkal Majalla" w:cs="Sakkal Majalla" w:hint="cs"/>
          <w:sz w:val="28"/>
          <w:szCs w:val="28"/>
          <w:rtl/>
        </w:rPr>
        <w:t xml:space="preserve">.أما فروع البنك  فلا تخضع لتطبيق هذه المادة،لأنها تخضع </w:t>
      </w:r>
      <w:r w:rsidR="00D64B4B">
        <w:rPr>
          <w:rFonts w:ascii="Sakkal Majalla" w:hAnsi="Sakkal Majalla" w:cs="Sakkal Majalla" w:hint="cs"/>
          <w:sz w:val="28"/>
          <w:szCs w:val="28"/>
          <w:rtl/>
        </w:rPr>
        <w:t>لقانون الشركة الرئيسية أ</w:t>
      </w:r>
      <w:r>
        <w:rPr>
          <w:rFonts w:ascii="Sakkal Majalla" w:hAnsi="Sakkal Majalla" w:cs="Sakkal Majalla" w:hint="cs"/>
          <w:sz w:val="28"/>
          <w:szCs w:val="28"/>
          <w:rtl/>
        </w:rPr>
        <w:t>و الشركة الام.</w:t>
      </w:r>
    </w:p>
    <w:p w:rsidR="00D64B4B" w:rsidRDefault="000A4212" w:rsidP="00D64B4B">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lastRenderedPageBreak/>
        <w:t xml:space="preserve">غير ان شركة المساهمة في القانون التجاري تختلف عن شركة المساهمة في القانون النقدي والمصرفي،فاضافة </w:t>
      </w:r>
      <w:r w:rsidR="00D64B4B">
        <w:rPr>
          <w:rFonts w:ascii="Sakkal Majalla" w:hAnsi="Sakkal Majalla" w:cs="Sakkal Majalla" w:hint="cs"/>
          <w:sz w:val="28"/>
          <w:szCs w:val="28"/>
          <w:rtl/>
        </w:rPr>
        <w:t>الى الكتابة والشهر</w:t>
      </w:r>
      <w:r>
        <w:rPr>
          <w:rFonts w:ascii="Sakkal Majalla" w:hAnsi="Sakkal Majalla" w:cs="Sakkal Majalla" w:hint="cs"/>
          <w:sz w:val="28"/>
          <w:szCs w:val="28"/>
          <w:rtl/>
        </w:rPr>
        <w:t xml:space="preserve">،يشترط في تأسيس البنوك </w:t>
      </w:r>
      <w:r w:rsidR="00D64B4B">
        <w:rPr>
          <w:rFonts w:ascii="Sakkal Majalla" w:hAnsi="Sakkal Majalla" w:cs="Sakkal Majalla" w:hint="cs"/>
          <w:sz w:val="28"/>
          <w:szCs w:val="28"/>
          <w:rtl/>
        </w:rPr>
        <w:t>:</w:t>
      </w:r>
      <w:r>
        <w:rPr>
          <w:rFonts w:ascii="Sakkal Majalla" w:hAnsi="Sakkal Majalla" w:cs="Sakkal Majalla" w:hint="cs"/>
          <w:sz w:val="28"/>
          <w:szCs w:val="28"/>
          <w:rtl/>
        </w:rPr>
        <w:t xml:space="preserve">الترخيص والاعتماد. </w:t>
      </w:r>
    </w:p>
    <w:p w:rsidR="000A4212" w:rsidRPr="00465360" w:rsidRDefault="000A4212" w:rsidP="00D64B4B">
      <w:pPr>
        <w:bidi/>
        <w:spacing w:after="0" w:line="240" w:lineRule="auto"/>
        <w:jc w:val="lowKashida"/>
        <w:rPr>
          <w:rFonts w:ascii="Sakkal Majalla" w:hAnsi="Sakkal Majalla" w:cs="Sakkal Majalla"/>
          <w:b/>
          <w:bCs/>
          <w:color w:val="FF0000"/>
          <w:sz w:val="28"/>
          <w:szCs w:val="28"/>
          <w:rtl/>
        </w:rPr>
      </w:pPr>
      <w:r>
        <w:rPr>
          <w:rFonts w:ascii="Sakkal Majalla" w:hAnsi="Sakkal Majalla" w:cs="Sakkal Majalla" w:hint="cs"/>
          <w:sz w:val="28"/>
          <w:szCs w:val="28"/>
          <w:rtl/>
        </w:rPr>
        <w:t>كما أن المراقبة في البنوك أكثر صرامة،وفي الحد الادنى لراس المال ف</w:t>
      </w:r>
      <w:r w:rsidR="00D64B4B">
        <w:rPr>
          <w:rFonts w:ascii="Sakkal Majalla" w:hAnsi="Sakkal Majalla" w:cs="Sakkal Majalla" w:hint="cs"/>
          <w:sz w:val="28"/>
          <w:szCs w:val="28"/>
          <w:rtl/>
        </w:rPr>
        <w:t>انه يبلغ في البنوك 20 مليارا دج</w:t>
      </w:r>
      <w:r w:rsidRPr="00CF2017">
        <w:rPr>
          <w:rFonts w:asciiTheme="majorBidi" w:hAnsiTheme="majorBidi" w:cstheme="majorBidi" w:hint="cs"/>
          <w:sz w:val="28"/>
          <w:szCs w:val="28"/>
          <w:shd w:val="clear" w:color="auto" w:fill="FFFFFF" w:themeFill="background1"/>
          <w:vertAlign w:val="superscript"/>
        </w:rPr>
        <w:t xml:space="preserve"> </w:t>
      </w:r>
      <w:r>
        <w:rPr>
          <w:rFonts w:ascii="Sakkal Majalla" w:hAnsi="Sakkal Majalla" w:cs="Sakkal Majalla" w:hint="cs"/>
          <w:sz w:val="28"/>
          <w:szCs w:val="28"/>
          <w:rtl/>
        </w:rPr>
        <w:t>.</w:t>
      </w:r>
      <w:r w:rsidRPr="00465360">
        <w:rPr>
          <w:rFonts w:ascii="Sakkal Majalla" w:hAnsi="Sakkal Majalla" w:cs="Sakkal Majalla" w:hint="cs"/>
          <w:sz w:val="28"/>
          <w:szCs w:val="28"/>
          <w:rtl/>
        </w:rPr>
        <w:t>ويمكن للمجلس النقدي والمصرفي</w:t>
      </w:r>
      <w:r w:rsidRPr="00465360">
        <w:rPr>
          <w:rFonts w:ascii="Sakkal Majalla" w:hAnsi="Sakkal Majalla" w:cs="Sakkal Majalla" w:hint="cs"/>
          <w:b/>
          <w:bCs/>
          <w:sz w:val="28"/>
          <w:szCs w:val="28"/>
          <w:rtl/>
        </w:rPr>
        <w:t xml:space="preserve"> </w:t>
      </w:r>
      <w:r w:rsidRPr="00465360">
        <w:rPr>
          <w:rFonts w:ascii="Sakkal Majalla" w:hAnsi="Sakkal Majalla" w:cs="Sakkal Majalla" w:hint="cs"/>
          <w:sz w:val="28"/>
          <w:szCs w:val="28"/>
          <w:rtl/>
        </w:rPr>
        <w:t>تغيير</w:t>
      </w:r>
      <w:r>
        <w:rPr>
          <w:rFonts w:ascii="Sakkal Majalla" w:hAnsi="Sakkal Majalla" w:cs="Sakkal Majalla" w:hint="cs"/>
          <w:sz w:val="28"/>
          <w:szCs w:val="28"/>
          <w:rtl/>
        </w:rPr>
        <w:t xml:space="preserve"> الحد الأدنى حسب الظروف المالية والاقتصادية للدولة. </w:t>
      </w:r>
      <w:r w:rsidRPr="00465360">
        <w:rPr>
          <w:rFonts w:ascii="Sakkal Majalla" w:hAnsi="Sakkal Majalla" w:cs="Sakkal Majalla" w:hint="cs"/>
          <w:sz w:val="28"/>
          <w:szCs w:val="28"/>
          <w:rtl/>
        </w:rPr>
        <w:t xml:space="preserve"> </w:t>
      </w:r>
      <w:r w:rsidRPr="00465360">
        <w:rPr>
          <w:rFonts w:ascii="Sakkal Majalla" w:hAnsi="Sakkal Majalla" w:cs="Sakkal Majalla" w:hint="cs"/>
          <w:b/>
          <w:bCs/>
          <w:sz w:val="28"/>
          <w:szCs w:val="28"/>
          <w:rtl/>
        </w:rPr>
        <w:t xml:space="preserve"> </w:t>
      </w:r>
    </w:p>
    <w:p w:rsidR="00D64B4B" w:rsidRPr="000A4212" w:rsidRDefault="00D64B4B" w:rsidP="00D64B4B">
      <w:pPr>
        <w:bidi/>
        <w:spacing w:after="0" w:line="240" w:lineRule="auto"/>
        <w:jc w:val="lowKashida"/>
        <w:rPr>
          <w:rFonts w:ascii="Sakkal Majalla" w:hAnsi="Sakkal Majalla" w:cs="Sakkal Majalla"/>
          <w:b/>
          <w:bCs/>
          <w:sz w:val="28"/>
          <w:szCs w:val="28"/>
          <w:rtl/>
        </w:rPr>
      </w:pPr>
      <w:r w:rsidRPr="000A4212">
        <w:rPr>
          <w:rFonts w:ascii="Sakkal Majalla" w:hAnsi="Sakkal Majalla" w:cs="Sakkal Majalla"/>
          <w:b/>
          <w:bCs/>
          <w:sz w:val="28"/>
          <w:szCs w:val="28"/>
          <w:rtl/>
        </w:rPr>
        <w:t>ثانيا- منح الت</w:t>
      </w:r>
      <w:r>
        <w:rPr>
          <w:rFonts w:ascii="Sakkal Majalla" w:hAnsi="Sakkal Majalla" w:cs="Sakkal Majalla"/>
          <w:b/>
          <w:bCs/>
          <w:sz w:val="28"/>
          <w:szCs w:val="28"/>
          <w:rtl/>
        </w:rPr>
        <w:t>رخيص بتأسيس بنك أو رفض طلبه</w:t>
      </w:r>
      <w:r>
        <w:rPr>
          <w:rFonts w:ascii="Sakkal Majalla" w:hAnsi="Sakkal Majalla" w:cs="Sakkal Majalla" w:hint="cs"/>
          <w:b/>
          <w:bCs/>
          <w:sz w:val="28"/>
          <w:szCs w:val="28"/>
          <w:rtl/>
        </w:rPr>
        <w:t xml:space="preserve">: </w:t>
      </w:r>
    </w:p>
    <w:p w:rsidR="000A4212" w:rsidRDefault="000A4212" w:rsidP="00A40D77">
      <w:pPr>
        <w:bidi/>
        <w:spacing w:after="0" w:line="240" w:lineRule="auto"/>
        <w:jc w:val="lowKashida"/>
        <w:rPr>
          <w:rFonts w:ascii="Sakkal Majalla" w:hAnsi="Sakkal Majalla" w:cs="Sakkal Majalla"/>
          <w:sz w:val="28"/>
          <w:szCs w:val="28"/>
          <w:rtl/>
        </w:rPr>
      </w:pPr>
      <w:r w:rsidRPr="00A40D77">
        <w:rPr>
          <w:rFonts w:ascii="Sakkal Majalla" w:hAnsi="Sakkal Majalla" w:cs="Sakkal Majalla"/>
          <w:sz w:val="28"/>
          <w:szCs w:val="28"/>
          <w:rtl/>
        </w:rPr>
        <w:t xml:space="preserve">يوجه طلب الترخيص الى المجلس النقدي والمصرفي،على ان يرفق بالطلب ملف يتكون من وثائق حددتها المادة الثالثة من النظام رقم 06-02 </w:t>
      </w:r>
      <w:r w:rsidR="00D64B4B" w:rsidRPr="00A40D77">
        <w:rPr>
          <w:rFonts w:ascii="Sakkal Majalla" w:hAnsi="Sakkal Majalla" w:cs="Sakkal Majalla"/>
          <w:sz w:val="28"/>
          <w:szCs w:val="28"/>
          <w:shd w:val="clear" w:color="auto" w:fill="FFFFFF" w:themeFill="background1"/>
          <w:rtl/>
        </w:rPr>
        <w:t>،</w:t>
      </w:r>
      <w:r w:rsidRPr="00A40D77">
        <w:rPr>
          <w:rFonts w:ascii="Sakkal Majalla" w:hAnsi="Sakkal Majalla" w:cs="Sakkal Majalla"/>
          <w:sz w:val="28"/>
          <w:szCs w:val="28"/>
          <w:rtl/>
        </w:rPr>
        <w:t xml:space="preserve"> والتعليمة</w:t>
      </w:r>
      <w:r>
        <w:rPr>
          <w:rFonts w:ascii="Sakkal Majalla" w:hAnsi="Sakkal Majalla" w:cs="Sakkal Majalla" w:hint="cs"/>
          <w:sz w:val="28"/>
          <w:szCs w:val="28"/>
          <w:rtl/>
        </w:rPr>
        <w:t xml:space="preserve"> رقم 07-11 المحددة لشروط تاسيس البنوك والمؤسسات المالية وتاسيس فروع البنوك والمؤسسات المالية الأجنبية،بانه يجب ان يرفق الطلب بخمسة ملاحق كالتالي:  </w:t>
      </w:r>
    </w:p>
    <w:p w:rsidR="000A4212" w:rsidRDefault="000A4212" w:rsidP="000A4212">
      <w:pPr>
        <w:pStyle w:val="Paragraphedeliste"/>
        <w:numPr>
          <w:ilvl w:val="0"/>
          <w:numId w:val="2"/>
        </w:numPr>
        <w:tabs>
          <w:tab w:val="right" w:pos="283"/>
        </w:tabs>
        <w:bidi/>
        <w:spacing w:after="0" w:line="240" w:lineRule="auto"/>
        <w:ind w:left="283" w:hanging="283"/>
        <w:jc w:val="lowKashida"/>
        <w:rPr>
          <w:rFonts w:ascii="Sakkal Majalla" w:hAnsi="Sakkal Majalla" w:cs="Sakkal Majalla"/>
          <w:sz w:val="28"/>
          <w:szCs w:val="28"/>
        </w:rPr>
      </w:pPr>
      <w:r>
        <w:rPr>
          <w:rFonts w:ascii="Sakkal Majalla" w:hAnsi="Sakkal Majalla" w:cs="Sakkal Majalla" w:hint="cs"/>
          <w:sz w:val="28"/>
          <w:szCs w:val="28"/>
          <w:rtl/>
        </w:rPr>
        <w:t xml:space="preserve">يتضمن الملحق الاول: معلومات عن المساهمين وهوياتهم وفي حالة وجود شخص اعتباري من المساهمين يجب تقديم اسم النشاط التجاري،الشكل القانوني والقيد في السجل التجاري وممثلها الدائم اذا كان عضوا في الادارة اما بالنسبة للشخص الطبيعي توفر معلوماته الشخصية لاسيما عن هوية المساهم مع تحديد اذا كان من بين مؤسسي البنك او المؤسسة المالية وعدد الاسهم لكل عضو. </w:t>
      </w:r>
    </w:p>
    <w:p w:rsidR="000A4212" w:rsidRDefault="000A4212" w:rsidP="000A4212">
      <w:pPr>
        <w:pStyle w:val="Paragraphedeliste"/>
        <w:numPr>
          <w:ilvl w:val="0"/>
          <w:numId w:val="2"/>
        </w:numPr>
        <w:tabs>
          <w:tab w:val="right" w:pos="283"/>
        </w:tabs>
        <w:bidi/>
        <w:spacing w:after="0" w:line="240" w:lineRule="auto"/>
        <w:ind w:left="283" w:hanging="283"/>
        <w:jc w:val="lowKashida"/>
        <w:rPr>
          <w:rFonts w:ascii="Sakkal Majalla" w:hAnsi="Sakkal Majalla" w:cs="Sakkal Majalla"/>
          <w:sz w:val="28"/>
          <w:szCs w:val="28"/>
        </w:rPr>
      </w:pPr>
      <w:r>
        <w:rPr>
          <w:rFonts w:ascii="Sakkal Majalla" w:hAnsi="Sakkal Majalla" w:cs="Sakkal Majalla" w:hint="cs"/>
          <w:sz w:val="28"/>
          <w:szCs w:val="28"/>
          <w:rtl/>
        </w:rPr>
        <w:t>الملحق الثاني: يتضمن اسماء المسيرين والمؤسسين او الاسم التجاري المقترح، رقم الهاتف والفاكس.</w:t>
      </w:r>
    </w:p>
    <w:p w:rsidR="000A4212" w:rsidRDefault="000A4212" w:rsidP="000A4212">
      <w:pPr>
        <w:pStyle w:val="Paragraphedeliste"/>
        <w:numPr>
          <w:ilvl w:val="0"/>
          <w:numId w:val="2"/>
        </w:numPr>
        <w:tabs>
          <w:tab w:val="right" w:pos="283"/>
        </w:tabs>
        <w:bidi/>
        <w:spacing w:after="0" w:line="240" w:lineRule="auto"/>
        <w:ind w:left="283" w:hanging="283"/>
        <w:jc w:val="lowKashida"/>
        <w:rPr>
          <w:rFonts w:ascii="Sakkal Majalla" w:hAnsi="Sakkal Majalla" w:cs="Sakkal Majalla"/>
          <w:sz w:val="28"/>
          <w:szCs w:val="28"/>
        </w:rPr>
      </w:pPr>
      <w:r>
        <w:rPr>
          <w:rFonts w:ascii="Sakkal Majalla" w:hAnsi="Sakkal Majalla" w:cs="Sakkal Majalla" w:hint="cs"/>
          <w:sz w:val="28"/>
          <w:szCs w:val="28"/>
          <w:rtl/>
        </w:rPr>
        <w:t>الملحق الثالث: التصريح بصحة المعلومات عن المساهمة بملئ النموذج المرفق بالتعليمة.</w:t>
      </w:r>
    </w:p>
    <w:p w:rsidR="000A4212" w:rsidRDefault="000A4212" w:rsidP="000A4212">
      <w:pPr>
        <w:pStyle w:val="Paragraphedeliste"/>
        <w:numPr>
          <w:ilvl w:val="0"/>
          <w:numId w:val="2"/>
        </w:numPr>
        <w:tabs>
          <w:tab w:val="right" w:pos="283"/>
        </w:tabs>
        <w:bidi/>
        <w:spacing w:after="0" w:line="240" w:lineRule="auto"/>
        <w:ind w:left="283" w:hanging="283"/>
        <w:jc w:val="lowKashida"/>
        <w:rPr>
          <w:rFonts w:ascii="Sakkal Majalla" w:hAnsi="Sakkal Majalla" w:cs="Sakkal Majalla"/>
          <w:sz w:val="28"/>
          <w:szCs w:val="28"/>
        </w:rPr>
      </w:pPr>
      <w:r>
        <w:rPr>
          <w:rFonts w:ascii="Sakkal Majalla" w:hAnsi="Sakkal Majalla" w:cs="Sakkal Majalla" w:hint="cs"/>
          <w:sz w:val="28"/>
          <w:szCs w:val="28"/>
          <w:rtl/>
        </w:rPr>
        <w:t xml:space="preserve">الملحق الرابع: المعلومات المطلوبة من قبل ادارة البنك او المؤسسة المالية او فرع او ممثل مؤسسة مالية في الخارج. </w:t>
      </w:r>
    </w:p>
    <w:p w:rsidR="000A4212" w:rsidRDefault="000A4212" w:rsidP="000A4212">
      <w:pPr>
        <w:pStyle w:val="Paragraphedeliste"/>
        <w:numPr>
          <w:ilvl w:val="0"/>
          <w:numId w:val="2"/>
        </w:numPr>
        <w:tabs>
          <w:tab w:val="right" w:pos="283"/>
        </w:tabs>
        <w:bidi/>
        <w:spacing w:after="0" w:line="240" w:lineRule="auto"/>
        <w:ind w:left="283" w:hanging="283"/>
        <w:jc w:val="lowKashida"/>
        <w:rPr>
          <w:rFonts w:ascii="Sakkal Majalla" w:hAnsi="Sakkal Majalla" w:cs="Sakkal Majalla"/>
          <w:sz w:val="28"/>
          <w:szCs w:val="28"/>
        </w:rPr>
      </w:pPr>
      <w:r>
        <w:rPr>
          <w:rFonts w:ascii="Sakkal Majalla" w:hAnsi="Sakkal Majalla" w:cs="Sakkal Majalla" w:hint="cs"/>
          <w:sz w:val="28"/>
          <w:szCs w:val="28"/>
          <w:rtl/>
        </w:rPr>
        <w:t xml:space="preserve">الملحق الخامس: التصريح بصحة معلومات الملحق الرابع. </w:t>
      </w:r>
    </w:p>
    <w:p w:rsidR="00A40D77" w:rsidRDefault="000A4212" w:rsidP="00A40D77">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بعد التاكد من توفر شروط القانون النقدي والمصرفي و شروط النظام رقم 06-02 ولاسيما المادتين الثانية والثالثة واشكال التعليمة رقم 07-11. يصدر المجلس النقدي والمصرفي قرار منح الترخيص ويبلغ للمعني بالامر ويدخل حيز  التنفيذ من تاريخ تبليغه.</w:t>
      </w:r>
      <w:r w:rsidRPr="000D58A2">
        <w:rPr>
          <w:rFonts w:asciiTheme="majorBidi" w:hAnsiTheme="majorBidi" w:cstheme="majorBidi" w:hint="cs"/>
          <w:sz w:val="28"/>
          <w:szCs w:val="28"/>
          <w:shd w:val="clear" w:color="auto" w:fill="FFFFFF" w:themeFill="background1"/>
          <w:vertAlign w:val="superscript"/>
        </w:rPr>
        <w:t xml:space="preserve"> </w:t>
      </w:r>
      <w:r w:rsidR="00A40D77" w:rsidRPr="00A40D77">
        <w:rPr>
          <w:rFonts w:ascii="Sakkal Majalla" w:hAnsi="Sakkal Majalla" w:cs="Sakkal Majalla" w:hint="cs"/>
          <w:sz w:val="28"/>
          <w:szCs w:val="28"/>
          <w:rtl/>
        </w:rPr>
        <w:t xml:space="preserve">أما </w:t>
      </w:r>
      <w:r w:rsidRPr="00A96FE6">
        <w:rPr>
          <w:rFonts w:ascii="Sakkal Majalla" w:hAnsi="Sakkal Majalla" w:cs="Sakkal Majalla" w:hint="cs"/>
          <w:sz w:val="28"/>
          <w:szCs w:val="28"/>
          <w:rtl/>
        </w:rPr>
        <w:t>في</w:t>
      </w:r>
      <w:r w:rsidRPr="00A96FE6">
        <w:rPr>
          <w:rFonts w:ascii="Sakkal Majalla" w:hAnsi="Sakkal Majalla" w:cs="Sakkal Majalla" w:hint="cs"/>
          <w:color w:val="FF0000"/>
          <w:sz w:val="28"/>
          <w:szCs w:val="28"/>
          <w:rtl/>
        </w:rPr>
        <w:t xml:space="preserve"> </w:t>
      </w:r>
      <w:r w:rsidRPr="00A96FE6">
        <w:rPr>
          <w:rFonts w:ascii="Sakkal Majalla" w:hAnsi="Sakkal Majalla" w:cs="Sakkal Majalla" w:hint="cs"/>
          <w:sz w:val="28"/>
          <w:szCs w:val="28"/>
          <w:rtl/>
        </w:rPr>
        <w:t>حالة</w:t>
      </w:r>
      <w:r>
        <w:rPr>
          <w:rFonts w:ascii="Sakkal Majalla" w:hAnsi="Sakkal Majalla" w:cs="Sakkal Majalla" w:hint="cs"/>
          <w:sz w:val="28"/>
          <w:szCs w:val="28"/>
          <w:rtl/>
        </w:rPr>
        <w:t xml:space="preserve"> عدم توفر الشروط اللازمة للتاسيس، يبلغ قرار الرفض الى المعني بالامر</w:t>
      </w:r>
      <w:r w:rsidR="00A40D77">
        <w:rPr>
          <w:rFonts w:ascii="Sakkal Majalla" w:hAnsi="Sakkal Majalla" w:cs="Sakkal Majalla" w:hint="cs"/>
          <w:sz w:val="28"/>
          <w:szCs w:val="28"/>
          <w:rtl/>
        </w:rPr>
        <w:t>.</w:t>
      </w:r>
    </w:p>
    <w:p w:rsidR="00A40D77" w:rsidRDefault="00A40D77" w:rsidP="00A40D77">
      <w:pPr>
        <w:bidi/>
        <w:spacing w:after="0" w:line="240" w:lineRule="auto"/>
        <w:jc w:val="lowKashida"/>
        <w:rPr>
          <w:rFonts w:ascii="Sakkal Majalla" w:hAnsi="Sakkal Majalla" w:cs="Sakkal Majalla"/>
          <w:sz w:val="28"/>
          <w:szCs w:val="28"/>
          <w:rtl/>
        </w:rPr>
      </w:pPr>
      <w:r w:rsidRPr="000A4212">
        <w:rPr>
          <w:rFonts w:ascii="Sakkal Majalla" w:hAnsi="Sakkal Majalla" w:cs="Sakkal Majalla"/>
          <w:b/>
          <w:bCs/>
          <w:sz w:val="28"/>
          <w:szCs w:val="28"/>
          <w:rtl/>
        </w:rPr>
        <w:t>ثالثا- الطعن القضائي في قرار رفض منح الترخيص</w:t>
      </w:r>
      <w:r>
        <w:rPr>
          <w:rFonts w:ascii="Sakkal Majalla" w:hAnsi="Sakkal Majalla" w:cs="Sakkal Majalla" w:hint="cs"/>
          <w:b/>
          <w:bCs/>
          <w:sz w:val="28"/>
          <w:szCs w:val="28"/>
          <w:rtl/>
        </w:rPr>
        <w:t>:</w:t>
      </w:r>
    </w:p>
    <w:p w:rsidR="000A4212" w:rsidRDefault="00A40D77" w:rsidP="00A40D77">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يحق للشخص الذي رفض طلبه للترخيص بفتح بنك ان يقدم</w:t>
      </w:r>
      <w:r w:rsidR="000A4212">
        <w:rPr>
          <w:rFonts w:ascii="Sakkal Majalla" w:hAnsi="Sakkal Majalla" w:cs="Sakkal Majalla" w:hint="cs"/>
          <w:sz w:val="28"/>
          <w:szCs w:val="28"/>
          <w:rtl/>
        </w:rPr>
        <w:t xml:space="preserve"> طعنا امام المحكمة الادارية للاستئناف لمدينة الجزائر</w:t>
      </w:r>
      <w:r>
        <w:rPr>
          <w:rFonts w:ascii="Sakkal Majalla" w:hAnsi="Sakkal Majalla" w:cs="Sakkal Majalla" w:hint="cs"/>
          <w:sz w:val="28"/>
          <w:szCs w:val="28"/>
          <w:rtl/>
        </w:rPr>
        <w:t xml:space="preserve"> ضد قرار الرفض، </w:t>
      </w:r>
      <w:r w:rsidR="000A4212">
        <w:rPr>
          <w:rFonts w:ascii="Sakkal Majalla" w:hAnsi="Sakkal Majalla" w:cs="Sakkal Majalla" w:hint="cs"/>
          <w:sz w:val="28"/>
          <w:szCs w:val="28"/>
          <w:rtl/>
        </w:rPr>
        <w:t>خلال م</w:t>
      </w:r>
      <w:r>
        <w:rPr>
          <w:rFonts w:ascii="Sakkal Majalla" w:hAnsi="Sakkal Majalla" w:cs="Sakkal Majalla" w:hint="cs"/>
          <w:sz w:val="28"/>
          <w:szCs w:val="28"/>
          <w:rtl/>
        </w:rPr>
        <w:t>دة 60 يوما من تاريخ تبليغه بهذا القرار</w:t>
      </w:r>
    </w:p>
    <w:p w:rsidR="005E7B15" w:rsidRDefault="005E7B15" w:rsidP="005E7B15">
      <w:pPr>
        <w:bidi/>
        <w:spacing w:after="0" w:line="240" w:lineRule="auto"/>
        <w:jc w:val="lowKashida"/>
        <w:rPr>
          <w:rFonts w:ascii="Sakkal Majalla" w:hAnsi="Sakkal Majalla" w:cs="Sakkal Majalla"/>
          <w:sz w:val="28"/>
          <w:szCs w:val="28"/>
          <w:rtl/>
        </w:rPr>
      </w:pPr>
    </w:p>
    <w:p w:rsidR="005E7B15" w:rsidRDefault="005E7B15" w:rsidP="005E7B15">
      <w:pPr>
        <w:bidi/>
        <w:spacing w:after="0" w:line="240" w:lineRule="auto"/>
        <w:jc w:val="lowKashida"/>
        <w:rPr>
          <w:rFonts w:ascii="Sakkal Majalla" w:hAnsi="Sakkal Majalla" w:cs="Sakkal Majalla"/>
          <w:sz w:val="28"/>
          <w:szCs w:val="28"/>
          <w:rtl/>
        </w:rPr>
      </w:pPr>
    </w:p>
    <w:p w:rsidR="005E7B15" w:rsidRDefault="005E7B15" w:rsidP="005E7B15">
      <w:pPr>
        <w:bidi/>
        <w:spacing w:after="0" w:line="240" w:lineRule="auto"/>
        <w:jc w:val="lowKashida"/>
        <w:rPr>
          <w:rFonts w:ascii="Sakkal Majalla" w:hAnsi="Sakkal Majalla" w:cs="Sakkal Majalla"/>
          <w:sz w:val="28"/>
          <w:szCs w:val="28"/>
          <w:rtl/>
        </w:rPr>
      </w:pPr>
    </w:p>
    <w:p w:rsidR="005E7B15" w:rsidRDefault="005E7B15" w:rsidP="005E7B15">
      <w:pPr>
        <w:bidi/>
        <w:spacing w:after="0" w:line="240" w:lineRule="auto"/>
        <w:jc w:val="lowKashida"/>
        <w:rPr>
          <w:rFonts w:ascii="Sakkal Majalla" w:hAnsi="Sakkal Majalla" w:cs="Sakkal Majalla"/>
          <w:sz w:val="28"/>
          <w:szCs w:val="28"/>
          <w:rtl/>
        </w:rPr>
      </w:pPr>
    </w:p>
    <w:p w:rsidR="005E7B15" w:rsidRDefault="005E7B15" w:rsidP="005E7B15">
      <w:pPr>
        <w:bidi/>
        <w:spacing w:after="0" w:line="240" w:lineRule="auto"/>
        <w:jc w:val="lowKashida"/>
        <w:rPr>
          <w:rFonts w:ascii="Sakkal Majalla" w:hAnsi="Sakkal Majalla" w:cs="Sakkal Majalla"/>
          <w:sz w:val="28"/>
          <w:szCs w:val="28"/>
          <w:rtl/>
        </w:rPr>
      </w:pPr>
    </w:p>
    <w:p w:rsidR="005E7B15" w:rsidRPr="000A4212" w:rsidRDefault="005E7B15" w:rsidP="005E7B15">
      <w:pPr>
        <w:bidi/>
        <w:spacing w:after="0" w:line="240" w:lineRule="auto"/>
        <w:jc w:val="lowKashida"/>
        <w:rPr>
          <w:rFonts w:ascii="Sakkal Majalla" w:hAnsi="Sakkal Majalla" w:cs="Sakkal Majalla"/>
          <w:sz w:val="28"/>
          <w:szCs w:val="28"/>
        </w:rPr>
      </w:pPr>
    </w:p>
    <w:sectPr w:rsidR="005E7B15" w:rsidRPr="000A4212" w:rsidSect="00E66F73">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380" w:rsidRDefault="00B76380" w:rsidP="000A4212">
      <w:pPr>
        <w:spacing w:after="0" w:line="240" w:lineRule="auto"/>
      </w:pPr>
      <w:r>
        <w:separator/>
      </w:r>
    </w:p>
  </w:endnote>
  <w:endnote w:type="continuationSeparator" w:id="0">
    <w:p w:rsidR="00B76380" w:rsidRDefault="00B76380" w:rsidP="000A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380" w:rsidRDefault="00B76380" w:rsidP="000A4212">
      <w:pPr>
        <w:spacing w:after="0" w:line="240" w:lineRule="auto"/>
      </w:pPr>
      <w:r>
        <w:separator/>
      </w:r>
    </w:p>
  </w:footnote>
  <w:footnote w:type="continuationSeparator" w:id="0">
    <w:p w:rsidR="00B76380" w:rsidRDefault="00B76380" w:rsidP="000A42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B451B"/>
    <w:multiLevelType w:val="hybridMultilevel"/>
    <w:tmpl w:val="BAAAB03C"/>
    <w:lvl w:ilvl="0" w:tplc="1650751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9A76C3"/>
    <w:multiLevelType w:val="hybridMultilevel"/>
    <w:tmpl w:val="10BA0838"/>
    <w:lvl w:ilvl="0" w:tplc="8BE426D2">
      <w:start w:val="1"/>
      <w:numFmt w:val="arabicAlpha"/>
      <w:lvlText w:val="%1-"/>
      <w:lvlJc w:val="left"/>
      <w:pPr>
        <w:ind w:left="720" w:hanging="360"/>
      </w:pPr>
      <w:rPr>
        <w:rFonts w:hint="default"/>
        <w:b/>
        <w:bCs/>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D1334D"/>
    <w:multiLevelType w:val="hybridMultilevel"/>
    <w:tmpl w:val="996ADF14"/>
    <w:lvl w:ilvl="0" w:tplc="06D68736">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16602B9"/>
    <w:multiLevelType w:val="hybridMultilevel"/>
    <w:tmpl w:val="32B81D7E"/>
    <w:lvl w:ilvl="0" w:tplc="41FE413E">
      <w:start w:val="8"/>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DE308EE"/>
    <w:multiLevelType w:val="hybridMultilevel"/>
    <w:tmpl w:val="B2FAA26C"/>
    <w:lvl w:ilvl="0" w:tplc="01DA5EFE">
      <w:start w:val="26"/>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4E62CD"/>
    <w:multiLevelType w:val="hybridMultilevel"/>
    <w:tmpl w:val="4538031C"/>
    <w:lvl w:ilvl="0" w:tplc="3D041A8E">
      <w:start w:val="1"/>
      <w:numFmt w:val="bullet"/>
      <w:lvlText w:val="-"/>
      <w:lvlJc w:val="left"/>
      <w:pPr>
        <w:ind w:left="1494"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171225"/>
    <w:multiLevelType w:val="hybridMultilevel"/>
    <w:tmpl w:val="6EAE848C"/>
    <w:lvl w:ilvl="0" w:tplc="176858E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212"/>
    <w:rsid w:val="000A4212"/>
    <w:rsid w:val="000D67CD"/>
    <w:rsid w:val="00214DC6"/>
    <w:rsid w:val="003C237E"/>
    <w:rsid w:val="005E7B15"/>
    <w:rsid w:val="00A40D77"/>
    <w:rsid w:val="00AC0786"/>
    <w:rsid w:val="00B76380"/>
    <w:rsid w:val="00D64B4B"/>
    <w:rsid w:val="00E66F7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DABC5-0AF7-46E4-92FF-27F0527B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21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4212"/>
    <w:pPr>
      <w:ind w:left="720"/>
      <w:contextualSpacing/>
    </w:pPr>
  </w:style>
  <w:style w:type="paragraph" w:styleId="Notedebasdepage">
    <w:name w:val="footnote text"/>
    <w:basedOn w:val="Normal"/>
    <w:link w:val="NotedebasdepageCar"/>
    <w:uiPriority w:val="99"/>
    <w:unhideWhenUsed/>
    <w:rsid w:val="000A4212"/>
    <w:pPr>
      <w:spacing w:after="0" w:line="240" w:lineRule="auto"/>
    </w:pPr>
    <w:rPr>
      <w:sz w:val="20"/>
      <w:szCs w:val="20"/>
    </w:rPr>
  </w:style>
  <w:style w:type="character" w:customStyle="1" w:styleId="NotedebasdepageCar">
    <w:name w:val="Note de bas de page Car"/>
    <w:basedOn w:val="Policepardfaut"/>
    <w:link w:val="Notedebasdepage"/>
    <w:uiPriority w:val="99"/>
    <w:rsid w:val="000A4212"/>
    <w:rPr>
      <w:sz w:val="20"/>
      <w:szCs w:val="20"/>
    </w:rPr>
  </w:style>
  <w:style w:type="character" w:styleId="Appelnotedebasdep">
    <w:name w:val="footnote reference"/>
    <w:basedOn w:val="Policepardfaut"/>
    <w:uiPriority w:val="99"/>
    <w:semiHidden/>
    <w:unhideWhenUsed/>
    <w:rsid w:val="000A4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688</Words>
  <Characters>3788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Aroussi</dc:creator>
  <cp:keywords/>
  <dc:description/>
  <cp:lastModifiedBy>Arroussi</cp:lastModifiedBy>
  <cp:revision>3</cp:revision>
  <dcterms:created xsi:type="dcterms:W3CDTF">2024-01-19T14:10:00Z</dcterms:created>
  <dcterms:modified xsi:type="dcterms:W3CDTF">2024-01-21T16:25:00Z</dcterms:modified>
</cp:coreProperties>
</file>