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6A" w:rsidRPr="00CC67F5" w:rsidRDefault="00A5536A" w:rsidP="00A5536A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République Démocratique et Populaire</w:t>
      </w:r>
    </w:p>
    <w:p w:rsidR="00A5536A" w:rsidRPr="00CC67F5" w:rsidRDefault="00A5536A" w:rsidP="00A5536A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 xml:space="preserve">Ministère des études supérieures </w:t>
      </w:r>
    </w:p>
    <w:p w:rsidR="00A5536A" w:rsidRPr="00CC67F5" w:rsidRDefault="00A5536A" w:rsidP="00A5536A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proofErr w:type="gramStart"/>
      <w:r w:rsidRPr="00CC67F5">
        <w:rPr>
          <w:rFonts w:asciiTheme="majorBidi" w:hAnsiTheme="majorBidi" w:cstheme="majorBidi"/>
          <w:sz w:val="16"/>
          <w:szCs w:val="16"/>
        </w:rPr>
        <w:t>et</w:t>
      </w:r>
      <w:proofErr w:type="gramEnd"/>
      <w:r w:rsidRPr="00CC67F5">
        <w:rPr>
          <w:rFonts w:asciiTheme="majorBidi" w:hAnsiTheme="majorBidi" w:cstheme="majorBidi"/>
          <w:sz w:val="16"/>
          <w:szCs w:val="16"/>
        </w:rPr>
        <w:t xml:space="preserve"> de la recherche scientifique</w:t>
      </w:r>
    </w:p>
    <w:p w:rsidR="00A5536A" w:rsidRPr="00CC67F5" w:rsidRDefault="00A5536A" w:rsidP="00A5536A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Université Mohamed Lamine DEBAGHINE- Sétif 2</w:t>
      </w:r>
    </w:p>
    <w:p w:rsidR="00A5536A" w:rsidRPr="00CC67F5" w:rsidRDefault="00A5536A" w:rsidP="00A5536A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Facultés des Lettres et des Langues</w:t>
      </w:r>
    </w:p>
    <w:p w:rsidR="00A5536A" w:rsidRPr="00AD0DD5" w:rsidRDefault="00A5536A" w:rsidP="00A5536A">
      <w:pPr>
        <w:spacing w:line="240" w:lineRule="auto"/>
        <w:jc w:val="center"/>
        <w:rPr>
          <w:rFonts w:asciiTheme="majorBidi" w:hAnsiTheme="majorBidi" w:cstheme="majorBidi"/>
        </w:rPr>
      </w:pPr>
      <w:r w:rsidRPr="00CC67F5">
        <w:rPr>
          <w:rFonts w:asciiTheme="majorBidi" w:hAnsiTheme="majorBidi" w:cstheme="majorBidi"/>
          <w:sz w:val="16"/>
          <w:szCs w:val="16"/>
        </w:rPr>
        <w:t>Département de Français</w:t>
      </w:r>
    </w:p>
    <w:p w:rsidR="00A5536A" w:rsidRDefault="00A5536A" w:rsidP="00A5536A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Matière : Institutions Educatives</w:t>
      </w:r>
    </w:p>
    <w:p w:rsidR="00A5536A" w:rsidRDefault="00A5536A" w:rsidP="00A5536A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Spécialité : Didactique des langues étrangères</w:t>
      </w:r>
    </w:p>
    <w:p w:rsidR="00A5536A" w:rsidRDefault="00A5536A" w:rsidP="00A5536A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Niveau : M1                                                                                                                                                                                                        </w:t>
      </w:r>
    </w:p>
    <w:p w:rsidR="00A5536A" w:rsidRDefault="00A5536A" w:rsidP="00A5536A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Responsable de la matière :   </w:t>
      </w:r>
      <w:proofErr w:type="spellStart"/>
      <w:r>
        <w:rPr>
          <w:rFonts w:asciiTheme="majorBidi" w:hAnsiTheme="majorBidi" w:cstheme="majorBidi"/>
          <w:sz w:val="20"/>
          <w:szCs w:val="20"/>
        </w:rPr>
        <w:t>Dre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KAÏM Nora</w:t>
      </w:r>
    </w:p>
    <w:p w:rsidR="00A5536A" w:rsidRDefault="00A5536A" w:rsidP="00A5536A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p w:rsidR="00A5536A" w:rsidRPr="009F6B9E" w:rsidRDefault="00A5536A" w:rsidP="00A5536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Chapitre 02</w:t>
      </w:r>
    </w:p>
    <w:p w:rsidR="00ED7A09" w:rsidRDefault="00A5536A" w:rsidP="00A5536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333ED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AD5EF1">
        <w:rPr>
          <w:rFonts w:asciiTheme="majorBidi" w:hAnsiTheme="majorBidi" w:cstheme="majorBidi"/>
          <w:b/>
          <w:bCs/>
          <w:sz w:val="24"/>
          <w:szCs w:val="24"/>
        </w:rPr>
        <w:t>a dimension interculturelle dans l’</w:t>
      </w:r>
      <w:r w:rsidRPr="00A333ED">
        <w:rPr>
          <w:rFonts w:asciiTheme="majorBidi" w:hAnsiTheme="majorBidi" w:cstheme="majorBidi"/>
          <w:b/>
          <w:bCs/>
          <w:sz w:val="24"/>
          <w:szCs w:val="24"/>
        </w:rPr>
        <w:t xml:space="preserve">apprentissage </w:t>
      </w:r>
    </w:p>
    <w:p w:rsidR="00A5536A" w:rsidRDefault="00397A9A" w:rsidP="00A5536A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des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langues</w:t>
      </w:r>
      <w:r w:rsidR="00AD5EF1">
        <w:rPr>
          <w:rFonts w:asciiTheme="majorBidi" w:hAnsiTheme="majorBidi" w:cstheme="majorBidi"/>
          <w:b/>
          <w:bCs/>
          <w:sz w:val="24"/>
          <w:szCs w:val="24"/>
        </w:rPr>
        <w:t xml:space="preserve"> étrangère </w:t>
      </w:r>
      <w:r w:rsidR="00A5536A" w:rsidRPr="00A333ED">
        <w:rPr>
          <w:rFonts w:asciiTheme="majorBidi" w:hAnsiTheme="majorBidi" w:cstheme="majorBidi"/>
          <w:b/>
          <w:bCs/>
          <w:sz w:val="24"/>
          <w:szCs w:val="24"/>
        </w:rPr>
        <w:t>en Algérie</w:t>
      </w:r>
    </w:p>
    <w:p w:rsidR="00ED7A09" w:rsidRDefault="00ED7A09" w:rsidP="00A5536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00000" w:rsidRDefault="002678A9" w:rsidP="00E40A20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L’Algérie est un pays riche en diversité culturelle, avec une histoire marquée par les influences arabes, berbères, ottomanes et françaises entre autres. C’est </w:t>
      </w:r>
      <w:r w:rsidR="001E1DE5">
        <w:rPr>
          <w:rFonts w:asciiTheme="majorBidi" w:hAnsiTheme="majorBidi" w:cstheme="majorBidi"/>
          <w:sz w:val="24"/>
          <w:szCs w:val="24"/>
        </w:rPr>
        <w:t>ainsi q</w:t>
      </w:r>
      <w:r w:rsidR="00E67A06">
        <w:rPr>
          <w:rFonts w:asciiTheme="majorBidi" w:hAnsiTheme="majorBidi" w:cstheme="majorBidi"/>
          <w:sz w:val="24"/>
          <w:szCs w:val="24"/>
        </w:rPr>
        <w:t>ue la dimension interculturelle dans l’apprentissage des langues étrangères en Algérie s’annonce d’une importance</w:t>
      </w:r>
      <w:r w:rsidR="001E1DE5">
        <w:rPr>
          <w:rFonts w:asciiTheme="majorBidi" w:hAnsiTheme="majorBidi" w:cstheme="majorBidi"/>
          <w:sz w:val="24"/>
          <w:szCs w:val="24"/>
        </w:rPr>
        <w:t xml:space="preserve"> </w:t>
      </w:r>
      <w:r w:rsidR="00E67A06">
        <w:rPr>
          <w:rFonts w:asciiTheme="majorBidi" w:hAnsiTheme="majorBidi" w:cstheme="majorBidi"/>
          <w:sz w:val="24"/>
          <w:szCs w:val="24"/>
        </w:rPr>
        <w:t>capitale.</w:t>
      </w:r>
      <w:r w:rsidR="001E1DE5">
        <w:rPr>
          <w:rFonts w:asciiTheme="majorBidi" w:hAnsiTheme="majorBidi" w:cstheme="majorBidi"/>
          <w:sz w:val="24"/>
          <w:szCs w:val="24"/>
        </w:rPr>
        <w:t xml:space="preserve"> En effet, l’intégration de la dimension interculturelle </w:t>
      </w:r>
      <w:r w:rsidR="00D00770">
        <w:rPr>
          <w:rFonts w:asciiTheme="majorBidi" w:hAnsiTheme="majorBidi" w:cstheme="majorBidi"/>
          <w:sz w:val="24"/>
          <w:szCs w:val="24"/>
        </w:rPr>
        <w:t>dans l’apprentissage des langue</w:t>
      </w:r>
      <w:r w:rsidR="00E40A20">
        <w:rPr>
          <w:rFonts w:asciiTheme="majorBidi" w:hAnsiTheme="majorBidi" w:cstheme="majorBidi"/>
          <w:sz w:val="24"/>
          <w:szCs w:val="24"/>
        </w:rPr>
        <w:t>s</w:t>
      </w:r>
      <w:r w:rsidR="00D00770">
        <w:rPr>
          <w:rFonts w:asciiTheme="majorBidi" w:hAnsiTheme="majorBidi" w:cstheme="majorBidi"/>
          <w:sz w:val="24"/>
          <w:szCs w:val="24"/>
        </w:rPr>
        <w:t xml:space="preserve"> étrangères permet aux apprenants de développer une compréhension plus profonde </w:t>
      </w:r>
      <w:r w:rsidR="00066120">
        <w:rPr>
          <w:rFonts w:asciiTheme="majorBidi" w:hAnsiTheme="majorBidi" w:cstheme="majorBidi"/>
          <w:sz w:val="24"/>
          <w:szCs w:val="24"/>
        </w:rPr>
        <w:t>de la culture du pays dont ils étudient la langue. Cela leur permet également d’acquérir des compétences interculturelles qui sont essentielles dans un monde de plus en plus globalisé.</w:t>
      </w:r>
    </w:p>
    <w:p w:rsidR="00FE773A" w:rsidRDefault="00FE773A" w:rsidP="00E40A20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L’introduction de la dimension interculturelle dans l’apprentissage des langues étrangères se fait à travers divers moyens pédagogiques tels que l’utilisation de documents authentiques provenant de la culture cible, les échanges linguistiques avec des locuteurs natifs ou encore les voyages d’études à l’étranger.</w:t>
      </w:r>
      <w:r w:rsidR="00397A9A">
        <w:rPr>
          <w:rFonts w:asciiTheme="majorBidi" w:hAnsiTheme="majorBidi" w:cstheme="majorBidi"/>
          <w:sz w:val="24"/>
          <w:szCs w:val="24"/>
        </w:rPr>
        <w:t xml:space="preserve"> Cela permet aux apprenants de développer une sensibilité culturelle et une ouverture d’esprit envers d’autres cultures. Ils apprennent à comprendre et à respecter les différences</w:t>
      </w:r>
      <w:r w:rsidR="003B2701">
        <w:rPr>
          <w:rFonts w:asciiTheme="majorBidi" w:hAnsiTheme="majorBidi" w:cstheme="majorBidi"/>
          <w:sz w:val="24"/>
          <w:szCs w:val="24"/>
        </w:rPr>
        <w:t xml:space="preserve"> culturelles tout en développant leurs compétences linguistiques.</w:t>
      </w:r>
    </w:p>
    <w:p w:rsidR="003B2701" w:rsidRDefault="003B2701" w:rsidP="00E40A20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définitive, la dimension interculturelle joue un rôle essentiel dans l’apprentissage des langues étrangères en Algérie car elle permet aux ap</w:t>
      </w:r>
      <w:r w:rsidR="00AB6681">
        <w:rPr>
          <w:rFonts w:asciiTheme="majorBidi" w:hAnsiTheme="majorBidi" w:cstheme="majorBidi"/>
          <w:sz w:val="24"/>
          <w:szCs w:val="24"/>
        </w:rPr>
        <w:t xml:space="preserve">prenants de développer une compréhension approfondie </w:t>
      </w:r>
      <w:r w:rsidR="00C63D0A">
        <w:rPr>
          <w:rFonts w:asciiTheme="majorBidi" w:hAnsiTheme="majorBidi" w:cstheme="majorBidi"/>
          <w:sz w:val="24"/>
          <w:szCs w:val="24"/>
        </w:rPr>
        <w:t>de la culture du pays dont ils étudient la langue et de ce fait il favorise le développement de compétences interculturelles indispensables dans un monde globalisé.</w:t>
      </w:r>
    </w:p>
    <w:sectPr w:rsidR="003B27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A5536A"/>
    <w:rsid w:val="00035270"/>
    <w:rsid w:val="00066120"/>
    <w:rsid w:val="001E1DE5"/>
    <w:rsid w:val="001E21BB"/>
    <w:rsid w:val="002678A9"/>
    <w:rsid w:val="00397A9A"/>
    <w:rsid w:val="003B2701"/>
    <w:rsid w:val="00A5536A"/>
    <w:rsid w:val="00A82A58"/>
    <w:rsid w:val="00AB6681"/>
    <w:rsid w:val="00AD5EF1"/>
    <w:rsid w:val="00C63D0A"/>
    <w:rsid w:val="00D00770"/>
    <w:rsid w:val="00E40A20"/>
    <w:rsid w:val="00E67A06"/>
    <w:rsid w:val="00ED7A09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24</cp:revision>
  <dcterms:created xsi:type="dcterms:W3CDTF">2024-01-13T20:16:00Z</dcterms:created>
  <dcterms:modified xsi:type="dcterms:W3CDTF">2024-01-14T13:55:00Z</dcterms:modified>
</cp:coreProperties>
</file>