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77" w:rsidRPr="00CC67F5" w:rsidRDefault="00566477" w:rsidP="0056647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566477" w:rsidRPr="00CC67F5" w:rsidRDefault="00566477" w:rsidP="0056647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566477" w:rsidRPr="00CC67F5" w:rsidRDefault="00566477" w:rsidP="00566477">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566477" w:rsidRPr="00CC67F5" w:rsidRDefault="00566477" w:rsidP="0056647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566477" w:rsidRPr="00CC67F5" w:rsidRDefault="00566477" w:rsidP="0056647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566477" w:rsidRPr="00AD0DD5" w:rsidRDefault="00566477" w:rsidP="00566477">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566477" w:rsidRDefault="00566477" w:rsidP="00566477">
      <w:pPr>
        <w:spacing w:line="360" w:lineRule="auto"/>
        <w:rPr>
          <w:rFonts w:asciiTheme="majorBidi" w:hAnsiTheme="majorBidi" w:cstheme="majorBidi"/>
          <w:sz w:val="20"/>
          <w:szCs w:val="20"/>
        </w:rPr>
      </w:pPr>
      <w:r>
        <w:rPr>
          <w:rFonts w:asciiTheme="majorBidi" w:hAnsiTheme="majorBidi" w:cstheme="majorBidi"/>
          <w:sz w:val="20"/>
          <w:szCs w:val="20"/>
        </w:rPr>
        <w:t>Matière : MRU</w:t>
      </w:r>
    </w:p>
    <w:p w:rsidR="00566477" w:rsidRDefault="00566477" w:rsidP="00566477">
      <w:pPr>
        <w:spacing w:line="360" w:lineRule="auto"/>
        <w:rPr>
          <w:rFonts w:asciiTheme="majorBidi" w:hAnsiTheme="majorBidi" w:cstheme="majorBidi"/>
          <w:sz w:val="20"/>
          <w:szCs w:val="20"/>
        </w:rPr>
      </w:pPr>
      <w:r>
        <w:rPr>
          <w:rFonts w:asciiTheme="majorBidi" w:hAnsiTheme="majorBidi" w:cstheme="majorBidi"/>
          <w:sz w:val="20"/>
          <w:szCs w:val="20"/>
        </w:rPr>
        <w:t>Spécialité : Linguistique</w:t>
      </w:r>
    </w:p>
    <w:p w:rsidR="00566477" w:rsidRDefault="00566477" w:rsidP="00566477">
      <w:pPr>
        <w:spacing w:line="360" w:lineRule="auto"/>
        <w:rPr>
          <w:rFonts w:asciiTheme="majorBidi" w:hAnsiTheme="majorBidi" w:cstheme="majorBidi"/>
          <w:sz w:val="20"/>
          <w:szCs w:val="20"/>
        </w:rPr>
      </w:pPr>
      <w:r>
        <w:rPr>
          <w:rFonts w:asciiTheme="majorBidi" w:hAnsiTheme="majorBidi" w:cstheme="majorBidi"/>
          <w:sz w:val="20"/>
          <w:szCs w:val="20"/>
        </w:rPr>
        <w:t xml:space="preserve">Niveau : M2                                                                                                                                                                                                        </w:t>
      </w:r>
    </w:p>
    <w:p w:rsidR="00566477" w:rsidRDefault="00566477" w:rsidP="00566477">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                                                                                                                                                                                                                                                                                                                                                                                                                                                               </w:t>
      </w:r>
    </w:p>
    <w:p w:rsidR="00566477" w:rsidRDefault="00566477" w:rsidP="00566477">
      <w:pPr>
        <w:spacing w:line="480" w:lineRule="auto"/>
        <w:ind w:firstLine="708"/>
        <w:jc w:val="both"/>
        <w:rPr>
          <w:rFonts w:asciiTheme="majorBidi" w:hAnsiTheme="majorBidi" w:cstheme="majorBidi"/>
        </w:rPr>
      </w:pPr>
    </w:p>
    <w:p w:rsidR="00000000" w:rsidRDefault="00566477">
      <w:pPr>
        <w:rPr>
          <w:rFonts w:asciiTheme="majorBidi" w:hAnsiTheme="majorBidi" w:cstheme="majorBidi"/>
          <w:b/>
          <w:bCs/>
          <w:sz w:val="28"/>
          <w:szCs w:val="28"/>
        </w:rPr>
      </w:pPr>
      <w:r w:rsidRPr="00566477">
        <w:rPr>
          <w:rFonts w:asciiTheme="majorBidi" w:hAnsiTheme="majorBidi" w:cstheme="majorBidi"/>
          <w:b/>
          <w:bCs/>
          <w:sz w:val="28"/>
          <w:szCs w:val="28"/>
        </w:rPr>
        <w:t>Chapitre 04 :</w:t>
      </w:r>
    </w:p>
    <w:p w:rsidR="00566477" w:rsidRPr="00566477" w:rsidRDefault="00566477">
      <w:pPr>
        <w:rPr>
          <w:rFonts w:asciiTheme="majorBidi" w:hAnsiTheme="majorBidi" w:cstheme="majorBidi"/>
          <w:b/>
          <w:bCs/>
          <w:sz w:val="28"/>
          <w:szCs w:val="28"/>
        </w:rPr>
      </w:pPr>
    </w:p>
    <w:p w:rsidR="00566477" w:rsidRDefault="00566477">
      <w:pPr>
        <w:rPr>
          <w:rFonts w:asciiTheme="majorBidi" w:hAnsiTheme="majorBidi" w:cstheme="majorBidi"/>
          <w:b/>
          <w:bCs/>
          <w:sz w:val="28"/>
          <w:szCs w:val="28"/>
        </w:rPr>
      </w:pPr>
      <w:r w:rsidRPr="00566477">
        <w:rPr>
          <w:rFonts w:asciiTheme="majorBidi" w:hAnsiTheme="majorBidi" w:cstheme="majorBidi"/>
          <w:b/>
          <w:bCs/>
          <w:sz w:val="28"/>
          <w:szCs w:val="28"/>
        </w:rPr>
        <w:t>L’observation</w:t>
      </w:r>
    </w:p>
    <w:p w:rsidR="00A83383" w:rsidRDefault="00A83383" w:rsidP="00A83383">
      <w:pPr>
        <w:rPr>
          <w:rFonts w:asciiTheme="majorBidi" w:hAnsiTheme="majorBidi" w:cstheme="majorBidi"/>
          <w:b/>
          <w:bCs/>
          <w:sz w:val="28"/>
          <w:szCs w:val="28"/>
        </w:rPr>
      </w:pPr>
    </w:p>
    <w:p w:rsidR="00A83383" w:rsidRDefault="00A83383" w:rsidP="00AD4418">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L’observation dans une recherche universitaire en linguistique est une étape cruciale pour collecter des données et analyser les phénomènes langagiers.</w:t>
      </w:r>
      <w:r w:rsidR="00260769">
        <w:rPr>
          <w:rFonts w:asciiTheme="majorBidi" w:hAnsiTheme="majorBidi" w:cstheme="majorBidi"/>
          <w:sz w:val="28"/>
          <w:szCs w:val="28"/>
        </w:rPr>
        <w:t xml:space="preserve"> Elle permet aux chercheurs de recueillir des informations </w:t>
      </w:r>
      <w:r w:rsidR="00EE5C2D">
        <w:rPr>
          <w:rFonts w:asciiTheme="majorBidi" w:hAnsiTheme="majorBidi" w:cstheme="majorBidi"/>
          <w:sz w:val="28"/>
          <w:szCs w:val="28"/>
        </w:rPr>
        <w:t>sur la langue, son utilisation et ses variations dans différents contexte.</w:t>
      </w:r>
    </w:p>
    <w:p w:rsidR="00EE5C2D" w:rsidRDefault="00EE5C2D" w:rsidP="003C6792">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L’observation peut prendre différentes formes, selon l’objet d’étude et les méthodes de recherche utilisées. Par exemple, un chercheur peut observer des conversations spontanées entre locuteurs natifs pour étudier la syntaxe ou </w:t>
      </w:r>
      <w:proofErr w:type="gramStart"/>
      <w:r>
        <w:rPr>
          <w:rFonts w:asciiTheme="majorBidi" w:hAnsiTheme="majorBidi" w:cstheme="majorBidi"/>
          <w:sz w:val="28"/>
          <w:szCs w:val="28"/>
        </w:rPr>
        <w:t>le</w:t>
      </w:r>
      <w:proofErr w:type="gramEnd"/>
      <w:r>
        <w:rPr>
          <w:rFonts w:asciiTheme="majorBidi" w:hAnsiTheme="majorBidi" w:cstheme="majorBidi"/>
          <w:sz w:val="28"/>
          <w:szCs w:val="28"/>
        </w:rPr>
        <w:t xml:space="preserve"> pragmatique dans une langue. Il peut également observer des interactions en ligne pour analyser les pratiques langagières sur les réseaux sociaux.</w:t>
      </w:r>
    </w:p>
    <w:p w:rsidR="00EE5C2D" w:rsidRDefault="00F94460" w:rsidP="003C6792">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Lors de l’observation, le chercheur doit être attentif à plusieurs aspects. Tout d’abord, il doit définir clairement son objectif de </w:t>
      </w:r>
      <w:r>
        <w:rPr>
          <w:rFonts w:asciiTheme="majorBidi" w:hAnsiTheme="majorBidi" w:cstheme="majorBidi"/>
          <w:sz w:val="28"/>
          <w:szCs w:val="28"/>
        </w:rPr>
        <w:lastRenderedPageBreak/>
        <w:t>recherche.</w:t>
      </w:r>
      <w:r w:rsidR="007F3F6C">
        <w:rPr>
          <w:rFonts w:asciiTheme="majorBidi" w:hAnsiTheme="majorBidi" w:cstheme="majorBidi"/>
          <w:sz w:val="28"/>
          <w:szCs w:val="28"/>
        </w:rPr>
        <w:t>et les questions aux quelles il veut trouver des réponses par le biais de l’observation. Ensuite, il doit choisir un échantillon représentatif de la population qu’il veut étudier. Par exemple, s’il s’intéresse à l’utilisation du langage chez les adolescents, il devra observer un groupe d’adolescents représentatif de la population générale.</w:t>
      </w:r>
    </w:p>
    <w:p w:rsidR="007F3F6C" w:rsidRDefault="00D810B3" w:rsidP="003C6792">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Pendant l’observation, le chercheur doit prendre des notes détaillées sur ce qu’il observe. Il peut utiliser différents outils pour enregistrer ses observations, tels que des carnets de terrain, des enregistrements audio ou vidéo, ou même des logiciels spécialisés pour l’analyse linguistique.</w:t>
      </w:r>
    </w:p>
    <w:p w:rsidR="00DD45D8" w:rsidRDefault="00BE4C34" w:rsidP="003C6792">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Une fois les observations collectées, le chercheur peut procéder à leur analyse. Cela implique souvent de transcrire les enregistrements audio ou vidéo dans un format texte et d’identifier les schémas et les tendances qui se dégagent des données observées.</w:t>
      </w:r>
    </w:p>
    <w:p w:rsidR="00BE4C34" w:rsidRDefault="00BE4C34" w:rsidP="003C6792">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En somme, l’observation joue un rôle essentiel dans la recherche universitaire en linguistique. Elle permet aux chercheurs de collecter des données empiriques sur le langage et d’en tirer des conclusions significatives sur son fonctionnement et ses variations.</w:t>
      </w:r>
    </w:p>
    <w:p w:rsidR="00EE5C2D" w:rsidRPr="00A83383" w:rsidRDefault="00EE5C2D" w:rsidP="00AD4418">
      <w:pPr>
        <w:spacing w:line="360" w:lineRule="auto"/>
        <w:jc w:val="both"/>
        <w:rPr>
          <w:rFonts w:asciiTheme="majorBidi" w:hAnsiTheme="majorBidi" w:cstheme="majorBidi"/>
          <w:sz w:val="28"/>
          <w:szCs w:val="28"/>
        </w:rPr>
      </w:pPr>
    </w:p>
    <w:sectPr w:rsidR="00EE5C2D" w:rsidRPr="00A833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566477"/>
    <w:rsid w:val="00260769"/>
    <w:rsid w:val="003C6792"/>
    <w:rsid w:val="00566477"/>
    <w:rsid w:val="007F3F6C"/>
    <w:rsid w:val="00A83383"/>
    <w:rsid w:val="00AD4418"/>
    <w:rsid w:val="00BE4C34"/>
    <w:rsid w:val="00D810B3"/>
    <w:rsid w:val="00DD45D8"/>
    <w:rsid w:val="00EE5C2D"/>
    <w:rsid w:val="00F944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452</Words>
  <Characters>2491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13</cp:revision>
  <dcterms:created xsi:type="dcterms:W3CDTF">2024-01-09T18:19:00Z</dcterms:created>
  <dcterms:modified xsi:type="dcterms:W3CDTF">2024-01-09T19:30:00Z</dcterms:modified>
</cp:coreProperties>
</file>